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73E26" w:rsidRPr="00373E26" w:rsidRDefault="00373E26" w:rsidP="00373E2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cs="Arial"/>
                <w:caps/>
                <w:sz w:val="16"/>
                <w:szCs w:val="16"/>
              </w:rPr>
            </w:pPr>
            <w:hyperlink r:id="rId5" w:tooltip="PLN 223 Kuruluşundan Büyük İşgale Polonya Tarihi" w:history="1">
              <w:r w:rsidRPr="00373E26">
                <w:rPr>
                  <w:rFonts w:cs="Arial"/>
                  <w:caps/>
                  <w:sz w:val="16"/>
                  <w:szCs w:val="16"/>
                </w:rPr>
                <w:t>PLN 223 KURULUŞUNDAN BÜYÜK İŞGALE POLONYA TARİHİ</w:t>
              </w:r>
            </w:hyperlink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Sabire</w:t>
            </w:r>
            <w:proofErr w:type="spellEnd"/>
            <w:r>
              <w:rPr>
                <w:szCs w:val="16"/>
              </w:rPr>
              <w:t xml:space="preserve"> ARIK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Kuruluşunda 18. Yüzyıla kadar Polonya tarihi incelenecektir.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Polonya Dili ve Kültürü Anabilim Dalı öğrencilerine Batı Avrupa tarihi arka planında Polonya tarihini tanıtmaktır.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Arık,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Sabire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Kuruluşundan XVII. Yüzyıla Polonya Tarihi, </w:t>
            </w:r>
            <w:r w:rsidRPr="00373E26">
              <w:rPr>
                <w:rFonts w:ascii="Verdana" w:hAnsi="Verdana" w:cs="Times New Roman"/>
                <w:sz w:val="16"/>
                <w:szCs w:val="16"/>
              </w:rPr>
              <w:t>Ankara 2010.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Augustyniak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Urszula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Historia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Polski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1572-1795,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Warszawa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 2008.</w:t>
            </w:r>
          </w:p>
          <w:p w:rsidR="00373E26" w:rsidRPr="00373E26" w:rsidRDefault="00373E26" w:rsidP="00373E26">
            <w:pPr>
              <w:rPr>
                <w:sz w:val="16"/>
                <w:szCs w:val="16"/>
              </w:rPr>
            </w:pPr>
            <w:proofErr w:type="spellStart"/>
            <w:r w:rsidRPr="00373E26">
              <w:rPr>
                <w:sz w:val="16"/>
                <w:szCs w:val="16"/>
              </w:rPr>
              <w:t>Bauer</w:t>
            </w:r>
            <w:proofErr w:type="spellEnd"/>
            <w:r w:rsidRPr="00373E26">
              <w:rPr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sz w:val="16"/>
                <w:szCs w:val="16"/>
              </w:rPr>
              <w:t>Krzysztof</w:t>
            </w:r>
            <w:proofErr w:type="spellEnd"/>
            <w:r w:rsidRPr="00373E26">
              <w:rPr>
                <w:sz w:val="16"/>
                <w:szCs w:val="16"/>
              </w:rPr>
              <w:t>,</w:t>
            </w:r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Uchwalenie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i </w:t>
            </w:r>
            <w:proofErr w:type="spellStart"/>
            <w:r w:rsidRPr="00373E26">
              <w:rPr>
                <w:i/>
                <w:sz w:val="16"/>
                <w:szCs w:val="16"/>
              </w:rPr>
              <w:t>obrona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Konstytucji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3 </w:t>
            </w:r>
            <w:proofErr w:type="spellStart"/>
            <w:r w:rsidRPr="00373E26">
              <w:rPr>
                <w:i/>
                <w:sz w:val="16"/>
                <w:szCs w:val="16"/>
              </w:rPr>
              <w:t>Maja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sz w:val="16"/>
                <w:szCs w:val="16"/>
              </w:rPr>
              <w:t>Wydawnictwa</w:t>
            </w:r>
            <w:proofErr w:type="spellEnd"/>
            <w:r w:rsidRPr="00373E26">
              <w:rPr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sz w:val="16"/>
                <w:szCs w:val="16"/>
              </w:rPr>
              <w:t>Szkolne</w:t>
            </w:r>
            <w:proofErr w:type="spellEnd"/>
            <w:r w:rsidRPr="00373E26">
              <w:rPr>
                <w:sz w:val="16"/>
                <w:szCs w:val="16"/>
              </w:rPr>
              <w:t xml:space="preserve"> i </w:t>
            </w:r>
            <w:proofErr w:type="spellStart"/>
            <w:r w:rsidRPr="00373E26">
              <w:rPr>
                <w:sz w:val="16"/>
                <w:szCs w:val="16"/>
              </w:rPr>
              <w:t>Pedagogiczne</w:t>
            </w:r>
            <w:proofErr w:type="spellEnd"/>
            <w:r w:rsidRPr="00373E26">
              <w:rPr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sz w:val="16"/>
                <w:szCs w:val="16"/>
              </w:rPr>
              <w:t>Warszawa</w:t>
            </w:r>
            <w:proofErr w:type="spellEnd"/>
            <w:r w:rsidRPr="00373E26">
              <w:rPr>
                <w:sz w:val="16"/>
                <w:szCs w:val="16"/>
              </w:rPr>
              <w:t xml:space="preserve"> 1991.</w:t>
            </w:r>
          </w:p>
          <w:p w:rsidR="00373E26" w:rsidRPr="00373E26" w:rsidRDefault="00373E26" w:rsidP="00373E26">
            <w:pPr>
              <w:rPr>
                <w:sz w:val="16"/>
                <w:szCs w:val="16"/>
              </w:rPr>
            </w:pPr>
            <w:proofErr w:type="spellStart"/>
            <w:r w:rsidRPr="00373E26">
              <w:rPr>
                <w:sz w:val="16"/>
                <w:szCs w:val="16"/>
              </w:rPr>
              <w:t>Bąk</w:t>
            </w:r>
            <w:proofErr w:type="spellEnd"/>
            <w:r w:rsidRPr="00373E26">
              <w:rPr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sz w:val="16"/>
                <w:szCs w:val="16"/>
              </w:rPr>
              <w:t>Magdelena</w:t>
            </w:r>
            <w:proofErr w:type="spellEnd"/>
            <w:r w:rsidRPr="00373E26">
              <w:rPr>
                <w:sz w:val="16"/>
                <w:szCs w:val="16"/>
              </w:rPr>
              <w:t>,</w:t>
            </w:r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Światło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lub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ciepło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373E26">
              <w:rPr>
                <w:i/>
                <w:sz w:val="16"/>
                <w:szCs w:val="16"/>
              </w:rPr>
              <w:t>Krótka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historia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jednej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i/>
                <w:sz w:val="16"/>
                <w:szCs w:val="16"/>
              </w:rPr>
              <w:t>metafory</w:t>
            </w:r>
            <w:proofErr w:type="spellEnd"/>
            <w:r w:rsidRPr="00373E26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sz w:val="16"/>
                <w:szCs w:val="16"/>
              </w:rPr>
              <w:t>Słupskie</w:t>
            </w:r>
            <w:proofErr w:type="spellEnd"/>
            <w:r w:rsidRPr="00373E26">
              <w:rPr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sz w:val="16"/>
                <w:szCs w:val="16"/>
              </w:rPr>
              <w:t>Prace</w:t>
            </w:r>
            <w:proofErr w:type="spellEnd"/>
            <w:r w:rsidRPr="00373E26">
              <w:rPr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sz w:val="16"/>
                <w:szCs w:val="16"/>
              </w:rPr>
              <w:t>Filologiczne</w:t>
            </w:r>
            <w:proofErr w:type="spellEnd"/>
            <w:r w:rsidRPr="00373E26">
              <w:rPr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sz w:val="16"/>
                <w:szCs w:val="16"/>
              </w:rPr>
              <w:t>Seria</w:t>
            </w:r>
            <w:proofErr w:type="spellEnd"/>
            <w:r w:rsidRPr="00373E26">
              <w:rPr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sz w:val="16"/>
                <w:szCs w:val="16"/>
              </w:rPr>
              <w:t>Filologia</w:t>
            </w:r>
            <w:proofErr w:type="spellEnd"/>
            <w:r w:rsidRPr="00373E26">
              <w:rPr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sz w:val="16"/>
                <w:szCs w:val="16"/>
              </w:rPr>
              <w:t>Polska</w:t>
            </w:r>
            <w:proofErr w:type="spellEnd"/>
            <w:r w:rsidRPr="00373E26">
              <w:rPr>
                <w:sz w:val="16"/>
                <w:szCs w:val="16"/>
              </w:rPr>
              <w:t>, 6, Katowice 2008, s. 41-51.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Blaustein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>, Albert P</w:t>
            </w:r>
            <w:proofErr w:type="gramStart"/>
            <w:r w:rsidRPr="00373E26">
              <w:rPr>
                <w:rFonts w:ascii="Verdana" w:hAnsi="Verdana" w:cs="Times New Roman"/>
                <w:sz w:val="16"/>
                <w:szCs w:val="16"/>
              </w:rPr>
              <w:t>.,</w:t>
            </w:r>
            <w:proofErr w:type="gram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Constitutions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of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the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World, </w:t>
            </w:r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Tennessee 1993.  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Bartoszewicz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Julian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Znakomici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M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  <w:lang w:val="pl-PL"/>
              </w:rPr>
              <w:t>ęzowie Polscy w XVIII w</w:t>
            </w:r>
            <w:proofErr w:type="gramStart"/>
            <w:r w:rsidRPr="00373E26">
              <w:rPr>
                <w:rFonts w:ascii="Verdana" w:hAnsi="Verdana" w:cs="Times New Roman"/>
                <w:sz w:val="16"/>
                <w:szCs w:val="16"/>
                <w:lang w:val="pl-PL"/>
              </w:rPr>
              <w:t>.,</w:t>
            </w:r>
            <w:proofErr w:type="gramEnd"/>
            <w:r w:rsidRPr="00373E26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t.1, Petersburg 1856.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Dzieje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Polski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Nowożytnej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Warszawa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 1936.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Grodziski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>, S</w:t>
            </w:r>
            <w:proofErr w:type="gramStart"/>
            <w:r w:rsidRPr="00373E26">
              <w:rPr>
                <w:rFonts w:ascii="Verdana" w:hAnsi="Verdana" w:cs="Times New Roman"/>
                <w:sz w:val="16"/>
                <w:szCs w:val="16"/>
              </w:rPr>
              <w:t>.,</w:t>
            </w:r>
            <w:proofErr w:type="gram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Polska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w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czasach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  <w:lang w:val="pl-PL"/>
              </w:rPr>
              <w:t>przełomu 1764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-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  <w:lang w:val="pl-PL"/>
              </w:rPr>
              <w:t xml:space="preserve">1815, </w:t>
            </w:r>
            <w:r w:rsidRPr="00373E26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Kraków 2001. 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Grochulska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>, Barbara,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Ksi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  <w:lang w:val="pl-PL"/>
              </w:rPr>
              <w:t>ę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stwo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Warszawskie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Warszawa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 1966. 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Groniowski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K. , J.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Skowronek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Historia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>Polski</w:t>
            </w:r>
            <w:proofErr w:type="spellEnd"/>
            <w:r w:rsidRPr="00373E26">
              <w:rPr>
                <w:rFonts w:ascii="Verdana" w:hAnsi="Verdana" w:cs="Times New Roman"/>
                <w:i/>
                <w:sz w:val="16"/>
                <w:szCs w:val="16"/>
              </w:rPr>
              <w:t xml:space="preserve"> 1795-1914, </w:t>
            </w:r>
            <w:proofErr w:type="spellStart"/>
            <w:r w:rsidRPr="00373E26">
              <w:rPr>
                <w:rFonts w:ascii="Verdana" w:hAnsi="Verdana" w:cs="Times New Roman"/>
                <w:sz w:val="16"/>
                <w:szCs w:val="16"/>
              </w:rPr>
              <w:t>Warszawa</w:t>
            </w:r>
            <w:proofErr w:type="spellEnd"/>
            <w:r w:rsidRPr="00373E26">
              <w:rPr>
                <w:rFonts w:ascii="Verdana" w:hAnsi="Verdana" w:cs="Times New Roman"/>
                <w:sz w:val="16"/>
                <w:szCs w:val="16"/>
              </w:rPr>
              <w:t xml:space="preserve"> 1987.</w:t>
            </w:r>
          </w:p>
          <w:p w:rsidR="00373E26" w:rsidRPr="00373E26" w:rsidRDefault="00373E26" w:rsidP="00373E26">
            <w:pPr>
              <w:pStyle w:val="DipnotMetni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373E26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Gierowski, Józef Andrzej, </w:t>
            </w:r>
            <w:r w:rsidRPr="00373E26">
              <w:rPr>
                <w:rFonts w:ascii="Verdana" w:hAnsi="Verdana" w:cs="Times New Roman"/>
                <w:i/>
                <w:sz w:val="16"/>
                <w:szCs w:val="16"/>
                <w:lang w:val="pl-PL"/>
              </w:rPr>
              <w:t xml:space="preserve">Historia Polski 1505-1764, </w:t>
            </w:r>
            <w:r w:rsidRPr="00373E26">
              <w:rPr>
                <w:rFonts w:ascii="Verdana" w:hAnsi="Verdana" w:cs="Times New Roman"/>
                <w:sz w:val="16"/>
                <w:szCs w:val="16"/>
                <w:lang w:val="pl-PL"/>
              </w:rPr>
              <w:t>Warszawa 1986.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73E2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3E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051F3"/>
    <w:multiLevelType w:val="multilevel"/>
    <w:tmpl w:val="4998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3E2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FA5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373E26"/>
    <w:rPr>
      <w:color w:val="0000FF"/>
      <w:u w:val="single"/>
    </w:rPr>
  </w:style>
  <w:style w:type="paragraph" w:styleId="DipnotMetni">
    <w:name w:val="footnote text"/>
    <w:basedOn w:val="Normal"/>
    <w:link w:val="DipnotMetniChar"/>
    <w:unhideWhenUsed/>
    <w:rsid w:val="00373E26"/>
    <w:pPr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rsid w:val="00373E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53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Nevra </cp:lastModifiedBy>
  <cp:revision>2</cp:revision>
  <dcterms:created xsi:type="dcterms:W3CDTF">2017-02-03T08:50:00Z</dcterms:created>
  <dcterms:modified xsi:type="dcterms:W3CDTF">2018-11-05T14:28:00Z</dcterms:modified>
</cp:coreProperties>
</file>