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DC" w:rsidRPr="00EB7CDC" w:rsidRDefault="00EB7CDC" w:rsidP="00EB7CDC">
      <w:pPr>
        <w:spacing w:after="0" w:line="360" w:lineRule="auto"/>
        <w:jc w:val="center"/>
        <w:rPr>
          <w:rFonts w:ascii="Arial" w:eastAsia="Times New Roman" w:hAnsi="Arial" w:cs="Arial"/>
          <w:b/>
          <w:i/>
          <w:color w:val="000000"/>
          <w:sz w:val="24"/>
          <w:szCs w:val="24"/>
          <w:lang w:eastAsia="tr-TR"/>
        </w:rPr>
      </w:pPr>
      <w:bookmarkStart w:id="0" w:name="_GoBack"/>
      <w:bookmarkEnd w:id="0"/>
      <w:r w:rsidRPr="00EB7CDC">
        <w:rPr>
          <w:rFonts w:ascii="Arial" w:eastAsia="Times New Roman" w:hAnsi="Arial" w:cs="Arial"/>
          <w:b/>
          <w:i/>
          <w:color w:val="000000"/>
          <w:sz w:val="24"/>
          <w:szCs w:val="24"/>
          <w:lang w:eastAsia="tr-TR"/>
        </w:rPr>
        <w:t>Bölüm 1</w:t>
      </w:r>
    </w:p>
    <w:p w:rsidR="00EB7CDC" w:rsidRPr="00EB7CDC" w:rsidRDefault="00EB7CDC" w:rsidP="00EB7CDC">
      <w:pPr>
        <w:spacing w:after="0" w:line="360" w:lineRule="auto"/>
        <w:jc w:val="center"/>
        <w:rPr>
          <w:rFonts w:ascii="Arial" w:eastAsia="Times New Roman" w:hAnsi="Arial" w:cs="Arial"/>
          <w:b/>
          <w:i/>
          <w:color w:val="000000"/>
          <w:sz w:val="24"/>
          <w:szCs w:val="24"/>
          <w:lang w:eastAsia="tr-TR"/>
        </w:rPr>
      </w:pPr>
      <w:r w:rsidRPr="00EB7CDC">
        <w:rPr>
          <w:rFonts w:ascii="Arial" w:eastAsia="Times New Roman" w:hAnsi="Arial" w:cs="Arial"/>
          <w:b/>
          <w:i/>
          <w:noProof/>
          <w:color w:val="000000"/>
          <w:sz w:val="24"/>
          <w:szCs w:val="24"/>
          <w:lang w:eastAsia="tr-TR"/>
        </w:rPr>
        <mc:AlternateContent>
          <mc:Choice Requires="wps">
            <w:drawing>
              <wp:anchor distT="0" distB="0" distL="114300" distR="114300" simplePos="0" relativeHeight="251684864" behindDoc="0" locked="0" layoutInCell="1" allowOverlap="1">
                <wp:simplePos x="0" y="0"/>
                <wp:positionH relativeFrom="column">
                  <wp:posOffset>31115</wp:posOffset>
                </wp:positionH>
                <wp:positionV relativeFrom="paragraph">
                  <wp:posOffset>97155</wp:posOffset>
                </wp:positionV>
                <wp:extent cx="4229100" cy="0"/>
                <wp:effectExtent l="22860" t="21590" r="15240" b="1651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DA1B4B" id="Düz Bağlayıcı 2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" strokeweight="2.25pt"/>
            </w:pict>
          </mc:Fallback>
        </mc:AlternateContent>
      </w:r>
    </w:p>
    <w:p w:rsidR="00EB7CDC" w:rsidRPr="00EB7CDC" w:rsidRDefault="00EB7CDC" w:rsidP="00EB7CDC">
      <w:pPr>
        <w:spacing w:after="0" w:line="360" w:lineRule="auto"/>
        <w:jc w:val="center"/>
        <w:rPr>
          <w:rFonts w:ascii="Arial" w:eastAsia="Times New Roman" w:hAnsi="Arial" w:cs="Arial"/>
          <w:b/>
          <w:i/>
          <w:color w:val="000000"/>
          <w:sz w:val="24"/>
          <w:szCs w:val="24"/>
          <w:lang w:eastAsia="tr-TR"/>
        </w:rPr>
      </w:pPr>
    </w:p>
    <w:p w:rsidR="00EB7CDC" w:rsidRPr="00EB7CDC" w:rsidRDefault="00EB7CDC" w:rsidP="00EB7CDC">
      <w:pPr>
        <w:spacing w:after="0" w:line="360" w:lineRule="auto"/>
        <w:rPr>
          <w:rFonts w:ascii="Arial" w:eastAsia="Times New Roman" w:hAnsi="Arial" w:cs="Arial"/>
          <w:b/>
          <w:color w:val="000000"/>
          <w:sz w:val="24"/>
          <w:szCs w:val="24"/>
          <w:lang w:eastAsia="tr-TR"/>
        </w:rPr>
      </w:pPr>
    </w:p>
    <w:p w:rsidR="00EB7CDC" w:rsidRPr="00EB7CDC" w:rsidRDefault="00EB7CDC" w:rsidP="00EB7CDC">
      <w:pPr>
        <w:spacing w:after="0" w:line="360" w:lineRule="auto"/>
        <w:rPr>
          <w:rFonts w:ascii="Arial" w:eastAsia="Times New Roman" w:hAnsi="Arial" w:cs="Arial"/>
          <w:b/>
          <w:color w:val="000000"/>
          <w:sz w:val="24"/>
          <w:szCs w:val="24"/>
          <w:lang w:eastAsia="tr-TR"/>
        </w:rPr>
      </w:pPr>
      <w:r w:rsidRPr="00EB7CDC">
        <w:rPr>
          <w:rFonts w:ascii="Arial" w:eastAsia="Times New Roman" w:hAnsi="Arial" w:cs="Arial"/>
          <w:b/>
          <w:color w:val="000000"/>
          <w:sz w:val="24"/>
          <w:szCs w:val="24"/>
          <w:lang w:eastAsia="tr-TR"/>
        </w:rPr>
        <w:t>MİKROBİYOLOJİNİN TARİHÇESİ VE GELİŞİMİ</w:t>
      </w:r>
    </w:p>
    <w:p w:rsidR="00EB7CDC" w:rsidRPr="00EB7CDC" w:rsidRDefault="00EB7CDC" w:rsidP="00EB7CDC">
      <w:pPr>
        <w:spacing w:after="0" w:line="360" w:lineRule="auto"/>
        <w:rPr>
          <w:rFonts w:ascii="Arial" w:eastAsia="Times New Roman" w:hAnsi="Arial" w:cs="Arial"/>
          <w:b/>
          <w:color w:val="000000"/>
          <w:sz w:val="24"/>
          <w:szCs w:val="24"/>
          <w:lang w:eastAsia="tr-TR"/>
        </w:rPr>
      </w:pPr>
    </w:p>
    <w:p w:rsidR="00EB7CDC" w:rsidRPr="00EB7CDC" w:rsidRDefault="00EB7CDC" w:rsidP="00EB7CDC">
      <w:pPr>
        <w:spacing w:after="0" w:line="360" w:lineRule="auto"/>
        <w:rPr>
          <w:rFonts w:ascii="Arial" w:eastAsia="Times New Roman" w:hAnsi="Arial" w:cs="Arial"/>
          <w:color w:val="000000"/>
          <w:sz w:val="24"/>
          <w:szCs w:val="24"/>
          <w:lang w:eastAsia="tr-TR"/>
        </w:rPr>
      </w:pPr>
    </w:p>
    <w:p w:rsidR="006C58A3"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Mikrobiyoloji bakteri, mantar (fungus), virüs, alg, protozoa gibi mikroskobik canlıları inceleyen bir bilim koludur.</w:t>
      </w:r>
    </w:p>
    <w:p w:rsidR="00EB7CDC" w:rsidRPr="00EB7CDC" w:rsidRDefault="006C58A3" w:rsidP="00EB7CDC">
      <w:pPr>
        <w:spacing w:after="0" w:line="360" w:lineRule="auto"/>
        <w:jc w:val="both"/>
        <w:rPr>
          <w:rFonts w:ascii="Arial" w:eastAsia="Times New Roman" w:hAnsi="Arial" w:cs="Arial"/>
          <w:sz w:val="24"/>
          <w:szCs w:val="24"/>
          <w:lang w:eastAsia="tr-TR"/>
        </w:rPr>
      </w:pPr>
      <w:r>
        <w:rPr>
          <w:rFonts w:ascii="Arial" w:eastAsia="Times New Roman" w:hAnsi="Arial" w:cs="Arial"/>
          <w:sz w:val="24"/>
          <w:szCs w:val="24"/>
          <w:lang w:eastAsia="tr-TR"/>
        </w:rPr>
        <w:t xml:space="preserve"> Bu c</w:t>
      </w:r>
      <w:r w:rsidR="00EB7CDC" w:rsidRPr="00EB7CDC">
        <w:rPr>
          <w:rFonts w:ascii="Arial" w:eastAsia="Times New Roman" w:hAnsi="Arial" w:cs="Arial"/>
          <w:sz w:val="24"/>
          <w:szCs w:val="24"/>
          <w:lang w:eastAsia="tr-TR"/>
        </w:rPr>
        <w:t>anlıların morfolojileri, fizyolojileri, üremeleri, genetikleri, metabolizmaları ve identifikasyonları</w:t>
      </w:r>
      <w:r>
        <w:rPr>
          <w:rFonts w:ascii="Arial" w:eastAsia="Times New Roman" w:hAnsi="Arial" w:cs="Arial"/>
          <w:sz w:val="24"/>
          <w:szCs w:val="24"/>
          <w:lang w:eastAsia="tr-TR"/>
        </w:rPr>
        <w:t xml:space="preserve">, </w:t>
      </w:r>
      <w:r w:rsidRPr="00EB7CDC">
        <w:rPr>
          <w:rFonts w:ascii="Arial" w:eastAsia="Times New Roman" w:hAnsi="Arial" w:cs="Arial"/>
          <w:sz w:val="24"/>
          <w:szCs w:val="24"/>
          <w:lang w:eastAsia="tr-TR"/>
        </w:rPr>
        <w:t xml:space="preserve">doğadaki yayılışları, birbirleri ve diğer canlılarla olan ilişkileri, yol açtıkları fiziksel ve kimyasal değişimler </w:t>
      </w:r>
      <w:r>
        <w:rPr>
          <w:rFonts w:ascii="Arial" w:eastAsia="Times New Roman" w:hAnsi="Arial" w:cs="Arial"/>
          <w:sz w:val="24"/>
          <w:szCs w:val="24"/>
          <w:lang w:eastAsia="tr-TR"/>
        </w:rPr>
        <w:t xml:space="preserve">mikrobiyolojinin </w:t>
      </w:r>
      <w:r w:rsidR="00EB7CDC" w:rsidRPr="00EB7CDC">
        <w:rPr>
          <w:rFonts w:ascii="Arial" w:eastAsia="Times New Roman" w:hAnsi="Arial" w:cs="Arial"/>
          <w:sz w:val="24"/>
          <w:szCs w:val="24"/>
          <w:lang w:eastAsia="tr-TR"/>
        </w:rPr>
        <w:t xml:space="preserve">inceleme alanını oluşturur. </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ab/>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Bakteriler tek hücreli prokaryotik canlılardır. İnsan, hayvan ve bitkilerde hastalıklara neden olur</w:t>
      </w:r>
      <w:r w:rsidR="006C58A3">
        <w:rPr>
          <w:rFonts w:ascii="Arial" w:eastAsia="Times New Roman" w:hAnsi="Arial" w:cs="Arial"/>
          <w:sz w:val="24"/>
          <w:szCs w:val="24"/>
          <w:lang w:eastAsia="tr-TR"/>
        </w:rPr>
        <w:t xml:space="preserve"> ve </w:t>
      </w:r>
      <w:r w:rsidRPr="00EB7CDC">
        <w:rPr>
          <w:rFonts w:ascii="Arial" w:eastAsia="Times New Roman" w:hAnsi="Arial" w:cs="Arial"/>
          <w:sz w:val="24"/>
          <w:szCs w:val="24"/>
          <w:lang w:eastAsia="tr-TR"/>
        </w:rPr>
        <w:t>doğadaki birçok olayda, maddelerin parçalanması ve oluşumunda önemli rol oynarlar.</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Mantarlar, küfler ve mayalar</w:t>
      </w:r>
      <w:r w:rsidR="006C58A3">
        <w:rPr>
          <w:rFonts w:ascii="Arial" w:eastAsia="Times New Roman" w:hAnsi="Arial" w:cs="Arial"/>
          <w:sz w:val="24"/>
          <w:szCs w:val="24"/>
          <w:lang w:eastAsia="tr-TR"/>
        </w:rPr>
        <w:t xml:space="preserve">dan </w:t>
      </w:r>
      <w:r w:rsidRPr="00EB7CDC">
        <w:rPr>
          <w:rFonts w:ascii="Arial" w:eastAsia="Times New Roman" w:hAnsi="Arial" w:cs="Arial"/>
          <w:sz w:val="24"/>
          <w:szCs w:val="24"/>
          <w:lang w:eastAsia="tr-TR"/>
        </w:rPr>
        <w:t xml:space="preserve">oluşur. Küfler, sporlanma yoluyla aseksüel olarak üreme gösteren, tipik olarak filamentli yapıya sahip, çok hücreli, ökaryotik canlılardır. Mayalar  ise, tomurcuklanma yoluyla aseksüel olarak üreyen, tek hücreli, ökaryotik canlılardır.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6C58A3"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Virüsler normal mikroskopla görülemeyen, bakteri filtreleri ile tutulamayan ve başka canlıların bünyesinde yaşamlarını sürdüren patojen veya parazitlerdir.</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ab/>
      </w:r>
      <w:r w:rsidRPr="00EB7CDC">
        <w:rPr>
          <w:rFonts w:ascii="Arial" w:eastAsia="Times New Roman" w:hAnsi="Arial" w:cs="Arial"/>
          <w:sz w:val="24"/>
          <w:szCs w:val="24"/>
          <w:lang w:eastAsia="tr-TR"/>
        </w:rPr>
        <w:tab/>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Algler klorofil ihtiva eden, fotosentez yapan tek hücreli ökaryotik canlılardır. Suda ve nemli topraklarda bulunurlar.</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Protozoonlar hücre duvarından yoksun, tek hücreli ökaryotlardır. Bazıları  patojeniktir, insan ve hayvanlarda hastalık yaparlar.  </w:t>
      </w:r>
    </w:p>
    <w:p w:rsidR="006C58A3" w:rsidRDefault="006C58A3" w:rsidP="00EB7CDC">
      <w:pPr>
        <w:spacing w:after="0" w:line="360" w:lineRule="auto"/>
        <w:jc w:val="both"/>
        <w:rPr>
          <w:rFonts w:ascii="Arial" w:eastAsia="Times New Roman" w:hAnsi="Arial" w:cs="Arial"/>
          <w:sz w:val="24"/>
          <w:szCs w:val="24"/>
          <w:lang w:eastAsia="tr-TR"/>
        </w:rPr>
      </w:pPr>
    </w:p>
    <w:p w:rsidR="006C58A3" w:rsidRDefault="006C58A3" w:rsidP="00EB7CDC">
      <w:pPr>
        <w:spacing w:after="0" w:line="360" w:lineRule="auto"/>
        <w:jc w:val="both"/>
        <w:rPr>
          <w:rFonts w:ascii="Arial" w:eastAsia="Times New Roman" w:hAnsi="Arial" w:cs="Arial"/>
          <w:sz w:val="24"/>
          <w:szCs w:val="24"/>
          <w:lang w:eastAsia="tr-TR"/>
        </w:rPr>
      </w:pPr>
    </w:p>
    <w:p w:rsidR="006C58A3" w:rsidRPr="00EB7CDC" w:rsidRDefault="006C58A3"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lastRenderedPageBreak/>
        <w:t xml:space="preserve">Mikrobiyolojinin çalışma alanları incelediği konulara göre de iki grupta toplanabilir : </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ab/>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1. Genel  Mikrobiyoloji</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2. Özel Mikrobiyoloji</w:t>
      </w:r>
      <w:r w:rsidRPr="00EB7CDC">
        <w:rPr>
          <w:rFonts w:ascii="Arial" w:eastAsia="Times New Roman" w:hAnsi="Arial" w:cs="Arial"/>
          <w:sz w:val="24"/>
          <w:szCs w:val="24"/>
          <w:lang w:eastAsia="tr-TR"/>
        </w:rPr>
        <w:tab/>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Bunlardan genel mikrobiyoloji mikroorganizmaların genel karakteristiklerini incelemekte, özel mikrobiyolojide ise konular hijyenik ve ekonomik açılardan ele alınmaktadır. </w:t>
      </w:r>
    </w:p>
    <w:p w:rsid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Mikroorganizmalar doğada çok yaygın olarak dağılım gösterir, toprakta, suda ve havada bulunurlar.  </w:t>
      </w:r>
    </w:p>
    <w:p w:rsidR="00EB7CDC" w:rsidRPr="00EB7CDC" w:rsidRDefault="00EB7CDC" w:rsidP="00EB7CDC">
      <w:pPr>
        <w:spacing w:after="0" w:line="360" w:lineRule="auto"/>
        <w:ind w:left="708"/>
        <w:jc w:val="both"/>
        <w:rPr>
          <w:rFonts w:ascii="Arial" w:eastAsia="Times New Roman" w:hAnsi="Arial" w:cs="Arial"/>
          <w:sz w:val="24"/>
          <w:szCs w:val="24"/>
          <w:lang w:eastAsia="tr-TR"/>
        </w:rPr>
      </w:pPr>
    </w:p>
    <w:tbl>
      <w:tblPr>
        <w:tblStyle w:val="TabloKlavuzu"/>
        <w:tblW w:w="68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4"/>
        <w:gridCol w:w="5640"/>
      </w:tblGrid>
      <w:tr w:rsidR="00EB7CDC" w:rsidRPr="00EB7CDC" w:rsidTr="00CE4949">
        <w:tc>
          <w:tcPr>
            <w:tcW w:w="1134" w:type="dxa"/>
          </w:tcPr>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Toprakta :</w:t>
            </w:r>
          </w:p>
        </w:tc>
        <w:tc>
          <w:tcPr>
            <w:tcW w:w="5670" w:type="dxa"/>
          </w:tcPr>
          <w:p w:rsidR="00EB7CDC" w:rsidRPr="00EB7CDC" w:rsidRDefault="00EB7CDC" w:rsidP="00EB7CDC">
            <w:pPr>
              <w:spacing w:line="360" w:lineRule="auto"/>
              <w:ind w:left="34" w:hanging="34"/>
              <w:jc w:val="both"/>
              <w:rPr>
                <w:rFonts w:ascii="Arial" w:hAnsi="Arial" w:cs="Arial"/>
                <w:sz w:val="24"/>
                <w:szCs w:val="24"/>
              </w:rPr>
            </w:pPr>
            <w:smartTag w:uri="urn:schemas-microsoft-com:office:smarttags" w:element="metricconverter">
              <w:smartTagPr>
                <w:attr w:name="ProductID" w:val="1 g"/>
              </w:smartTagPr>
              <w:r w:rsidRPr="00EB7CDC">
                <w:rPr>
                  <w:rFonts w:ascii="Arial" w:hAnsi="Arial" w:cs="Arial"/>
                  <w:sz w:val="24"/>
                  <w:szCs w:val="24"/>
                </w:rPr>
                <w:t>1 g</w:t>
              </w:r>
            </w:smartTag>
            <w:r w:rsidRPr="00EB7CDC">
              <w:rPr>
                <w:rFonts w:ascii="Arial" w:hAnsi="Arial" w:cs="Arial"/>
                <w:sz w:val="24"/>
                <w:szCs w:val="24"/>
              </w:rPr>
              <w:t xml:space="preserve"> verimli ziraat toprağında milyarlarca mikroorganizma bulunur. </w:t>
            </w:r>
          </w:p>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Besin yönünden fakir ve derin toprak katmanlarında mikroorganizma sayısı daha azdır.  </w:t>
            </w:r>
          </w:p>
          <w:p w:rsidR="00EB7CDC" w:rsidRPr="00EB7CDC" w:rsidRDefault="00EB7CDC" w:rsidP="00EB7CDC">
            <w:pPr>
              <w:spacing w:line="360" w:lineRule="auto"/>
              <w:jc w:val="both"/>
              <w:rPr>
                <w:rFonts w:ascii="Arial" w:hAnsi="Arial" w:cs="Arial"/>
                <w:sz w:val="24"/>
                <w:szCs w:val="24"/>
              </w:rPr>
            </w:pPr>
          </w:p>
        </w:tc>
      </w:tr>
      <w:tr w:rsidR="00EB7CDC" w:rsidRPr="00EB7CDC" w:rsidTr="00CE4949">
        <w:tc>
          <w:tcPr>
            <w:tcW w:w="1134" w:type="dxa"/>
          </w:tcPr>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Suda :   </w:t>
            </w:r>
          </w:p>
        </w:tc>
        <w:tc>
          <w:tcPr>
            <w:tcW w:w="5670" w:type="dxa"/>
          </w:tcPr>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Genel olarak, akarsu yüzeyleri, denizler ve göllerde fazla sayıda mikroorganizma bulunur. </w:t>
            </w:r>
          </w:p>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Yer altı sularında ( kaynak suları ) mikroorganizma sayısı </w:t>
            </w:r>
          </w:p>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daha azdır.  </w:t>
            </w:r>
          </w:p>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Suyun kirliliği oranında mikroorganizma sayısı da artar. </w:t>
            </w:r>
          </w:p>
          <w:p w:rsidR="00EB7CDC" w:rsidRPr="00EB7CDC" w:rsidRDefault="00EB7CDC" w:rsidP="00EB7CDC">
            <w:pPr>
              <w:spacing w:line="360" w:lineRule="auto"/>
              <w:jc w:val="both"/>
              <w:rPr>
                <w:rFonts w:ascii="Arial" w:hAnsi="Arial" w:cs="Arial"/>
                <w:sz w:val="24"/>
                <w:szCs w:val="24"/>
              </w:rPr>
            </w:pPr>
          </w:p>
        </w:tc>
      </w:tr>
      <w:tr w:rsidR="00EB7CDC" w:rsidRPr="00EB7CDC" w:rsidTr="00CE4949">
        <w:tc>
          <w:tcPr>
            <w:tcW w:w="1134" w:type="dxa"/>
          </w:tcPr>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Havada :</w:t>
            </w:r>
          </w:p>
        </w:tc>
        <w:tc>
          <w:tcPr>
            <w:tcW w:w="5670" w:type="dxa"/>
          </w:tcPr>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Tozlu havada mikroorganizma sayısı çok fazladır. </w:t>
            </w:r>
          </w:p>
          <w:p w:rsidR="00EB7CDC" w:rsidRPr="00EB7CDC" w:rsidRDefault="00EB7CDC" w:rsidP="00EB7CDC">
            <w:pPr>
              <w:spacing w:line="360" w:lineRule="auto"/>
              <w:jc w:val="both"/>
              <w:rPr>
                <w:rFonts w:ascii="Arial" w:hAnsi="Arial" w:cs="Arial"/>
                <w:sz w:val="24"/>
                <w:szCs w:val="24"/>
              </w:rPr>
            </w:pPr>
            <w:r w:rsidRPr="00EB7CDC">
              <w:rPr>
                <w:rFonts w:ascii="Arial" w:hAnsi="Arial" w:cs="Arial"/>
                <w:sz w:val="24"/>
                <w:szCs w:val="24"/>
              </w:rPr>
              <w:t xml:space="preserve">Özellikle koklar ve mantar sporları havada daima bulunur ve hava akımlarıyla birlikte taşınırlar.  </w:t>
            </w:r>
          </w:p>
          <w:p w:rsidR="00EB7CDC" w:rsidRPr="00EB7CDC" w:rsidRDefault="00EB7CDC" w:rsidP="00EB7CDC">
            <w:pPr>
              <w:spacing w:line="360" w:lineRule="auto"/>
              <w:jc w:val="both"/>
              <w:rPr>
                <w:rFonts w:ascii="Arial" w:hAnsi="Arial" w:cs="Arial"/>
                <w:sz w:val="24"/>
                <w:szCs w:val="24"/>
              </w:rPr>
            </w:pPr>
          </w:p>
        </w:tc>
      </w:tr>
    </w:tbl>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Mikroorganizmalar arasında beslenme yönünden büyük farklılıklar vardır.  Bunlar şu şekilde sıralanabilir: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numPr>
          <w:ilvl w:val="0"/>
          <w:numId w:val="3"/>
        </w:numPr>
        <w:tabs>
          <w:tab w:val="num" w:pos="142"/>
        </w:tabs>
        <w:spacing w:after="0" w:line="360" w:lineRule="auto"/>
        <w:ind w:left="142" w:hanging="142"/>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lastRenderedPageBreak/>
        <w:t xml:space="preserve">Algler klorofil taşıdıkları için güneş enerjisinden enerji kaynağı olarak yararlanabilirler. </w:t>
      </w:r>
    </w:p>
    <w:p w:rsidR="00EB7CDC" w:rsidRPr="00EB7CDC" w:rsidRDefault="00EB7CDC" w:rsidP="00EB7CDC">
      <w:pPr>
        <w:tabs>
          <w:tab w:val="num" w:pos="284"/>
        </w:tabs>
        <w:spacing w:after="0" w:line="360" w:lineRule="auto"/>
        <w:ind w:left="284" w:hanging="284"/>
        <w:jc w:val="both"/>
        <w:rPr>
          <w:rFonts w:ascii="Arial" w:eastAsia="Times New Roman" w:hAnsi="Arial" w:cs="Arial"/>
          <w:sz w:val="24"/>
          <w:szCs w:val="24"/>
          <w:lang w:eastAsia="tr-TR"/>
        </w:rPr>
      </w:pPr>
    </w:p>
    <w:p w:rsidR="00EB7CDC" w:rsidRPr="00EB7CDC" w:rsidRDefault="00EB7CDC" w:rsidP="00EB7CDC">
      <w:pPr>
        <w:numPr>
          <w:ilvl w:val="0"/>
          <w:numId w:val="3"/>
        </w:numPr>
        <w:tabs>
          <w:tab w:val="num" w:pos="142"/>
        </w:tabs>
        <w:spacing w:after="0" w:line="360" w:lineRule="auto"/>
        <w:ind w:left="142" w:hanging="142"/>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Bakteri ve mantarlar saprofit olarak ölü organik maddelerde yaşamlarını sürdürürler. Bunlar doğadaki sirkülasyonda önemli rol oynar, hayvansal ve bitkisel artıkları (ölüleri, yaprakları, hatta yıkılmış tüm bir ağacı) inorganik maddelere parçalarlar. Parçalanma sonucu meydana gelen bu maddeler de yeşil bitkiler gibi ototrof canlıların besin kaynağını oluşturur. Mineralizasyon adı verilen bu olay sayesinde yer yüzündeki hayatın devamı sağlanır. Çürüme ise hayvansal ve bitkisel kökenli gıda maddelerinin mikrobiyolojik bozulması olup istenmeyen bir olaydır, çünkü ekonomik kayıplara neden olur.</w:t>
      </w:r>
    </w:p>
    <w:p w:rsidR="00EB7CDC" w:rsidRPr="00EB7CDC" w:rsidRDefault="00EB7CDC" w:rsidP="00EB7CDC">
      <w:pPr>
        <w:tabs>
          <w:tab w:val="num" w:pos="142"/>
        </w:tabs>
        <w:spacing w:after="0" w:line="360" w:lineRule="auto"/>
        <w:ind w:left="142" w:hanging="142"/>
        <w:jc w:val="both"/>
        <w:rPr>
          <w:rFonts w:ascii="Arial" w:eastAsia="Times New Roman" w:hAnsi="Arial" w:cs="Arial"/>
          <w:sz w:val="24"/>
          <w:szCs w:val="24"/>
          <w:lang w:eastAsia="tr-TR"/>
        </w:rPr>
      </w:pPr>
    </w:p>
    <w:p w:rsidR="00EB7CDC" w:rsidRPr="00EB7CDC" w:rsidRDefault="00EB7CDC" w:rsidP="00EB7CDC">
      <w:pPr>
        <w:numPr>
          <w:ilvl w:val="0"/>
          <w:numId w:val="3"/>
        </w:numPr>
        <w:tabs>
          <w:tab w:val="num" w:pos="142"/>
        </w:tabs>
        <w:spacing w:after="0" w:line="360" w:lineRule="auto"/>
        <w:ind w:left="142" w:hanging="142"/>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Parazitler ve patojenler zararlı mikroorganizmalar olup canlı hücreye zarar verirler. İnsan, hayvan ve bitkilerde görülen birçok hastalığın etkeni bu canlılardır.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Mikroorganizmaların zararlı etkileri yanısıra yararlı birçok yönleri de vardır. Bu özellikleri nedeniyle antibiyotikler, vitaminler, enzimler, organik asitler, konserve gıdalar, ekmek mayası, silo yemleri, süt ürünleri gibi birçok maddenin endüstriyel olarak üretiminde yarar sağlarlar. Bu nedenle de  ekonomik bir önem taşırlar. Aşağıda mikroorganizmaların yararlı ve zararlı etkilerinin sonuçları sıralanmıştır. </w:t>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1. Mikroorganizmaların yararlı etkileri </w:t>
      </w:r>
    </w:p>
    <w:p w:rsidR="00EB7CDC" w:rsidRPr="00EB7CDC" w:rsidRDefault="00EB7CDC" w:rsidP="00EB7CDC">
      <w:pPr>
        <w:spacing w:after="0" w:line="360" w:lineRule="auto"/>
        <w:ind w:firstLine="705"/>
        <w:jc w:val="both"/>
        <w:rPr>
          <w:rFonts w:ascii="Arial" w:eastAsia="Times New Roman" w:hAnsi="Arial" w:cs="Arial"/>
          <w:sz w:val="24"/>
          <w:szCs w:val="24"/>
          <w:lang w:eastAsia="tr-TR"/>
        </w:rPr>
      </w:pPr>
    </w:p>
    <w:p w:rsidR="00EB7CDC" w:rsidRPr="00EB7CDC" w:rsidRDefault="00EB7CDC" w:rsidP="00EB7CDC">
      <w:pPr>
        <w:numPr>
          <w:ilvl w:val="0"/>
          <w:numId w:val="1"/>
        </w:numPr>
        <w:tabs>
          <w:tab w:val="num" w:pos="567"/>
        </w:tabs>
        <w:spacing w:after="0" w:line="360" w:lineRule="auto"/>
        <w:ind w:hanging="781"/>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Bakterilerin yararlı etkileri </w:t>
      </w:r>
    </w:p>
    <w:p w:rsidR="00EB7CDC" w:rsidRPr="00EB7CDC" w:rsidRDefault="00EB7CDC" w:rsidP="00EB7CDC">
      <w:pPr>
        <w:tabs>
          <w:tab w:val="num" w:pos="567"/>
        </w:tabs>
        <w:spacing w:after="0" w:line="360" w:lineRule="auto"/>
        <w:ind w:left="1416" w:hanging="781"/>
        <w:jc w:val="both"/>
        <w:rPr>
          <w:rFonts w:ascii="Arial" w:eastAsia="Times New Roman" w:hAnsi="Arial" w:cs="Arial"/>
          <w:sz w:val="24"/>
          <w:szCs w:val="24"/>
          <w:u w:val="single"/>
          <w:lang w:eastAsia="tr-TR"/>
        </w:rPr>
      </w:pPr>
      <w:r w:rsidRPr="00EB7CDC">
        <w:rPr>
          <w:rFonts w:ascii="Arial" w:eastAsia="Times New Roman" w:hAnsi="Arial" w:cs="Arial"/>
          <w:sz w:val="24"/>
          <w:szCs w:val="24"/>
          <w:u w:val="single"/>
          <w:lang w:eastAsia="tr-TR"/>
        </w:rPr>
        <w:t xml:space="preserve">    </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Süt asidi üretimi</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Sirke asidi üretimi  </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Enzimlerin elde edilmesi</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Toprak verimliliğini artırma</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Kenevir liflerinin elde edilmesi</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Tereyağ, peynir, yoğurt gibi süt ürünlerinin üretimi</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Organik çözücülerin üretimi</w:t>
      </w:r>
    </w:p>
    <w:p w:rsidR="00EB7CDC" w:rsidRPr="00EB7CDC" w:rsidRDefault="00EB7CDC" w:rsidP="00EB7CDC">
      <w:pPr>
        <w:tabs>
          <w:tab w:val="num" w:pos="567"/>
        </w:tabs>
        <w:spacing w:after="0" w:line="360" w:lineRule="auto"/>
        <w:ind w:left="1416" w:hanging="781"/>
        <w:jc w:val="both"/>
        <w:rPr>
          <w:rFonts w:ascii="Arial" w:eastAsia="Times New Roman" w:hAnsi="Arial" w:cs="Arial"/>
          <w:sz w:val="24"/>
          <w:szCs w:val="24"/>
          <w:lang w:eastAsia="tr-TR"/>
        </w:rPr>
      </w:pPr>
    </w:p>
    <w:p w:rsidR="00EB7CDC" w:rsidRPr="00EB7CDC" w:rsidRDefault="00EB7CDC" w:rsidP="00EB7CDC">
      <w:pPr>
        <w:numPr>
          <w:ilvl w:val="0"/>
          <w:numId w:val="1"/>
        </w:numPr>
        <w:tabs>
          <w:tab w:val="num" w:pos="567"/>
        </w:tabs>
        <w:spacing w:after="0" w:line="360" w:lineRule="auto"/>
        <w:ind w:hanging="781"/>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Mantarların yararlı etkileri</w:t>
      </w:r>
    </w:p>
    <w:p w:rsidR="00EB7CDC" w:rsidRPr="00EB7CDC" w:rsidRDefault="00EB7CDC" w:rsidP="00EB7CDC">
      <w:pPr>
        <w:tabs>
          <w:tab w:val="num" w:pos="567"/>
        </w:tabs>
        <w:spacing w:after="0" w:line="360" w:lineRule="auto"/>
        <w:ind w:left="1416" w:hanging="781"/>
        <w:jc w:val="both"/>
        <w:rPr>
          <w:rFonts w:ascii="Arial" w:eastAsia="Times New Roman" w:hAnsi="Arial" w:cs="Arial"/>
          <w:sz w:val="24"/>
          <w:szCs w:val="24"/>
          <w:u w:val="single"/>
          <w:lang w:eastAsia="tr-TR"/>
        </w:rPr>
      </w:pP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lastRenderedPageBreak/>
        <w:t xml:space="preserve">Protein elde edilmesi </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Yemeklik mantar üretimi </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Sitrik asit üretimi </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Steroidlerin oksidasyonu</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Enzimlerin elde edilmesi </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Vitaminlerin üretimi</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Antibiyotiklerin üretimi</w:t>
      </w:r>
    </w:p>
    <w:p w:rsidR="00EB7CDC" w:rsidRPr="00EB7CDC" w:rsidRDefault="00EB7CDC" w:rsidP="00EB7CDC">
      <w:pPr>
        <w:tabs>
          <w:tab w:val="num" w:pos="567"/>
        </w:tabs>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Bira, şarap ve diğer alkollü içkilerin üretimi</w:t>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2. Mikroorganizmaların zararlı  etkileri</w:t>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numPr>
          <w:ilvl w:val="0"/>
          <w:numId w:val="2"/>
        </w:numPr>
        <w:tabs>
          <w:tab w:val="num" w:pos="567"/>
        </w:tabs>
        <w:spacing w:after="0" w:line="360" w:lineRule="auto"/>
        <w:ind w:left="567" w:hanging="283"/>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Bakterilerin zararlı etkileri</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ind w:firstLine="567"/>
        <w:rPr>
          <w:rFonts w:ascii="Arial" w:eastAsia="Times New Roman" w:hAnsi="Arial" w:cs="Arial"/>
          <w:sz w:val="24"/>
          <w:szCs w:val="24"/>
          <w:lang w:eastAsia="tr-TR"/>
        </w:rPr>
      </w:pPr>
      <w:r w:rsidRPr="00EB7CDC">
        <w:rPr>
          <w:rFonts w:ascii="Arial" w:eastAsia="Times New Roman" w:hAnsi="Arial" w:cs="Arial"/>
          <w:sz w:val="24"/>
          <w:szCs w:val="24"/>
          <w:lang w:eastAsia="tr-TR"/>
        </w:rPr>
        <w:t>Gıda zehirlenmelerine neden olmak</w:t>
      </w:r>
    </w:p>
    <w:p w:rsidR="00EB7CDC" w:rsidRPr="00EB7CDC" w:rsidRDefault="00EB7CDC" w:rsidP="00EB7CDC">
      <w:pPr>
        <w:spacing w:after="0" w:line="360" w:lineRule="auto"/>
        <w:ind w:firstLine="567"/>
        <w:rPr>
          <w:rFonts w:ascii="Arial" w:eastAsia="Times New Roman" w:hAnsi="Arial" w:cs="Arial"/>
          <w:sz w:val="24"/>
          <w:szCs w:val="24"/>
          <w:lang w:eastAsia="tr-TR"/>
        </w:rPr>
      </w:pPr>
      <w:r w:rsidRPr="00EB7CDC">
        <w:rPr>
          <w:rFonts w:ascii="Arial" w:eastAsia="Times New Roman" w:hAnsi="Arial" w:cs="Arial"/>
          <w:sz w:val="24"/>
          <w:szCs w:val="24"/>
          <w:lang w:eastAsia="tr-TR"/>
        </w:rPr>
        <w:t>Çürümelere yol açmak</w:t>
      </w:r>
    </w:p>
    <w:p w:rsidR="00EB7CDC" w:rsidRPr="00EB7CDC" w:rsidRDefault="00EB7CDC" w:rsidP="00EB7CDC">
      <w:pPr>
        <w:spacing w:after="0" w:line="360" w:lineRule="auto"/>
        <w:ind w:firstLine="567"/>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Süt, bira, şarap gibi gıdaları bozmak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numPr>
          <w:ilvl w:val="0"/>
          <w:numId w:val="2"/>
        </w:numPr>
        <w:tabs>
          <w:tab w:val="num" w:pos="567"/>
        </w:tabs>
        <w:spacing w:after="0" w:line="360" w:lineRule="auto"/>
        <w:ind w:left="567" w:hanging="283"/>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Mantarların zararlı etkileri</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ind w:left="1416" w:hanging="849"/>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Bitki hastalıklarına yol açmak</w:t>
      </w:r>
    </w:p>
    <w:p w:rsidR="00EB7CDC" w:rsidRPr="00EB7CDC" w:rsidRDefault="00EB7CDC" w:rsidP="00EB7CDC">
      <w:pPr>
        <w:spacing w:after="0" w:line="360" w:lineRule="auto"/>
        <w:ind w:left="1416" w:hanging="849"/>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Tahtaların çürümesine neden olmak</w:t>
      </w:r>
    </w:p>
    <w:p w:rsidR="00EB7CDC" w:rsidRPr="00EB7CDC" w:rsidRDefault="00EB7CDC" w:rsidP="00EB7CDC">
      <w:pPr>
        <w:spacing w:after="0" w:line="360" w:lineRule="auto"/>
        <w:ind w:left="567"/>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Tekstil ve benzerlerinde tahribata yol açmak </w:t>
      </w:r>
    </w:p>
    <w:p w:rsidR="00EB7CDC" w:rsidRPr="00EB7CDC" w:rsidRDefault="00EB7CDC" w:rsidP="00EB7CDC">
      <w:pPr>
        <w:spacing w:after="0" w:line="360" w:lineRule="auto"/>
        <w:ind w:left="1416"/>
        <w:jc w:val="both"/>
        <w:rPr>
          <w:rFonts w:ascii="Arial" w:eastAsia="Times New Roman" w:hAnsi="Arial" w:cs="Arial"/>
          <w:sz w:val="24"/>
          <w:szCs w:val="24"/>
          <w:lang w:eastAsia="tr-TR"/>
        </w:rPr>
      </w:pPr>
    </w:p>
    <w:p w:rsidR="00EB7CDC" w:rsidRPr="00EB7CDC" w:rsidRDefault="006C58A3" w:rsidP="00EB7CDC">
      <w:pPr>
        <w:spacing w:after="0" w:line="360" w:lineRule="auto"/>
        <w:ind w:left="1065" w:hanging="1065"/>
        <w:jc w:val="both"/>
        <w:rPr>
          <w:rFonts w:ascii="Arial" w:eastAsia="Times New Roman" w:hAnsi="Arial" w:cs="Arial"/>
          <w:b/>
          <w:sz w:val="24"/>
          <w:szCs w:val="24"/>
          <w:lang w:eastAsia="tr-TR"/>
        </w:rPr>
      </w:pPr>
      <w:r>
        <w:rPr>
          <w:rFonts w:ascii="Arial" w:eastAsia="Times New Roman" w:hAnsi="Arial" w:cs="Arial"/>
          <w:b/>
          <w:sz w:val="24"/>
          <w:szCs w:val="24"/>
          <w:lang w:eastAsia="tr-TR"/>
        </w:rPr>
        <w:t xml:space="preserve">Tarihsel Gelişim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İlk insanlar hayata ilişkin konular (bulaşıcı hastalıklar, ölüm, vb) üzerinde fazlaca durmuş ve çözümleyemedikleri konuların nedenlerini insan veya doğaüstü güçlere, cinler veya şeytanlara ya da mucizelere bağlamışlardır. </w:t>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6C58A3"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M. Ö. 8000-7000 yılları arasında Mezopotamya’ da yaşayan kavimlerin  hastalıklar ve ölümler ve bunların nedenleri konusundaki bilgileri çok az idi. Bunların insanüstü güçler tarafından meydana getirildiğine inanılmakta idi.</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ab/>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lastRenderedPageBreak/>
        <w:t>Eski Mısır uygarlığında (M. Ö. 3400-2450), bazı sağlık kurallarının konulduğu ve bunlara titizlikle uyulduğu papirüslerde yer alan bilgilerden anlaşılmaktadır. Tarihçi Herodot tarafından bildirildiğine göre, bu dönemde tuz antiseptik olarak kullanıl</w:t>
      </w:r>
      <w:r w:rsidR="006F660A">
        <w:rPr>
          <w:rFonts w:ascii="Arial" w:eastAsia="Times New Roman" w:hAnsi="Arial" w:cs="Arial"/>
          <w:sz w:val="24"/>
          <w:szCs w:val="24"/>
          <w:lang w:eastAsia="tr-TR"/>
        </w:rPr>
        <w:t xml:space="preserve">mıştır. </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Eski Yunan</w:t>
      </w:r>
      <w:r w:rsidR="006C58A3">
        <w:rPr>
          <w:rFonts w:ascii="Arial" w:eastAsia="Times New Roman" w:hAnsi="Arial" w:cs="Arial"/>
          <w:sz w:val="24"/>
          <w:szCs w:val="24"/>
          <w:lang w:eastAsia="tr-TR"/>
        </w:rPr>
        <w:t xml:space="preserve">lılarda </w:t>
      </w:r>
      <w:r w:rsidRPr="00EB7CDC">
        <w:rPr>
          <w:rFonts w:ascii="Arial" w:eastAsia="Times New Roman" w:hAnsi="Arial" w:cs="Arial"/>
          <w:sz w:val="24"/>
          <w:szCs w:val="24"/>
          <w:lang w:eastAsia="tr-TR"/>
        </w:rPr>
        <w:t>bazı sağlık kuralları</w:t>
      </w:r>
      <w:r w:rsidR="006C58A3">
        <w:rPr>
          <w:rFonts w:ascii="Arial" w:eastAsia="Times New Roman" w:hAnsi="Arial" w:cs="Arial"/>
          <w:sz w:val="24"/>
          <w:szCs w:val="24"/>
          <w:lang w:eastAsia="tr-TR"/>
        </w:rPr>
        <w:t xml:space="preserve"> konuldu. T</w:t>
      </w:r>
      <w:r w:rsidRPr="00EB7CDC">
        <w:rPr>
          <w:rFonts w:ascii="Arial" w:eastAsia="Times New Roman" w:hAnsi="Arial" w:cs="Arial"/>
          <w:sz w:val="24"/>
          <w:szCs w:val="24"/>
          <w:lang w:eastAsia="tr-TR"/>
        </w:rPr>
        <w:t xml:space="preserve">ıp biliminin kurucusu olan Hipokrat (M. Ö. 460-377), çeşitli hastalıklar konusunda bilgiler vermiş, hastalıkları akut (ani olarak ortaya çıkan), kronik (süreklilik arzeden), epidemik (salgın) ve endemik (bir bölgede görülen) olmak üzere 4 grupta toplamıştır. </w:t>
      </w: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Orta Çağ’da veba, cüzzam, kolera, frengi gibi hastalıklar yaygın olarak görülmüş ve ve uzun süreli bir seyir izleyerek milyonlarca insanın ölümüne neden olmuştur. Sirke antiseptik olarak kullanılmıştır.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Rönesans döneminde (1453-1600), Miyasmatik görüşler</w:t>
      </w:r>
      <w:r w:rsidR="006C58A3">
        <w:rPr>
          <w:rFonts w:ascii="Arial" w:eastAsia="Times New Roman" w:hAnsi="Arial" w:cs="Arial"/>
          <w:sz w:val="24"/>
          <w:szCs w:val="24"/>
          <w:lang w:eastAsia="tr-TR"/>
        </w:rPr>
        <w:t xml:space="preserve">den çok </w:t>
      </w:r>
      <w:r w:rsidRPr="00EB7CDC">
        <w:rPr>
          <w:rFonts w:ascii="Arial" w:eastAsia="Times New Roman" w:hAnsi="Arial" w:cs="Arial"/>
          <w:sz w:val="24"/>
          <w:szCs w:val="24"/>
          <w:lang w:eastAsia="tr-TR"/>
        </w:rPr>
        <w:t xml:space="preserve">deney ve gözlemlere ağırlık verilmiştir. Ancak yine de bazı bilim adamları tarafından hastalıkların gıdalardaki zehirler, kozmik olaylar, ay ve yıldızların etkisindeki doğal olaylar, ruhlar ve şeytanlar ve ilahi güçler olmak üzere 5 nedene bağlı olduğu savunulmuştur.  Bu çağda çiçek, tifo ve kızamık gibi hastalıklar yaygın olarak görülmüştür. Bir bilim adamının, bulaşıcı hastalıkların jermler  tarafından sağlam kişilere bulaştırıldığını; bulaşmanın direk temas, hastanın eşyalarının kullanımı ve hava yoluyla olabileceğini </w:t>
      </w:r>
      <w:r w:rsidR="006C58A3">
        <w:rPr>
          <w:rFonts w:ascii="Arial" w:eastAsia="Times New Roman" w:hAnsi="Arial" w:cs="Arial"/>
          <w:sz w:val="24"/>
          <w:szCs w:val="24"/>
          <w:lang w:eastAsia="tr-TR"/>
        </w:rPr>
        <w:t xml:space="preserve">açıklamasıyla “jerm” </w:t>
      </w:r>
      <w:r w:rsidRPr="00EB7CDC">
        <w:rPr>
          <w:rFonts w:ascii="Arial" w:eastAsia="Times New Roman" w:hAnsi="Arial" w:cs="Arial"/>
          <w:sz w:val="24"/>
          <w:szCs w:val="24"/>
          <w:lang w:eastAsia="tr-TR"/>
        </w:rPr>
        <w:t xml:space="preserve">teorisi ortaya atılmış ve bulaşmada canlı varlıkların rolü olabileceği düşünülmüştür.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Bu bilgilerden de anlaşılacağı gibi, çok eski devirlerden beri hastalıklar ve gıdaların bozulması ile ilgili konular insanlığın ilgisini çekmiş, fakat bunların nedenlerinin mikroorganizmalar olduğu uzun bir süre saptanamamıştır.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Mikroskopla ilgili çalışmaların geçmişi aslında 13. yüzyıla kadar uzanmaktadır. Bu konuda çalışan Roger Bacon (1214-1294) ilk basit büyüteci yapmış ve bazı optik prensipler ortaya koymuştur. </w:t>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Zaccharias Jansen, Hollanda’da 1590 yılında, iki mercekli basit bir büyüteç yapmış ve bazı objeleri 50 ve 100 kat büyütmeyi başarmıştır. Mikroskop kelimesi ilk kez Giovanni Faber tarafından 1625 yılında kullanmıştır. </w:t>
      </w:r>
    </w:p>
    <w:p w:rsidR="00EB7CDC" w:rsidRPr="00EB7CDC" w:rsidRDefault="00EB7CDC" w:rsidP="00EB7CDC">
      <w:pPr>
        <w:spacing w:after="0" w:line="360" w:lineRule="auto"/>
        <w:ind w:firstLine="708"/>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lastRenderedPageBreak/>
        <w:t>Antony van Leeuwenhoek (1632-1723) 200-300 kez büyütme yapan mikroskopları yardımıyla gübre, su, tükrük, diş kazıntısı, yaprak, gübre  gibi materyalleri incelemiş,  bakterileri ilk kez 1676  yılında  mikroskop altında görmüş</w:t>
      </w:r>
      <w:r w:rsidR="006C58A3">
        <w:rPr>
          <w:rFonts w:ascii="Arial" w:eastAsia="Times New Roman" w:hAnsi="Arial" w:cs="Arial"/>
          <w:sz w:val="24"/>
          <w:szCs w:val="24"/>
          <w:lang w:eastAsia="tr-TR"/>
        </w:rPr>
        <w:t xml:space="preserve">tür.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Mikroskobun geliştirilmesi konusunda değişik kişilerin katkıları olmakla birlikte, Antony van Leeuwenhoek mikroskobik canlıları mikroskop altında gören ve bunların şekillerini çizen ilk kişi olduğu için mikrobiyolojinin kurucusu olarak kabul edilmektedir.</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Mikroorganizmaların varlığının ortaya konulmasından sonra, Abiyogenezis (Spontan Generasyon) Teorisi yerini yavaş yavaş Biyogenesis teorisine bırakmıştır. 19. yüzyılda, Louis Pasteur ve John Tyndall Abiyogenesis teorisine karşı çıkmışlar ve özellikle Pasteur yaptığı çalışmalarla modern mikrobiyolojinin temelini oluşturmuştur.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6C58A3">
        <w:rPr>
          <w:rFonts w:ascii="Arial" w:eastAsia="Times New Roman" w:hAnsi="Arial" w:cs="Arial"/>
          <w:b/>
          <w:sz w:val="24"/>
          <w:szCs w:val="24"/>
          <w:lang w:eastAsia="tr-TR"/>
        </w:rPr>
        <w:t>Abiyogenesis teorisi</w:t>
      </w:r>
      <w:r w:rsidRPr="00EB7CDC">
        <w:rPr>
          <w:rFonts w:ascii="Arial" w:eastAsia="Times New Roman" w:hAnsi="Arial" w:cs="Arial"/>
          <w:sz w:val="24"/>
          <w:szCs w:val="24"/>
          <w:lang w:eastAsia="tr-TR"/>
        </w:rPr>
        <w:t xml:space="preserve"> : Canlıların cansızlardan (çamur, dekompoze organik materyaller, sıcak sular vb.) oluştuğunu savunan teori.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6C58A3">
        <w:rPr>
          <w:rFonts w:ascii="Arial" w:eastAsia="Times New Roman" w:hAnsi="Arial" w:cs="Arial"/>
          <w:b/>
          <w:sz w:val="24"/>
          <w:szCs w:val="24"/>
          <w:lang w:eastAsia="tr-TR"/>
        </w:rPr>
        <w:t xml:space="preserve">Biyogenezis Teorisi </w:t>
      </w:r>
      <w:r w:rsidRPr="00EB7CDC">
        <w:rPr>
          <w:rFonts w:ascii="Arial" w:eastAsia="Times New Roman" w:hAnsi="Arial" w:cs="Arial"/>
          <w:sz w:val="24"/>
          <w:szCs w:val="24"/>
          <w:lang w:eastAsia="tr-TR"/>
        </w:rPr>
        <w:t xml:space="preserve">: Bir canlının diğer canlıdan türediği görüşünü savunan teori.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Fransız bilim adamı Louis Pasteur şekerden süt asidi oluşumunda bakterilerin, alkol oluşumunda ise mayaların rolü olduğunu saptamıştır. Mikroskobik canlıların şarabı bozduğunu ileri süren Pasteur, bunu önlemek için şarabın 50-60ºC’de bir müddet ısıtılması gerektiğini belirlemiş ve böylece Pastörizasyon tekniğini ortaya koymuştur. Ayrıca, kuduz aşısını geliştirmiştir.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EB7CDC" w:rsidRPr="00EB7CDC" w:rsidRDefault="00EB7CDC" w:rsidP="00EB7CDC">
      <w:pPr>
        <w:spacing w:after="0" w:line="360" w:lineRule="auto"/>
        <w:jc w:val="both"/>
        <w:rPr>
          <w:rFonts w:ascii="Arial" w:eastAsia="Times New Roman" w:hAnsi="Arial" w:cs="Arial"/>
          <w:sz w:val="24"/>
          <w:szCs w:val="24"/>
          <w:lang w:eastAsia="tr-TR"/>
        </w:rPr>
      </w:pPr>
      <w:r w:rsidRPr="00EB7CDC">
        <w:rPr>
          <w:rFonts w:ascii="Arial" w:eastAsia="Times New Roman" w:hAnsi="Arial" w:cs="Arial"/>
          <w:sz w:val="24"/>
          <w:szCs w:val="24"/>
          <w:lang w:eastAsia="tr-TR"/>
        </w:rPr>
        <w:t xml:space="preserve">Robert Koch (1843-1910), mikroorganizmaları saf halde üretebilmek için katı besiyerleri geliştirmiş, karışık kültürlerden saf kültürler elde etmeyi başarmıştır. </w:t>
      </w:r>
    </w:p>
    <w:p w:rsidR="00EB7CDC" w:rsidRPr="00EB7CDC" w:rsidRDefault="00EB7CDC" w:rsidP="00EB7CDC">
      <w:pPr>
        <w:spacing w:after="0" w:line="360" w:lineRule="auto"/>
        <w:jc w:val="both"/>
        <w:rPr>
          <w:rFonts w:ascii="Arial" w:eastAsia="Times New Roman" w:hAnsi="Arial" w:cs="Arial"/>
          <w:sz w:val="24"/>
          <w:szCs w:val="24"/>
          <w:lang w:eastAsia="tr-TR"/>
        </w:rPr>
      </w:pPr>
    </w:p>
    <w:p w:rsidR="00B160FE" w:rsidRPr="00EB7CDC" w:rsidRDefault="00EB7CDC" w:rsidP="00EB7CDC">
      <w:pPr>
        <w:spacing w:after="0" w:line="360" w:lineRule="auto"/>
        <w:jc w:val="both"/>
        <w:rPr>
          <w:sz w:val="24"/>
          <w:szCs w:val="24"/>
        </w:rPr>
      </w:pPr>
      <w:r w:rsidRPr="00EB7CDC">
        <w:rPr>
          <w:rFonts w:ascii="Arial" w:eastAsia="Times New Roman" w:hAnsi="Arial" w:cs="Arial"/>
          <w:sz w:val="24"/>
          <w:szCs w:val="24"/>
          <w:lang w:eastAsia="tr-TR"/>
        </w:rPr>
        <w:t xml:space="preserve">Türkiye’de mikrobiyoloji alanındaki çalışmalar Pasteur dönemine rastlamaktadır. Pasteur’un kuduz aşısını bulması üzerine Türkiye’den Paris’e 2 doktor ve 1 veteriner hekim gönderilmiş ve bu kişilerin dönüşlerinden sonra </w:t>
      </w:r>
      <w:smartTag w:uri="urn:schemas-microsoft-com:office:smarttags" w:element="metricconverter">
        <w:smartTagPr>
          <w:attr w:name="ProductID" w:val="1887’"/>
        </w:smartTagPr>
        <w:r w:rsidRPr="00EB7CDC">
          <w:rPr>
            <w:rFonts w:ascii="Arial" w:eastAsia="Times New Roman" w:hAnsi="Arial" w:cs="Arial"/>
            <w:sz w:val="24"/>
            <w:szCs w:val="24"/>
            <w:lang w:eastAsia="tr-TR"/>
          </w:rPr>
          <w:t>1887’</w:t>
        </w:r>
      </w:smartTag>
      <w:r w:rsidRPr="00EB7CDC">
        <w:rPr>
          <w:rFonts w:ascii="Arial" w:eastAsia="Times New Roman" w:hAnsi="Arial" w:cs="Arial"/>
          <w:sz w:val="24"/>
          <w:szCs w:val="24"/>
          <w:lang w:eastAsia="tr-TR"/>
        </w:rPr>
        <w:t xml:space="preserve"> de İstanbul’da bir kuduz tedavi  merkezi açılmıştır. Daha sonra 1889 ‘da Askeri Tıbbiye Mektebinin programı içerisinde bakteriyoloji dersine yer verilmiştir. Dolayısıyla Türkiye’ de ilk önce Tıp ve Veteriner mikrobiyolojileri konularında çalışılmış, Ziraat mikrobiyolojisi alanındaki çalışmalar daha sonraki yıllarda başlamıştır.</w:t>
      </w:r>
    </w:p>
    <w:sectPr w:rsidR="00B160FE" w:rsidRPr="00EB7C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864" w:rsidRDefault="00A73864" w:rsidP="00EB7CDC">
      <w:pPr>
        <w:spacing w:after="0" w:line="240" w:lineRule="auto"/>
      </w:pPr>
      <w:r>
        <w:separator/>
      </w:r>
    </w:p>
  </w:endnote>
  <w:endnote w:type="continuationSeparator" w:id="0">
    <w:p w:rsidR="00A73864" w:rsidRDefault="00A73864" w:rsidP="00EB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82709"/>
      <w:docPartObj>
        <w:docPartGallery w:val="Page Numbers (Bottom of Page)"/>
        <w:docPartUnique/>
      </w:docPartObj>
    </w:sdtPr>
    <w:sdtEndPr/>
    <w:sdtContent>
      <w:p w:rsidR="00EB7CDC" w:rsidRDefault="00EB7CDC">
        <w:pPr>
          <w:pStyle w:val="Altbilgi"/>
          <w:jc w:val="center"/>
        </w:pPr>
        <w:r>
          <w:fldChar w:fldCharType="begin"/>
        </w:r>
        <w:r>
          <w:instrText>PAGE   \* MERGEFORMAT</w:instrText>
        </w:r>
        <w:r>
          <w:fldChar w:fldCharType="separate"/>
        </w:r>
        <w:r w:rsidR="00FB0E17">
          <w:rPr>
            <w:noProof/>
          </w:rPr>
          <w:t>3</w:t>
        </w:r>
        <w:r>
          <w:fldChar w:fldCharType="end"/>
        </w:r>
      </w:p>
    </w:sdtContent>
  </w:sdt>
  <w:p w:rsidR="00EB7CDC" w:rsidRDefault="00EB7C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864" w:rsidRDefault="00A73864" w:rsidP="00EB7CDC">
      <w:pPr>
        <w:spacing w:after="0" w:line="240" w:lineRule="auto"/>
      </w:pPr>
      <w:r>
        <w:separator/>
      </w:r>
    </w:p>
  </w:footnote>
  <w:footnote w:type="continuationSeparator" w:id="0">
    <w:p w:rsidR="00A73864" w:rsidRDefault="00A73864" w:rsidP="00EB7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A109A"/>
    <w:multiLevelType w:val="singleLevel"/>
    <w:tmpl w:val="190C1FE2"/>
    <w:lvl w:ilvl="0">
      <w:start w:val="1"/>
      <w:numFmt w:val="lowerLetter"/>
      <w:lvlText w:val="%1."/>
      <w:lvlJc w:val="left"/>
      <w:pPr>
        <w:tabs>
          <w:tab w:val="num" w:pos="1068"/>
        </w:tabs>
        <w:ind w:left="1068" w:hanging="360"/>
      </w:pPr>
      <w:rPr>
        <w:rFonts w:hint="default"/>
      </w:rPr>
    </w:lvl>
  </w:abstractNum>
  <w:abstractNum w:abstractNumId="1" w15:restartNumberingAfterBreak="0">
    <w:nsid w:val="27983207"/>
    <w:multiLevelType w:val="hybridMultilevel"/>
    <w:tmpl w:val="18E4227E"/>
    <w:lvl w:ilvl="0" w:tplc="ED3CC438">
      <w:start w:val="1"/>
      <w:numFmt w:val="bullet"/>
      <w:lvlText w:val="-"/>
      <w:lvlJc w:val="left"/>
      <w:pPr>
        <w:tabs>
          <w:tab w:val="num" w:pos="1068"/>
        </w:tabs>
        <w:ind w:left="1068" w:hanging="360"/>
      </w:pPr>
      <w:rPr>
        <w:rFonts w:ascii="Arial" w:eastAsia="Times New Roman" w:hAnsi="Arial" w:cs="Aria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7D87781B"/>
    <w:multiLevelType w:val="singleLevel"/>
    <w:tmpl w:val="EB165442"/>
    <w:lvl w:ilvl="0">
      <w:start w:val="1"/>
      <w:numFmt w:val="lowerLetter"/>
      <w:lvlText w:val="%1."/>
      <w:lvlJc w:val="left"/>
      <w:pPr>
        <w:tabs>
          <w:tab w:val="num" w:pos="1065"/>
        </w:tabs>
        <w:ind w:left="1065"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DC"/>
    <w:rsid w:val="0019384E"/>
    <w:rsid w:val="001D4D6E"/>
    <w:rsid w:val="00324D39"/>
    <w:rsid w:val="003479C2"/>
    <w:rsid w:val="00465A7B"/>
    <w:rsid w:val="005006BB"/>
    <w:rsid w:val="00682082"/>
    <w:rsid w:val="006C1811"/>
    <w:rsid w:val="006C58A3"/>
    <w:rsid w:val="006F660A"/>
    <w:rsid w:val="007D05CB"/>
    <w:rsid w:val="009D6F3E"/>
    <w:rsid w:val="00A73864"/>
    <w:rsid w:val="00B160FE"/>
    <w:rsid w:val="00D3124B"/>
    <w:rsid w:val="00DB355F"/>
    <w:rsid w:val="00E52530"/>
    <w:rsid w:val="00EB7CDC"/>
    <w:rsid w:val="00FB0E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766AA8-BD71-43AE-AB8F-A7D4A1EC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EB7CDC"/>
    <w:pPr>
      <w:spacing w:after="120" w:line="480" w:lineRule="auto"/>
    </w:pPr>
  </w:style>
  <w:style w:type="character" w:customStyle="1" w:styleId="GvdeMetni2Char">
    <w:name w:val="Gövde Metni 2 Char"/>
    <w:basedOn w:val="VarsaylanParagrafYazTipi"/>
    <w:link w:val="GvdeMetni2"/>
    <w:uiPriority w:val="99"/>
    <w:semiHidden/>
    <w:rsid w:val="00EB7CDC"/>
  </w:style>
  <w:style w:type="paragraph" w:styleId="Altbilgi">
    <w:name w:val="footer"/>
    <w:basedOn w:val="Normal"/>
    <w:link w:val="AltbilgiChar"/>
    <w:uiPriority w:val="99"/>
    <w:unhideWhenUsed/>
    <w:rsid w:val="00EB7C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CDC"/>
  </w:style>
  <w:style w:type="table" w:styleId="TabloKlavuzu">
    <w:name w:val="Table Grid"/>
    <w:basedOn w:val="NormalTablo"/>
    <w:rsid w:val="00EB7C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B7CD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A474-70E5-4214-9EF2-0CE5C1BA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dc:creator>
  <cp:keywords/>
  <dc:description/>
  <cp:lastModifiedBy>Birce Taban</cp:lastModifiedBy>
  <cp:revision>2</cp:revision>
  <dcterms:created xsi:type="dcterms:W3CDTF">2018-11-07T06:58:00Z</dcterms:created>
  <dcterms:modified xsi:type="dcterms:W3CDTF">2018-11-07T06:58:00Z</dcterms:modified>
</cp:coreProperties>
</file>