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93" w:rsidRPr="009860ED" w:rsidRDefault="00FF3893" w:rsidP="00FF3893">
      <w:pPr>
        <w:pStyle w:val="ListeParagraf"/>
        <w:spacing w:after="0" w:line="360" w:lineRule="auto"/>
        <w:ind w:left="928"/>
        <w:jc w:val="both"/>
        <w:rPr>
          <w:rFonts w:ascii="Times New Roman" w:eastAsia="Times New Roman" w:hAnsi="Times New Roman" w:cs="Times New Roman"/>
          <w:b/>
          <w:sz w:val="24"/>
          <w:szCs w:val="24"/>
          <w:lang w:eastAsia="tr-TR"/>
        </w:rPr>
      </w:pPr>
      <w:r w:rsidRPr="009860ED">
        <w:rPr>
          <w:rFonts w:ascii="Times New Roman" w:eastAsia="Times New Roman" w:hAnsi="Times New Roman" w:cs="Times New Roman"/>
          <w:b/>
          <w:sz w:val="24"/>
          <w:szCs w:val="24"/>
          <w:lang w:eastAsia="tr-TR"/>
        </w:rPr>
        <w:t>TÜRK SOSYOLOJİSİNİN GENEL EĞİLİMLERİ</w:t>
      </w:r>
    </w:p>
    <w:p w:rsidR="00FF3893" w:rsidRPr="00A519AB" w:rsidRDefault="00FF3893" w:rsidP="00FF3893">
      <w:pPr>
        <w:pStyle w:val="ListeParagraf"/>
        <w:spacing w:after="0" w:line="360" w:lineRule="auto"/>
        <w:ind w:left="928"/>
        <w:jc w:val="both"/>
        <w:rPr>
          <w:rFonts w:ascii="Times New Roman" w:eastAsia="Times New Roman" w:hAnsi="Times New Roman" w:cs="Times New Roman"/>
          <w:sz w:val="24"/>
          <w:szCs w:val="24"/>
          <w:lang w:eastAsia="tr-TR"/>
        </w:rPr>
      </w:pPr>
    </w:p>
    <w:p w:rsidR="00FF3893" w:rsidRDefault="00FF3893" w:rsidP="00FF3893">
      <w:pPr>
        <w:pStyle w:val="ListeParagraf"/>
        <w:ind w:left="928"/>
        <w:jc w:val="both"/>
        <w:rPr>
          <w:rFonts w:ascii="Times New Roman" w:hAnsi="Times New Roman" w:cs="Times New Roman"/>
          <w:b/>
          <w:sz w:val="24"/>
          <w:szCs w:val="24"/>
        </w:rPr>
      </w:pPr>
      <w:r w:rsidRPr="009860ED">
        <w:rPr>
          <w:rFonts w:ascii="Times New Roman" w:hAnsi="Times New Roman" w:cs="Times New Roman"/>
          <w:b/>
          <w:sz w:val="24"/>
          <w:szCs w:val="24"/>
        </w:rPr>
        <w:t>1980’lerden Günümüze Türk Sosyolojisinin Genel Eğilimleri</w:t>
      </w:r>
    </w:p>
    <w:p w:rsidR="00FF3893" w:rsidRPr="009860ED" w:rsidRDefault="00FF3893" w:rsidP="00FF3893">
      <w:pPr>
        <w:pStyle w:val="ListeParagraf"/>
        <w:ind w:left="928"/>
        <w:jc w:val="both"/>
        <w:rPr>
          <w:rFonts w:ascii="Times New Roman" w:hAnsi="Times New Roman" w:cs="Times New Roman"/>
          <w:b/>
          <w:sz w:val="24"/>
          <w:szCs w:val="24"/>
        </w:rPr>
      </w:pP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1980 sonrası dönemde etkisini küresel ölçekte hissettiren neo-liberal dalgalar, sosyo-ekonomik ve politik yörüngesi değişen Türkiye’de, devletin öncülüğünü üstlendiği, merkezi olarak yönlendirilen müdahaleci politikaların hızla itibar kaybetmeye yüz tuttuğu yeni bir süreç hüküm sürmeye başlamıştır. Özellikle IMF ve Dünya Bankası gibi Batılı uluslararası kuruluşların biçimlendirdiği ve serbest piyasa ekonomisi modeline dayanan politikalar, Türkiye gibi endüstriyel gelişimini henüz tamamlamamış olan ülkelere adeta dayatılmıştır. Hiç kuşkusuz bu gelişmede merkezi-planlı ekonomik modelin temsilcileri olan Doğu Bloğu ülkelerinde meydana gelen çöküntünün de büyük etkisi olmuştur. Sosyo-politik ve ekonomik süreçlerde uluslararası ölçekte meydana gelen bu değişmelere bağlı olarak 1980’li yıllarda Türk sosyolojisinde sosyal teori alanında göze çarpan temel nitelikte birtakım gelişmeler yaşandığı dikkati çekmektedir. Sosyoloji </w:t>
      </w:r>
      <w:proofErr w:type="gramStart"/>
      <w:r w:rsidRPr="009860ED">
        <w:rPr>
          <w:rFonts w:ascii="Times New Roman" w:hAnsi="Times New Roman" w:cs="Times New Roman"/>
          <w:sz w:val="24"/>
          <w:szCs w:val="24"/>
        </w:rPr>
        <w:t>literatüründe</w:t>
      </w:r>
      <w:proofErr w:type="gramEnd"/>
      <w:r w:rsidRPr="009860ED">
        <w:rPr>
          <w:rFonts w:ascii="Times New Roman" w:hAnsi="Times New Roman" w:cs="Times New Roman"/>
          <w:sz w:val="24"/>
          <w:szCs w:val="24"/>
        </w:rPr>
        <w:t xml:space="preserve"> önceki dönemde sıkça rastladığımız kavramlar, konular ve yaklaşım tarzlarının, 1980’lerin ortalarından itibaren yavaş yavaş terk edildiği görülmektedir. Örneğin Marksist çözümlemeler ve </w:t>
      </w:r>
      <w:proofErr w:type="gramStart"/>
      <w:r w:rsidRPr="009860ED">
        <w:rPr>
          <w:rFonts w:ascii="Times New Roman" w:hAnsi="Times New Roman" w:cs="Times New Roman"/>
          <w:sz w:val="24"/>
          <w:szCs w:val="24"/>
        </w:rPr>
        <w:t>argümanlar</w:t>
      </w:r>
      <w:proofErr w:type="gramEnd"/>
      <w:r w:rsidRPr="009860ED">
        <w:rPr>
          <w:rFonts w:ascii="Times New Roman" w:hAnsi="Times New Roman" w:cs="Times New Roman"/>
          <w:sz w:val="24"/>
          <w:szCs w:val="24"/>
        </w:rPr>
        <w:t xml:space="preserve">, Türk sosyolojisindeki eski cazibesini yitirmiştir. Bu değişimde 1980 askeri darbesinin oynadığı rolü göz ardı etmemek gerekir. Nasıl ki 1960 askeri darbesi, Türkiye’de sosyolojinin ve sosyal bilimlerin gelişim seyrinde önemli köklü dönüşümlere neden olmuşsa, 1980 askeri darbesi de benzer bir farklılaşmaya ve kesintiye yol açmıştır. Yakın dönem Türk siyasal tarihinde vuku bulan bu iki önemli kırılma noktasının sosyolojik teori açısından doğurduğu sonuçların önemli yansımaları olmuştur. Bu bağlamda 1960 darbesiyle Marksizm’in sosyolojiye eklemlendiği, 1980 darbesinde ise Marksizm’in sosyolojiden ihraç edildiğini görmekteyiz. Konuyu öncelikle bu açıdan değerlendirmekte yarar bulunmaktadır. Türk sosyolojisinde iki önemli, ayırt edici kırılma noktasının başlangıç tarihleri 1960 ve 1980’dir. </w:t>
      </w:r>
      <w:proofErr w:type="gramStart"/>
      <w:r w:rsidRPr="009860ED">
        <w:rPr>
          <w:rFonts w:ascii="Times New Roman" w:hAnsi="Times New Roman" w:cs="Times New Roman"/>
          <w:sz w:val="24"/>
          <w:szCs w:val="24"/>
        </w:rPr>
        <w:t>1980 sonrasında Marksizm’in bir sosyal teori olarak referans değerini yitirmesi sonucunda, önceki döneme damgasını vuran ekonomi-politik temelli terminoloji ve bakış açıları neredeyse tamamen terk edi</w:t>
      </w:r>
      <w:r>
        <w:rPr>
          <w:rFonts w:ascii="Times New Roman" w:hAnsi="Times New Roman" w:cs="Times New Roman"/>
          <w:sz w:val="24"/>
          <w:szCs w:val="24"/>
        </w:rPr>
        <w:t xml:space="preserve">lmiş (Akşit, 1986)  </w:t>
      </w:r>
      <w:r w:rsidRPr="009860ED">
        <w:rPr>
          <w:rFonts w:ascii="Times New Roman" w:hAnsi="Times New Roman" w:cs="Times New Roman"/>
          <w:sz w:val="24"/>
          <w:szCs w:val="24"/>
        </w:rPr>
        <w:t>ve sınıf/tabakalaşma ve toplumsal yapı analizlerinin yerini varoş, yoksulluk ve toplumsal değişme çalışmaları; kalkınma/gelişme, sosyal refah, eşitlik ve gelir dağılımı konularındaki araştırmaların yerini ise farklılık/kimlik ve özgürleşme stratejileri</w:t>
      </w:r>
      <w:r>
        <w:rPr>
          <w:rFonts w:ascii="Times New Roman" w:hAnsi="Times New Roman" w:cs="Times New Roman"/>
          <w:sz w:val="24"/>
          <w:szCs w:val="24"/>
        </w:rPr>
        <w:t xml:space="preserve"> gibi konu başlıkları almıştır (Özcan, 2013:144-146).</w:t>
      </w:r>
      <w:proofErr w:type="gramEnd"/>
    </w:p>
    <w:p w:rsidR="00FF3893" w:rsidRPr="009860ED" w:rsidRDefault="00FF3893" w:rsidP="00FF3893">
      <w:pPr>
        <w:pStyle w:val="ListeParagraf"/>
        <w:ind w:left="928"/>
        <w:jc w:val="both"/>
        <w:rPr>
          <w:rFonts w:ascii="Times New Roman" w:hAnsi="Times New Roman" w:cs="Times New Roman"/>
          <w:sz w:val="24"/>
          <w:szCs w:val="24"/>
        </w:rPr>
      </w:pPr>
    </w:p>
    <w:p w:rsidR="00FF3893" w:rsidRPr="009860ED" w:rsidRDefault="00FF3893" w:rsidP="00FF3893">
      <w:pPr>
        <w:pStyle w:val="ListeParagraf"/>
        <w:ind w:left="928"/>
        <w:jc w:val="both"/>
        <w:rPr>
          <w:rFonts w:ascii="Times New Roman" w:hAnsi="Times New Roman" w:cs="Times New Roman"/>
          <w:b/>
          <w:sz w:val="24"/>
          <w:szCs w:val="24"/>
        </w:rPr>
      </w:pPr>
      <w:r w:rsidRPr="009860ED">
        <w:rPr>
          <w:rFonts w:ascii="Times New Roman" w:hAnsi="Times New Roman" w:cs="Times New Roman"/>
          <w:b/>
          <w:sz w:val="24"/>
          <w:szCs w:val="24"/>
        </w:rPr>
        <w:t>1990’lı ve 2000’li Yıllar Genel Eğilimleri</w:t>
      </w:r>
    </w:p>
    <w:p w:rsidR="00FF3893" w:rsidRDefault="00FF3893" w:rsidP="00FF3893">
      <w:pPr>
        <w:pStyle w:val="ListeParagraf"/>
        <w:ind w:left="928"/>
        <w:jc w:val="both"/>
        <w:rPr>
          <w:rFonts w:ascii="Times New Roman" w:hAnsi="Times New Roman" w:cs="Times New Roman"/>
          <w:sz w:val="24"/>
          <w:szCs w:val="24"/>
        </w:rPr>
      </w:pPr>
    </w:p>
    <w:p w:rsidR="00FF3893"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1990’lı ve 2000’li yıllarda sosyolojik araştırmaların odaklandığı konularda hem bir farklılaşma hem de çeşitlenme gözlenmektedir. Bu dönemde kültürel çalışmalar kapsamında ele alınan toplumsal cinsiyet, kadın, feminizm, vb. odaklı çalışmalar ile kimlik ve farklılık ekseninde milliyet, etnisite ve din temalı sosyolojik araştırmalar, Türk sosyolojisinde oldukça rağbet gösterilen popüler alanlar haline gelmişlerdir. Bunun yanı sıra kent ve mekân, medya (iletişim, bilişim), bilgi/epistemoloji, popüler kültür (müzik, sinema, plastik sanatlar vb.), gündelik yaşam pratikleri (alışveriş, tüketim, eğlence), göç, azınlıklar, çocukluk, çocuk suçluluğu, gençlik, yaşlılık gibi </w:t>
      </w:r>
      <w:r w:rsidRPr="009860ED">
        <w:rPr>
          <w:rFonts w:ascii="Times New Roman" w:hAnsi="Times New Roman" w:cs="Times New Roman"/>
          <w:sz w:val="24"/>
          <w:szCs w:val="24"/>
        </w:rPr>
        <w:lastRenderedPageBreak/>
        <w:t>konularda yürütülen araştırmaların sayısında da yine bu dönemde belirgin bir artışın olduğu gözlenmektedir. Daha önce neredeyse hiç ilgi gösterilmeyen medikal sosyoloji, çevre, gerontoloji gibi alanlar sosyologların ilgisini çeken konular arasında yer almaya başlamıştır. Türk sosyolojisi açısından bu dönemi önceki dönemlerden ayıran en önemli fark, tartışmaların küreselleşme/yerelleşme ve modernizm/postmodernizm karşıtlığında yürütülmesidir. Modern sosyolojide gelenek ile modernlik arasında kurulan kutupsal ve negatif ilişki, postmodern sosyolojide pozitif bir bağlama oturtulmuştur. Başka bir deyişle postmodern sav, melezleşme ve özgürleşim vaadiyle, modernizmin aşındırıp tahrip ettiği geleneği, özellikle unutulan azınlık dilleri ve dinsel cemaat kültürü vb. ekseninde yeniden gündeme getirerek onu istismara yönelmi</w:t>
      </w:r>
      <w:r>
        <w:rPr>
          <w:rFonts w:ascii="Times New Roman" w:hAnsi="Times New Roman" w:cs="Times New Roman"/>
          <w:sz w:val="24"/>
          <w:szCs w:val="24"/>
        </w:rPr>
        <w:t>ştir (Özcan, 2013:151).</w:t>
      </w:r>
    </w:p>
    <w:p w:rsidR="00FF3893" w:rsidRDefault="00FF3893" w:rsidP="00FF3893">
      <w:pPr>
        <w:pStyle w:val="ListeParagraf"/>
        <w:ind w:left="928"/>
        <w:jc w:val="both"/>
        <w:rPr>
          <w:rFonts w:ascii="Times New Roman" w:hAnsi="Times New Roman" w:cs="Times New Roman"/>
          <w:sz w:val="24"/>
          <w:szCs w:val="24"/>
        </w:rPr>
      </w:pPr>
    </w:p>
    <w:p w:rsidR="00FF3893" w:rsidRDefault="00FF3893" w:rsidP="00FF3893">
      <w:pPr>
        <w:pStyle w:val="ListeParagraf"/>
        <w:ind w:left="928"/>
        <w:jc w:val="both"/>
        <w:rPr>
          <w:rFonts w:ascii="Times New Roman" w:hAnsi="Times New Roman" w:cs="Times New Roman"/>
          <w:b/>
          <w:sz w:val="24"/>
          <w:szCs w:val="24"/>
        </w:rPr>
      </w:pPr>
      <w:r>
        <w:rPr>
          <w:rFonts w:ascii="Times New Roman" w:hAnsi="Times New Roman" w:cs="Times New Roman"/>
          <w:b/>
          <w:sz w:val="24"/>
          <w:szCs w:val="24"/>
        </w:rPr>
        <w:t>KAYNAKÇA</w:t>
      </w:r>
    </w:p>
    <w:p w:rsidR="00FF3893" w:rsidRDefault="00FF3893" w:rsidP="00FF3893">
      <w:pPr>
        <w:pStyle w:val="ListeParagraf"/>
        <w:ind w:left="928"/>
        <w:jc w:val="both"/>
        <w:rPr>
          <w:rFonts w:ascii="Times New Roman" w:hAnsi="Times New Roman" w:cs="Times New Roman"/>
          <w:b/>
          <w:sz w:val="24"/>
          <w:szCs w:val="24"/>
        </w:rPr>
      </w:pP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AKAN, Vildan. (2003). Birey ve Toplum. Sosyolojiye Giriş. (Edt: İhsan Sezal). Martı Kitap ve Yayınevi. Ankara. </w:t>
      </w:r>
    </w:p>
    <w:p w:rsidR="00FF3893"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AKŞİT, Bahattin, “Türkiye’de Sosyoloji Araştırmaları: Bölmelenmişlikten Farklılaşma ve Çeşitlenmeye”, Türkiye’de Sosyal Bilim Araştırmalarının Gelişimi, (Edt: Sevil Atauz), Ankara 1986.</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AKTAY, Yasin. (2002). Türk Sosyolojisinin Özdüşünümselliğine Katkı: Siyaset ve Sosyolojinin Eklemlenmesi Üzerine. Tezkire Dergisi. Sayı: 25. s. 62-76.</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ARSLANTÜRK, Zeki. (2009). Sosyoloji. Çamlıca Yayınları.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BAUMAN, Zygmunt. (2004). Sosyolojik Düşünmek. (Çev: Abdullah Yılmaz). Ayrıntı Yayınları.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COSER, Lewis; BUFORD, Rhea; PATRİCİA, Steffan ve STEVEN, Nock. (1983). Introduction to Sociology. Harcourt Brace Jovanovich Inc. New York.</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COŞKUN, İsmail. (1991). Sosyoloji Bölümünün Tarihine Dair. 75. Yılında Türkiye’de Sosyoloji. (Edt: İsmail Coşkun). Bağlam Yayıncılık.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ERGUN, Doğan. (1985). Türkiye’de Cumhuriyet Dönemi’nde Sosyoloji ve Gelişmesi. Cumhuriyet Dönemi Türkiye Ansiklopedisi. Cilt:8. s. 2160-2163.</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ERGÜN, Mustafa. (1994). Eğitim Sosyolojisine Giriş. Ocak Yayınları.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FİCHTER, Joseph. (1994). Sosyoloji Nedir. Attila Kitabevi. Ankara.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GİDDENS, Anthony. (2005). Sosyoloji. (Yay. Haz: Cemal Güzel). Ayraç Yayınları.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GÖKÇE, Birsen. (2002). Türkiye’de Sosyolojinin Gelişimi ve Örgütlenme Süreci. Sorgulanan Sosyoloji. (Edt: Mehmet Çağatay Özdemir). Eylül Yayınları. Ankara.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HAVİLAND, William. (2002). Kültürel Antropoloji. Kaknüs Yayınları.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İLYASOĞLU, Aynur. (1985). Türkiye’de Sosyolojinin Gelişmesi ve Sosyoloji Araştırmaları. Cumhuriyet Dönemi Türkiye Ansiklopedisi. Cilt:8. s. 2164-2174.</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KAYALI, Kurtuluş. (2000). Türk Düşünce Dünyasının Bunalımı. İletişim Yayınları.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İstanbul</w:t>
      </w:r>
    </w:p>
    <w:p w:rsidR="00FF3893" w:rsidRPr="00FE2F14"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KIZILÇELİK, Sezgin. (2002). Sefaletin Sosyo</w:t>
      </w:r>
      <w:r>
        <w:rPr>
          <w:rFonts w:ascii="Times New Roman" w:hAnsi="Times New Roman" w:cs="Times New Roman"/>
          <w:sz w:val="24"/>
          <w:szCs w:val="24"/>
        </w:rPr>
        <w:t>lojisi. Anı Yayıncılık. Ankara.</w:t>
      </w:r>
    </w:p>
    <w:p w:rsidR="00FF3893" w:rsidRPr="00FE2F14"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KIZILÇELİK, Sezgin. (1994). Sosyoloji Teori</w:t>
      </w:r>
      <w:r>
        <w:rPr>
          <w:rFonts w:ascii="Times New Roman" w:hAnsi="Times New Roman" w:cs="Times New Roman"/>
          <w:sz w:val="24"/>
          <w:szCs w:val="24"/>
        </w:rPr>
        <w:t>leri I. Emre Yayıncılık. Konya.</w:t>
      </w:r>
    </w:p>
    <w:p w:rsidR="00FF3893" w:rsidRPr="00FE2F14"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KONGAR, Emre. (1995). Toplumsal Değişme Kuramları ve Türkiye Ge</w:t>
      </w:r>
      <w:r>
        <w:rPr>
          <w:rFonts w:ascii="Times New Roman" w:hAnsi="Times New Roman" w:cs="Times New Roman"/>
          <w:sz w:val="24"/>
          <w:szCs w:val="24"/>
        </w:rPr>
        <w:t>rçeği. Remzi Kitabevi.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KOTTAK, Conrad Phillip. (2002). Antropoloji. İnsan Çeşitliliğine Bir Bakış. Ütopya Yayınları. Ankara.</w:t>
      </w:r>
    </w:p>
    <w:p w:rsidR="00FF3893" w:rsidRPr="00FE2F14"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lastRenderedPageBreak/>
        <w:t>KÖSEMİHAL, Nurettin Şazi. (1982). Sosyoloji Ta</w:t>
      </w:r>
      <w:r>
        <w:rPr>
          <w:rFonts w:ascii="Times New Roman" w:hAnsi="Times New Roman" w:cs="Times New Roman"/>
          <w:sz w:val="24"/>
          <w:szCs w:val="24"/>
        </w:rPr>
        <w:t>rihi. Remzi Kitabevi.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MERİÇ, Cemil. (2003). Saint Simon: İlk Sosyolog İlk Sosyalist. İletişim Yayınları. İstanbul.</w:t>
      </w:r>
    </w:p>
    <w:p w:rsidR="00FF3893" w:rsidRDefault="00FF3893" w:rsidP="00FF3893">
      <w:pPr>
        <w:pStyle w:val="ListeParagraf"/>
        <w:ind w:left="928"/>
        <w:jc w:val="both"/>
        <w:rPr>
          <w:rFonts w:ascii="Times New Roman" w:hAnsi="Times New Roman" w:cs="Times New Roman"/>
          <w:sz w:val="24"/>
          <w:szCs w:val="24"/>
        </w:rPr>
      </w:pPr>
      <w:r>
        <w:rPr>
          <w:rFonts w:ascii="Times New Roman" w:hAnsi="Times New Roman" w:cs="Times New Roman"/>
          <w:sz w:val="24"/>
          <w:szCs w:val="24"/>
        </w:rPr>
        <w:t>ÖZCAN</w:t>
      </w:r>
      <w:r w:rsidRPr="00FE2F14">
        <w:rPr>
          <w:rFonts w:ascii="Times New Roman" w:hAnsi="Times New Roman" w:cs="Times New Roman"/>
          <w:sz w:val="24"/>
          <w:szCs w:val="24"/>
        </w:rPr>
        <w:t xml:space="preserve"> Ufuk “1980-2000 Döneminde Türkiye’de Sosyoloji”, Türkiye’de Sosyoloji, (Edt: M. Çağatay Özdemir), Eskişehir 2013, s.143-167</w:t>
      </w:r>
      <w:r>
        <w:rPr>
          <w:rFonts w:ascii="Times New Roman" w:hAnsi="Times New Roman" w:cs="Times New Roman"/>
          <w:sz w:val="24"/>
          <w:szCs w:val="24"/>
        </w:rPr>
        <w:t>.</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ÖZER, İnan. (2003). Toplumsal Gelişme/Değişme. Sosyoloji. (Edt: İhsan Sezal). Martı Yayınevi.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POLOMA, Margaret. Çağdaş Sosyoloji Kuramları. (Çev: Hayriye Erbaş). Gündoğan Yayınları. Ankara.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SEZAL, İhsan. (2003). Neden Sosyoloji. Sosyolojiye Giriş. (Edt. İhsan Sezal). Martı Kitap ve Yayınevi.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TOPSES, Gürsen. </w:t>
      </w:r>
      <w:proofErr w:type="gramStart"/>
      <w:r w:rsidRPr="009860ED">
        <w:rPr>
          <w:rFonts w:ascii="Times New Roman" w:hAnsi="Times New Roman" w:cs="Times New Roman"/>
          <w:sz w:val="24"/>
          <w:szCs w:val="24"/>
        </w:rPr>
        <w:t>ve</w:t>
      </w:r>
      <w:proofErr w:type="gramEnd"/>
      <w:r w:rsidRPr="009860ED">
        <w:rPr>
          <w:rFonts w:ascii="Times New Roman" w:hAnsi="Times New Roman" w:cs="Times New Roman"/>
          <w:sz w:val="24"/>
          <w:szCs w:val="24"/>
        </w:rPr>
        <w:t xml:space="preserve"> TOPSES, Mehmet. Devrim. (2010a). Toplumsal Olayların Bilimi, Toplumbilime Giriş. Anı Yayıncılık.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TOPSES, Mehmet. Devrim. (2010b). Aydınlanma Sosyolojisi. Anı Yayınclık.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TURHANOĞLU, Ayşin Koçak. (2012). Bilim, Yöntem ve Toplumsal Araştırma. Sosyolojide Araştırma Yöntem ve Teknikleri. Anadolu Üniversitesi Açıköğretim Fakültesi Yayınları. Eskişehir.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WEBER, Max. (1985). Protestan Ahlakı ve Kapitalizmin Ruhu. (Çev: Zeynep Arıoba). Hil Yayıncılık. İstanbul</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WULF Cristoph. (2009). Tarihsel Kültürel Antropoloji. (Çev: Özgür Dünya Sarısoy). Dipnot Yayınları. Ankara.</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ZUCKERMAN, Phil. (2009). Din Sosyolojisine Giriş. (Çev: İhsan Çapçıoğlu ve Halil </w:t>
      </w:r>
    </w:p>
    <w:p w:rsidR="00FF3893" w:rsidRPr="009860ED" w:rsidRDefault="00FF3893" w:rsidP="00FF3893">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Aydınalp). Birleşik Yayınları. Ankara. </w:t>
      </w:r>
    </w:p>
    <w:p w:rsidR="00FF3893" w:rsidRPr="009860ED" w:rsidRDefault="00FF3893" w:rsidP="00FF3893">
      <w:pPr>
        <w:pStyle w:val="ListeParagraf"/>
        <w:ind w:left="928"/>
        <w:jc w:val="both"/>
        <w:rPr>
          <w:rFonts w:ascii="Times New Roman" w:hAnsi="Times New Roman" w:cs="Times New Roman"/>
          <w:sz w:val="24"/>
          <w:szCs w:val="24"/>
        </w:rPr>
      </w:pPr>
    </w:p>
    <w:p w:rsidR="00B65799" w:rsidRDefault="00B65799">
      <w:bookmarkStart w:id="0" w:name="_GoBack"/>
      <w:bookmarkEnd w:id="0"/>
    </w:p>
    <w:sectPr w:rsidR="00B65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93"/>
    <w:rsid w:val="00B65799"/>
    <w:rsid w:val="00FF3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2F127-E2D9-486E-A7D5-945F7546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2018-12-20T13:16:00Z</dcterms:created>
  <dcterms:modified xsi:type="dcterms:W3CDTF">2018-12-20T13:16:00Z</dcterms:modified>
</cp:coreProperties>
</file>