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73A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HKS340 </w:t>
            </w:r>
            <w:r w:rsidR="00780809">
              <w:rPr>
                <w:rFonts w:ascii="Calibri" w:hAnsi="Calibri" w:cs="Calibri"/>
                <w:sz w:val="18"/>
                <w:szCs w:val="18"/>
                <w:lang w:val="en-AU"/>
              </w:rPr>
              <w:t>SINAI MÜLKIYET HUKUKUNDA FIKRI Ü</w:t>
            </w:r>
            <w:bookmarkStart w:id="0" w:name="_GoBack"/>
            <w:bookmarkEnd w:id="0"/>
            <w:r w:rsidR="00780809">
              <w:rPr>
                <w:rFonts w:ascii="Calibri" w:hAnsi="Calibri" w:cs="Calibri"/>
                <w:sz w:val="18"/>
                <w:szCs w:val="18"/>
                <w:lang w:val="en-AU"/>
              </w:rPr>
              <w:t>RÜNLERIN KORUNMASI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73A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Burçak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70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470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70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70A0" w:rsidP="007759B6">
            <w:pPr>
              <w:pStyle w:val="DersBilgileri"/>
              <w:rPr>
                <w:szCs w:val="16"/>
              </w:rPr>
            </w:pPr>
            <w:r>
              <w:t xml:space="preserve">Sınai Mülkiyet Hukukundaki </w:t>
            </w:r>
            <w:r w:rsidR="007759B6">
              <w:t>fikri ürünler</w:t>
            </w:r>
            <w:r>
              <w:t xml:space="preserve">: </w:t>
            </w:r>
            <w:r w:rsidR="007759B6">
              <w:t>patent, faydalı model, tasarım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59B6" w:rsidP="007759B6">
            <w:pPr>
              <w:pStyle w:val="DersBilgileri"/>
              <w:rPr>
                <w:szCs w:val="16"/>
              </w:rPr>
            </w:pPr>
            <w:r>
              <w:t>Sınai mülkiyet hukukundaki fikri ürünlerin öğrencilere tanıtılması, korunması için yararlanılabilecek hukuki dayanakların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5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5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5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759B6" w:rsidP="006071FE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Suluk, Cahit / Karasu, Rauf / Nal, Temel: Fikri Mülkiyet Hukuku, 2. Baskı,</w:t>
            </w:r>
            <w:r w:rsidR="006A0A2E">
              <w:rPr>
                <w:szCs w:val="16"/>
                <w:lang w:val="tr-TR"/>
              </w:rPr>
              <w:t xml:space="preserve"> Ankara: Seçkin 2018; Güneş, İlhami: Sınai Mülkiyet Kanunu Işığında Uygulamalı Patent ve Faydalı Model Hukuku, Ankara: Seçkin </w:t>
            </w:r>
            <w:r w:rsidR="006071FE">
              <w:rPr>
                <w:szCs w:val="16"/>
                <w:lang w:val="tr-TR"/>
              </w:rPr>
              <w:t xml:space="preserve">2017. </w:t>
            </w: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7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7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5A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470A0"/>
    <w:rsid w:val="006071FE"/>
    <w:rsid w:val="006A0A2E"/>
    <w:rsid w:val="007759B6"/>
    <w:rsid w:val="00780809"/>
    <w:rsid w:val="00832BE3"/>
    <w:rsid w:val="00BC32DD"/>
    <w:rsid w:val="00F73A77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Yıldız</dc:creator>
  <cp:keywords/>
  <dc:description/>
  <cp:lastModifiedBy>Burçak Yıldız</cp:lastModifiedBy>
  <cp:revision>3</cp:revision>
  <dcterms:created xsi:type="dcterms:W3CDTF">2019-01-15T07:02:00Z</dcterms:created>
  <dcterms:modified xsi:type="dcterms:W3CDTF">2019-01-15T07:39:00Z</dcterms:modified>
</cp:coreProperties>
</file>