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481" w:rsidRPr="00620BDA" w:rsidRDefault="00532481" w:rsidP="00532481">
      <w:pPr>
        <w:rPr>
          <w:rFonts w:ascii="Times New Roman" w:hAnsi="Times New Roman" w:cs="Times New Roman"/>
          <w:b/>
        </w:rPr>
      </w:pPr>
      <w:r w:rsidRPr="00620BDA">
        <w:rPr>
          <w:rFonts w:ascii="Times New Roman" w:hAnsi="Times New Roman" w:cs="Times New Roman"/>
          <w:b/>
        </w:rPr>
        <w:t>A.Goedicke</w:t>
      </w:r>
      <w:r>
        <w:rPr>
          <w:rFonts w:ascii="Times New Roman" w:hAnsi="Times New Roman" w:cs="Times New Roman"/>
          <w:b/>
        </w:rPr>
        <w:t xml:space="preserve"> . </w:t>
      </w:r>
      <w:r w:rsidRPr="00620BDA">
        <w:rPr>
          <w:rFonts w:ascii="Times New Roman" w:hAnsi="Times New Roman" w:cs="Times New Roman"/>
          <w:b/>
        </w:rPr>
        <w:t>Sonatin</w:t>
      </w:r>
      <w:r>
        <w:rPr>
          <w:rFonts w:ascii="Times New Roman" w:hAnsi="Times New Roman" w:cs="Times New Roman"/>
          <w:b/>
        </w:rPr>
        <w:t>.</w:t>
      </w:r>
    </w:p>
    <w:p w:rsidR="00532481" w:rsidRPr="00620BDA" w:rsidRDefault="00532481" w:rsidP="00532481">
      <w:pPr>
        <w:ind w:firstLine="708"/>
        <w:jc w:val="both"/>
        <w:rPr>
          <w:rFonts w:ascii="Times New Roman" w:hAnsi="Times New Roman" w:cs="Times New Roman"/>
        </w:rPr>
      </w:pPr>
      <w:r w:rsidRPr="00620BDA">
        <w:rPr>
          <w:rFonts w:ascii="Times New Roman" w:hAnsi="Times New Roman" w:cs="Times New Roman"/>
        </w:rPr>
        <w:t>Sonat formunun küçük biçimi olarak tanınan bu janrı eseri çalışarak tanıtılması sağlanılır. Formun biçimini, strüktürünü, içeriğini, çok ezgilerden oluştuğunu ve çalgı literatüründe gelişmiş eser biçimi olarak tanınmaktadır. Zıt, kontrast temaların karşılaşması, sunumu, temaların yerleşimi, (</w:t>
      </w:r>
      <w:r w:rsidRPr="00620BDA">
        <w:rPr>
          <w:rFonts w:ascii="Times New Roman" w:hAnsi="Times New Roman" w:cs="Times New Roman"/>
          <w:i/>
        </w:rPr>
        <w:t xml:space="preserve">sunum, development ve deexpozition </w:t>
      </w:r>
      <w:r w:rsidRPr="00620BDA">
        <w:rPr>
          <w:rFonts w:ascii="Times New Roman" w:hAnsi="Times New Roman" w:cs="Times New Roman"/>
        </w:rPr>
        <w:t xml:space="preserve">bölümlerinin) formu hakkında bilgi verilerek bu sonat ilk küçük örnek olarak çalınabilir. Temaların eserin içeriğinde uğradıkları değişikliklerin, gelişimlerin ve nereye vardığın anlatmak gerekmektedir. </w:t>
      </w:r>
    </w:p>
    <w:p w:rsidR="00532481" w:rsidRPr="00620BDA" w:rsidRDefault="00532481" w:rsidP="00532481">
      <w:pPr>
        <w:ind w:firstLine="708"/>
        <w:jc w:val="both"/>
        <w:rPr>
          <w:rFonts w:ascii="Times New Roman" w:hAnsi="Times New Roman" w:cs="Times New Roman"/>
        </w:rPr>
      </w:pPr>
      <w:r w:rsidRPr="00620BDA">
        <w:rPr>
          <w:rFonts w:ascii="Times New Roman" w:hAnsi="Times New Roman" w:cs="Times New Roman"/>
        </w:rPr>
        <w:t>Ana tema kararlı bir karakterdedir, ikinci tema/yardımcı daha zariftir. Üçünü satırda olan gelişim/</w:t>
      </w:r>
      <w:r w:rsidRPr="00620BDA">
        <w:rPr>
          <w:rFonts w:ascii="Times New Roman" w:hAnsi="Times New Roman" w:cs="Times New Roman"/>
          <w:i/>
        </w:rPr>
        <w:t>development</w:t>
      </w:r>
      <w:r w:rsidRPr="00620BDA">
        <w:rPr>
          <w:rFonts w:ascii="Times New Roman" w:hAnsi="Times New Roman" w:cs="Times New Roman"/>
        </w:rPr>
        <w:t xml:space="preserve">’de iki tema arasında bir “tartışma” yaşanmaktadır. Ve son olarak </w:t>
      </w:r>
      <w:r w:rsidRPr="00620BDA">
        <w:rPr>
          <w:rFonts w:ascii="Times New Roman" w:hAnsi="Times New Roman" w:cs="Times New Roman"/>
          <w:i/>
        </w:rPr>
        <w:t>röprizde/deexpozition</w:t>
      </w:r>
      <w:r w:rsidRPr="00620BDA">
        <w:rPr>
          <w:rFonts w:ascii="Times New Roman" w:hAnsi="Times New Roman" w:cs="Times New Roman"/>
        </w:rPr>
        <w:t xml:space="preserve"> temalar arasında “barış” oluşmaktadır. Coda kısmında uyum ve barış mesajları verilmektedir. </w:t>
      </w:r>
    </w:p>
    <w:p w:rsidR="00532481" w:rsidRPr="00620BDA" w:rsidRDefault="00532481" w:rsidP="00532481">
      <w:pPr>
        <w:ind w:firstLine="708"/>
        <w:jc w:val="both"/>
        <w:rPr>
          <w:rFonts w:ascii="Times New Roman" w:hAnsi="Times New Roman" w:cs="Times New Roman"/>
        </w:rPr>
      </w:pPr>
      <w:r w:rsidRPr="00620BDA">
        <w:rPr>
          <w:rFonts w:ascii="Times New Roman" w:hAnsi="Times New Roman" w:cs="Times New Roman"/>
        </w:rPr>
        <w:t>Küçük bir sonat formunu tanıtan bu eser eğitici olarak çok iyi bir örnek sayılabilir. Piyano eğitiminin ilk yıllarında çalınabilir.</w:t>
      </w:r>
    </w:p>
    <w:p w:rsidR="00987CF8" w:rsidRPr="00532481" w:rsidRDefault="00532481" w:rsidP="00532481">
      <w:pPr>
        <w:ind w:firstLine="708"/>
        <w:jc w:val="both"/>
        <w:rPr>
          <w:rFonts w:ascii="Times New Roman" w:hAnsi="Times New Roman" w:cs="Times New Roman"/>
          <w:color w:val="FF0000"/>
        </w:rPr>
      </w:pPr>
      <w:r>
        <w:rPr>
          <w:rFonts w:ascii="Times New Roman" w:hAnsi="Times New Roman" w:cs="Times New Roman"/>
          <w:noProof/>
          <w:color w:val="FF0000"/>
          <w:lang w:eastAsia="tr-TR"/>
        </w:rPr>
        <w:drawing>
          <wp:inline distT="0" distB="0" distL="0" distR="0">
            <wp:extent cx="4208355" cy="5943600"/>
            <wp:effectExtent l="19050" t="0" r="1695" b="0"/>
            <wp:docPr id="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4210183" cy="5946181"/>
                    </a:xfrm>
                    <a:prstGeom prst="rect">
                      <a:avLst/>
                    </a:prstGeom>
                    <a:noFill/>
                    <a:ln w="9525">
                      <a:noFill/>
                      <a:miter lim="800000"/>
                      <a:headEnd/>
                      <a:tailEnd/>
                    </a:ln>
                  </pic:spPr>
                </pic:pic>
              </a:graphicData>
            </a:graphic>
          </wp:inline>
        </w:drawing>
      </w:r>
    </w:p>
    <w:sectPr w:rsidR="00987CF8" w:rsidRPr="00532481" w:rsidSect="00987C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32481"/>
    <w:rsid w:val="00532481"/>
    <w:rsid w:val="00987CF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48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3248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324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dc:creator>
  <cp:keywords/>
  <dc:description/>
  <cp:lastModifiedBy>Kullanıcı</cp:lastModifiedBy>
  <cp:revision>2</cp:revision>
  <dcterms:created xsi:type="dcterms:W3CDTF">2019-01-15T10:29:00Z</dcterms:created>
  <dcterms:modified xsi:type="dcterms:W3CDTF">2019-01-15T10:29:00Z</dcterms:modified>
</cp:coreProperties>
</file>