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6506F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ECZ499  FARMAKOLOJİ</w:t>
            </w:r>
            <w:proofErr w:type="gramEnd"/>
            <w:r>
              <w:rPr>
                <w:b/>
                <w:bCs/>
                <w:szCs w:val="16"/>
              </w:rPr>
              <w:t xml:space="preserve">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6506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</w:t>
            </w:r>
            <w:proofErr w:type="gramEnd"/>
            <w:r>
              <w:rPr>
                <w:szCs w:val="16"/>
              </w:rPr>
              <w:t>.Tanju</w:t>
            </w:r>
            <w:proofErr w:type="spellEnd"/>
            <w:r>
              <w:rPr>
                <w:szCs w:val="16"/>
              </w:rPr>
              <w:t xml:space="preserve">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28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4.YIL/GÜZYARIYILI,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5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65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FE0A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Santral Sinir Sistemi İlaçlarına Giriş</w:t>
            </w:r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Sedatif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Hipnotik</w:t>
            </w:r>
            <w:proofErr w:type="spellEnd"/>
            <w:r>
              <w:rPr>
                <w:szCs w:val="16"/>
              </w:rPr>
              <w:t xml:space="preserve"> İlaçlar</w:t>
            </w:r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Antiepileptik</w:t>
            </w:r>
            <w:proofErr w:type="spellEnd"/>
            <w:r>
              <w:rPr>
                <w:szCs w:val="16"/>
              </w:rPr>
              <w:t xml:space="preserve"> İlaçlar</w:t>
            </w:r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Parkinson Tedavisinde Kullanılan İlaçlar</w:t>
            </w:r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Antipsikotik</w:t>
            </w:r>
            <w:proofErr w:type="spellEnd"/>
            <w:r>
              <w:rPr>
                <w:szCs w:val="16"/>
              </w:rPr>
              <w:t xml:space="preserve"> İlaçlar</w:t>
            </w:r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Antidepresanlar</w:t>
            </w:r>
            <w:proofErr w:type="spellEnd"/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Narkotik Analjezikler ve </w:t>
            </w:r>
            <w:proofErr w:type="spellStart"/>
            <w:r>
              <w:rPr>
                <w:szCs w:val="16"/>
              </w:rPr>
              <w:t>Opioid</w:t>
            </w:r>
            <w:proofErr w:type="spellEnd"/>
            <w:r>
              <w:rPr>
                <w:szCs w:val="16"/>
              </w:rPr>
              <w:t xml:space="preserve"> Antagonistler</w:t>
            </w:r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İlaç Bağımlılığı ve Bağımlılık Tedavisinde Kullanılan İlaçlar</w:t>
            </w:r>
          </w:p>
          <w:p w:rsidR="00FE0A42" w:rsidRDefault="00FE0A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Kanser Tedavisi</w:t>
            </w:r>
          </w:p>
          <w:p w:rsidR="00FE0A42" w:rsidRPr="001A2552" w:rsidRDefault="00FE0A42" w:rsidP="00FE0A42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E0A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içeriğinde belirtilen konular çerçevesinde hastalıkların </w:t>
            </w:r>
            <w:proofErr w:type="spellStart"/>
            <w:r>
              <w:rPr>
                <w:szCs w:val="16"/>
              </w:rPr>
              <w:t>etyopatolojisi</w:t>
            </w:r>
            <w:proofErr w:type="spellEnd"/>
            <w:r>
              <w:rPr>
                <w:szCs w:val="16"/>
              </w:rPr>
              <w:t xml:space="preserve"> ile birlikte kullanılan ilaçların sınıflandırılması, veriliş yolları, etki mekanizmaları, yan etkileri, </w:t>
            </w:r>
            <w:proofErr w:type="spellStart"/>
            <w:r>
              <w:rPr>
                <w:szCs w:val="16"/>
              </w:rPr>
              <w:t>kontendikasyonları</w:t>
            </w:r>
            <w:proofErr w:type="spellEnd"/>
            <w:r>
              <w:rPr>
                <w:szCs w:val="16"/>
              </w:rPr>
              <w:t xml:space="preserve"> ve varsa ilaç etkileşmelerinin öğretilmesi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5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65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850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A502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Rasyonel Tedavi Yönünden Tıbbi Farmakoloji (</w:t>
            </w:r>
            <w:proofErr w:type="spellStart"/>
            <w:proofErr w:type="gramStart"/>
            <w:r>
              <w:rPr>
                <w:szCs w:val="16"/>
                <w:lang w:val="tr-TR"/>
              </w:rPr>
              <w:t>Prof.Dr.S</w:t>
            </w:r>
            <w:proofErr w:type="gramEnd"/>
            <w:r>
              <w:rPr>
                <w:szCs w:val="16"/>
                <w:lang w:val="tr-TR"/>
              </w:rPr>
              <w:t>.Oğuz</w:t>
            </w:r>
            <w:proofErr w:type="spellEnd"/>
            <w:r>
              <w:rPr>
                <w:szCs w:val="16"/>
                <w:lang w:val="tr-TR"/>
              </w:rPr>
              <w:t xml:space="preserve"> KAYAALP, </w:t>
            </w:r>
            <w:proofErr w:type="spellStart"/>
            <w:r>
              <w:rPr>
                <w:szCs w:val="16"/>
                <w:lang w:val="tr-TR"/>
              </w:rPr>
              <w:t>onikinci</w:t>
            </w:r>
            <w:proofErr w:type="spellEnd"/>
            <w:r>
              <w:rPr>
                <w:szCs w:val="16"/>
                <w:lang w:val="tr-TR"/>
              </w:rPr>
              <w:t xml:space="preserve"> Baskı, 2009)</w:t>
            </w:r>
          </w:p>
          <w:p w:rsidR="003A5021" w:rsidRPr="001A2552" w:rsidRDefault="003A502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Temel ve Klinik Farmakoloji (Çeviri B. G. </w:t>
            </w:r>
            <w:proofErr w:type="spellStart"/>
            <w:r>
              <w:rPr>
                <w:szCs w:val="16"/>
                <w:lang w:val="tr-TR"/>
              </w:rPr>
              <w:t>Katsung</w:t>
            </w:r>
            <w:proofErr w:type="spellEnd"/>
            <w:r>
              <w:rPr>
                <w:szCs w:val="16"/>
                <w:lang w:val="tr-TR"/>
              </w:rPr>
              <w:t xml:space="preserve"> 13th ed.2012)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850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37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501A"/>
    <w:rsid w:val="000A48ED"/>
    <w:rsid w:val="001D3723"/>
    <w:rsid w:val="0026506F"/>
    <w:rsid w:val="00364B18"/>
    <w:rsid w:val="003A5021"/>
    <w:rsid w:val="004417F2"/>
    <w:rsid w:val="00832BE3"/>
    <w:rsid w:val="008C28BE"/>
    <w:rsid w:val="00BC32DD"/>
    <w:rsid w:val="00C00829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Özakca</dc:creator>
  <cp:keywords/>
  <dc:description/>
  <cp:lastModifiedBy>Işıl Özakca</cp:lastModifiedBy>
  <cp:revision>2</cp:revision>
  <dcterms:created xsi:type="dcterms:W3CDTF">2019-01-16T12:38:00Z</dcterms:created>
  <dcterms:modified xsi:type="dcterms:W3CDTF">2019-01-16T12:38:00Z</dcterms:modified>
</cp:coreProperties>
</file>