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6AE" w:rsidRDefault="000266AE"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266AE">
        <w:rPr>
          <w:rFonts w:ascii="Times New Roman" w:hAnsi="Times New Roman" w:cs="Times New Roman"/>
          <w:b/>
          <w:sz w:val="24"/>
          <w:szCs w:val="24"/>
        </w:rPr>
        <w:t>3. Hikâye Tahlilinde Temel Terimler- Zaman ve Mekân</w:t>
      </w:r>
    </w:p>
    <w:p w:rsidR="00EF5C4C" w:rsidRPr="00EF5C4C" w:rsidRDefault="00EF5C4C" w:rsidP="00EF5C4C">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EF5C4C">
        <w:rPr>
          <w:rFonts w:ascii="Times New Roman" w:hAnsi="Times New Roman" w:cs="Times New Roman"/>
          <w:b/>
          <w:sz w:val="24"/>
          <w:szCs w:val="24"/>
        </w:rPr>
        <w:t>Zaman</w:t>
      </w:r>
    </w:p>
    <w:p w:rsidR="00EF5C4C" w:rsidRDefault="00EF5C4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Belirli kişiler etrafında gelişen olaylar, hikâyede doğal olarak belirli bir zaman aralığında ve belirli bir mekânda</w:t>
      </w:r>
      <w:r w:rsidR="0066015D">
        <w:rPr>
          <w:rFonts w:ascii="Times New Roman" w:hAnsi="Times New Roman" w:cs="Times New Roman"/>
          <w:sz w:val="24"/>
          <w:szCs w:val="24"/>
        </w:rPr>
        <w:t>/ mekânlarda</w:t>
      </w:r>
      <w:r>
        <w:rPr>
          <w:rFonts w:ascii="Times New Roman" w:hAnsi="Times New Roman" w:cs="Times New Roman"/>
          <w:sz w:val="24"/>
          <w:szCs w:val="24"/>
        </w:rPr>
        <w:t xml:space="preserve"> gerçekleşir. Yine bu olayların anlatıldığı bir zaman ve yazıldığı bir zaman vardır.</w:t>
      </w:r>
    </w:p>
    <w:p w:rsidR="00EF5C4C" w:rsidRPr="00EF5C4C" w:rsidRDefault="00EF5C4C" w:rsidP="00EF5C4C">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EF5C4C">
        <w:rPr>
          <w:rFonts w:ascii="Times New Roman" w:hAnsi="Times New Roman" w:cs="Times New Roman"/>
          <w:b/>
          <w:sz w:val="24"/>
          <w:szCs w:val="24"/>
        </w:rPr>
        <w:t>a) Olay Zamanı</w:t>
      </w:r>
    </w:p>
    <w:p w:rsidR="00EF5C4C" w:rsidRDefault="00EF5C4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Hikâyede anlatılan olayın bir başlangıç noktası, çeşitli gelişim evreleri ve bir sonuç noktası söz konusudur. Olayın başlangıç ve bitişi arasındaki zamana “olay zamanı” denilmektedir. </w:t>
      </w:r>
    </w:p>
    <w:p w:rsidR="00EF5C4C" w:rsidRDefault="00EF5C4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Olay zamanı, her zaman kronolojik olmak zorunda değildir. Yazar, olay örgüsü üzerinde olduğu gibi zaman kullanımı üzerinde de tasarruf sahibidir. Kimi </w:t>
      </w:r>
      <w:r w:rsidR="0070384C">
        <w:rPr>
          <w:rFonts w:ascii="Times New Roman" w:hAnsi="Times New Roman" w:cs="Times New Roman"/>
          <w:sz w:val="24"/>
          <w:szCs w:val="24"/>
        </w:rPr>
        <w:t>metinlerde</w:t>
      </w:r>
      <w:r>
        <w:rPr>
          <w:rFonts w:ascii="Times New Roman" w:hAnsi="Times New Roman" w:cs="Times New Roman"/>
          <w:sz w:val="24"/>
          <w:szCs w:val="24"/>
        </w:rPr>
        <w:t xml:space="preserve"> olay zamanı başından sonuna kronolojik bir seyir izlerken kimi </w:t>
      </w:r>
      <w:r w:rsidR="0070384C">
        <w:rPr>
          <w:rFonts w:ascii="Times New Roman" w:hAnsi="Times New Roman" w:cs="Times New Roman"/>
          <w:sz w:val="24"/>
          <w:szCs w:val="24"/>
        </w:rPr>
        <w:t>metinlerde</w:t>
      </w:r>
      <w:r>
        <w:rPr>
          <w:rFonts w:ascii="Times New Roman" w:hAnsi="Times New Roman" w:cs="Times New Roman"/>
          <w:sz w:val="24"/>
          <w:szCs w:val="24"/>
        </w:rPr>
        <w:t xml:space="preserve"> geri dönüşler, atlamalar, özetlemeler, genişletmeler görülebilir.  Özellikle psikolojik ögelerin öne çıktığı hikâyelerde kişilerin ruhsal/ zihinsel durumlarına göre zaman algısı ve zamansal düzen de değişkenlik gösterebilir.</w:t>
      </w:r>
      <w:r w:rsidR="00A07837">
        <w:rPr>
          <w:rFonts w:ascii="Times New Roman" w:hAnsi="Times New Roman" w:cs="Times New Roman"/>
          <w:sz w:val="24"/>
          <w:szCs w:val="24"/>
        </w:rPr>
        <w:t xml:space="preserve"> Kimi hikâyelerde kısacık bir zaman dilimi çeşitli çağrışım ve anımsamalarla uzunca bir anlatım içinde verilirken kimi hikâyelerde yılları kapsayan uzun zaman dilimleri kısaca özetlenerek ya da doğrudan atlanarak geçilebilir. Yazarın niyet ve estetik tercihlerine göre oluşturmak istediği yapı, bunda belirleyici bir etkendir. </w:t>
      </w:r>
    </w:p>
    <w:p w:rsidR="00A07837" w:rsidRDefault="00A07837"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Her hikâyede olay zamanı yazar tarafından belirtilmez. Böyle durumlarda okur çeşitli ipuçlarından hareketle söz konusu zamanı saptayabilir. Olay zamanı, metnini özelliğine ve yazarın tutumuna bağlı olarak geniş bir aralığı da kapsayabilir</w:t>
      </w:r>
      <w:r w:rsidR="0066015D">
        <w:rPr>
          <w:rFonts w:ascii="Times New Roman" w:hAnsi="Times New Roman" w:cs="Times New Roman"/>
          <w:sz w:val="24"/>
          <w:szCs w:val="24"/>
        </w:rPr>
        <w:t>,</w:t>
      </w:r>
      <w:r>
        <w:rPr>
          <w:rFonts w:ascii="Times New Roman" w:hAnsi="Times New Roman" w:cs="Times New Roman"/>
          <w:sz w:val="24"/>
          <w:szCs w:val="24"/>
        </w:rPr>
        <w:t xml:space="preserve"> kısa bir süreyi de… Metinde zamanla ilgili ögeler belirlenip olay zamanına ilişkin çıkarımlar yapılabilir. Yazarın, olayları konumlandırdığı aktüel zamanı belirlemek her </w:t>
      </w:r>
      <w:r w:rsidR="002F69CF">
        <w:rPr>
          <w:rFonts w:ascii="Times New Roman" w:hAnsi="Times New Roman" w:cs="Times New Roman"/>
          <w:sz w:val="24"/>
          <w:szCs w:val="24"/>
        </w:rPr>
        <w:t xml:space="preserve">hikâyede aynı derecede </w:t>
      </w:r>
      <w:r>
        <w:rPr>
          <w:rFonts w:ascii="Times New Roman" w:hAnsi="Times New Roman" w:cs="Times New Roman"/>
          <w:sz w:val="24"/>
          <w:szCs w:val="24"/>
        </w:rPr>
        <w:t>kolay değildir.</w:t>
      </w:r>
    </w:p>
    <w:p w:rsidR="007639CF" w:rsidRDefault="007639CF" w:rsidP="00EF5C4C">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b) Anlatma Zamanı</w:t>
      </w:r>
    </w:p>
    <w:p w:rsidR="007639CF" w:rsidRDefault="007639CF"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A211C">
        <w:rPr>
          <w:rFonts w:ascii="Times New Roman" w:hAnsi="Times New Roman" w:cs="Times New Roman"/>
          <w:sz w:val="24"/>
          <w:szCs w:val="24"/>
        </w:rPr>
        <w:t>Görülen ya da yaşanan o</w:t>
      </w:r>
      <w:r>
        <w:rPr>
          <w:rFonts w:ascii="Times New Roman" w:hAnsi="Times New Roman" w:cs="Times New Roman"/>
          <w:sz w:val="24"/>
          <w:szCs w:val="24"/>
        </w:rPr>
        <w:t>layların okura anlatıldığı zamana “anlatma zamanı” denir.</w:t>
      </w:r>
      <w:r w:rsidR="00EA211C">
        <w:rPr>
          <w:rFonts w:ascii="Times New Roman" w:hAnsi="Times New Roman" w:cs="Times New Roman"/>
          <w:sz w:val="24"/>
          <w:szCs w:val="24"/>
        </w:rPr>
        <w:t xml:space="preserve"> Bu, iki biçimde olabilir:</w:t>
      </w:r>
    </w:p>
    <w:p w:rsidR="00EA211C" w:rsidRDefault="00EA211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-Ânında anlatma,</w:t>
      </w:r>
    </w:p>
    <w:p w:rsidR="00EA211C" w:rsidRDefault="00EA211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-Sonradan anlatma.</w:t>
      </w:r>
    </w:p>
    <w:p w:rsidR="00EA211C" w:rsidRDefault="00EA211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Ânında anlatmada eşzamanlılık vardır; olaylar sıcağı sıcağına okura anlatılır. Sonradan anlatmada ise olayların geçmişte kalması söz konusudur.</w:t>
      </w:r>
    </w:p>
    <w:p w:rsidR="00EA211C" w:rsidRDefault="00EA211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Olay zamanı ile anlatma zamanı arasındaki mesafe, anlatıcı ve bakış açısı yanında daha başka etkenlere bağlı olarak değişiklik gösterebilir.</w:t>
      </w:r>
    </w:p>
    <w:p w:rsidR="00EA211C" w:rsidRDefault="00EA211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Hikâyede zaman ögesini saptamak kendi başına yeterli değildir; bunların nasıl bir işlev gördüğü, anlatılan olay ve durumlar ile yaşanan zamanın bir ilgisinin kurulup kurulmadığı da ortaya konulmalıdır. Bazı olay ve durumlar, onları ortaya çıkaran zamana bağlıdır ya da belirli zamanlar, bu olay ve durumların ortaya çıkışına olanak hazırlar. Zaman ögesinin işlevselliği, tahlil aşamasında irdelenmelidir.</w:t>
      </w:r>
    </w:p>
    <w:p w:rsidR="00EA211C" w:rsidRDefault="00EA211C" w:rsidP="00EF5C4C">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EA211C">
        <w:rPr>
          <w:rFonts w:ascii="Times New Roman" w:hAnsi="Times New Roman" w:cs="Times New Roman"/>
          <w:b/>
          <w:sz w:val="24"/>
          <w:szCs w:val="24"/>
        </w:rPr>
        <w:t>c) Yazma Zamanı</w:t>
      </w:r>
    </w:p>
    <w:p w:rsidR="00190FE0" w:rsidRDefault="00EA211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Metnin tahlilinde doğrudan belirleyici olarak düşünülmese de tarihsel ve toplumsal koşulların hikâye üzerindeki etkilerini göz önünde bulundurarak metnin anlamını yakalamada bunlardan da yararlanma bakımından yazma zamanını bilmek de yararlı olacaktır. </w:t>
      </w:r>
      <w:r w:rsidR="00971482">
        <w:rPr>
          <w:rFonts w:ascii="Times New Roman" w:hAnsi="Times New Roman" w:cs="Times New Roman"/>
          <w:sz w:val="24"/>
          <w:szCs w:val="24"/>
        </w:rPr>
        <w:t xml:space="preserve">Edebiyatta kişilerin olduğu gibi dönemlerin ve kuşakların da kendilerine özgü bazı yanları, metne yansıyan </w:t>
      </w:r>
      <w:r w:rsidR="0066015D">
        <w:rPr>
          <w:rFonts w:ascii="Times New Roman" w:hAnsi="Times New Roman" w:cs="Times New Roman"/>
          <w:sz w:val="24"/>
          <w:szCs w:val="24"/>
        </w:rPr>
        <w:t>ortak</w:t>
      </w:r>
      <w:bookmarkStart w:id="0" w:name="_GoBack"/>
      <w:bookmarkEnd w:id="0"/>
      <w:r w:rsidR="00971482">
        <w:rPr>
          <w:rFonts w:ascii="Times New Roman" w:hAnsi="Times New Roman" w:cs="Times New Roman"/>
          <w:sz w:val="24"/>
          <w:szCs w:val="24"/>
        </w:rPr>
        <w:t xml:space="preserve"> özellikleri vardır. Konu ve kişi seçiminden dil ve üslup özelliklerine kadar uzanan bu özellikler; </w:t>
      </w:r>
      <w:proofErr w:type="spellStart"/>
      <w:r w:rsidR="00971482">
        <w:rPr>
          <w:rFonts w:ascii="Times New Roman" w:hAnsi="Times New Roman" w:cs="Times New Roman"/>
          <w:sz w:val="24"/>
          <w:szCs w:val="24"/>
        </w:rPr>
        <w:t>tarihselci</w:t>
      </w:r>
      <w:proofErr w:type="spellEnd"/>
      <w:r w:rsidR="00971482">
        <w:rPr>
          <w:rFonts w:ascii="Times New Roman" w:hAnsi="Times New Roman" w:cs="Times New Roman"/>
          <w:sz w:val="24"/>
          <w:szCs w:val="24"/>
        </w:rPr>
        <w:t xml:space="preserve">, sosyolojik, hatta biyografik yaklaşımlarla yapılacak çözümleme ve yorumlar için özel bir önem taşıyabilir. </w:t>
      </w:r>
    </w:p>
    <w:p w:rsidR="009E2435" w:rsidRDefault="00EA211C" w:rsidP="00EF5C4C">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E2435">
        <w:rPr>
          <w:rFonts w:ascii="Times New Roman" w:hAnsi="Times New Roman" w:cs="Times New Roman"/>
          <w:sz w:val="24"/>
          <w:szCs w:val="24"/>
        </w:rPr>
        <w:tab/>
      </w:r>
      <w:r w:rsidR="009E2435" w:rsidRPr="009E2435">
        <w:rPr>
          <w:rFonts w:ascii="Times New Roman" w:hAnsi="Times New Roman" w:cs="Times New Roman"/>
          <w:b/>
          <w:sz w:val="24"/>
          <w:szCs w:val="24"/>
        </w:rPr>
        <w:t xml:space="preserve"> Mekân</w:t>
      </w:r>
    </w:p>
    <w:p w:rsidR="009E2435" w:rsidRDefault="009E2435"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Hikâyede olayın ya da olayların gerçekleştiği alanlardır. Kimi edebiyat akımlarında mekân-olay, mekân-durum, mekân-kişi, mekân-zaman bağlantısı çok önemsenmiş ve bu ilişkiler üzerinde özellikle durulmuştur. Metin tahlilinde sadece mekânı saptamak yeterli değildir; onu, belirttiğimiz ilişkiler açısından ve metindeki işlevselliği yönünden de ele almak gerekir.</w:t>
      </w:r>
    </w:p>
    <w:p w:rsidR="00BE710C" w:rsidRDefault="00033617"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tab/>
        <w:t>Hikâyelerde, kurmaca bir dünya yaratılır. Kişi ve zaman ögeleri gibi mekân ögesi de bu kur</w:t>
      </w:r>
      <w:r w:rsidR="00BE710C">
        <w:rPr>
          <w:rFonts w:ascii="Times New Roman" w:hAnsi="Times New Roman" w:cs="Times New Roman"/>
          <w:sz w:val="24"/>
          <w:szCs w:val="24"/>
        </w:rPr>
        <w:t>maca dünyanın bir parçasıdır ve yazarın öznel tasarrufu içinde biçimlenir. Yazar, “gerçek” mekânları seçmiş olsa bile bu durum onun kurmaca dünyaya ait olduğu gerçeğini değiştirmez.</w:t>
      </w:r>
    </w:p>
    <w:p w:rsidR="00BE710C" w:rsidRDefault="00BE710C" w:rsidP="00EF5C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Hikâyede mekân ögesi, nitelikleri bakımından çeşitli sınıflandırmalar yapılarak incelenebilir:</w:t>
      </w:r>
    </w:p>
    <w:p w:rsidR="00BE710C" w:rsidRDefault="00BE710C" w:rsidP="00BE710C">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İç mekân,</w:t>
      </w:r>
    </w:p>
    <w:p w:rsidR="00BE710C" w:rsidRDefault="00BE710C" w:rsidP="00BE710C">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Dış mekân,</w:t>
      </w:r>
    </w:p>
    <w:p w:rsidR="00BE710C" w:rsidRDefault="00BE710C" w:rsidP="00BE710C">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Açık mekân,</w:t>
      </w:r>
    </w:p>
    <w:p w:rsidR="00BE710C" w:rsidRDefault="00BE710C" w:rsidP="00BE710C">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Kapalı mekân.</w:t>
      </w:r>
    </w:p>
    <w:p w:rsidR="00033617" w:rsidRPr="00BE710C" w:rsidRDefault="00BE710C" w:rsidP="00BE710C">
      <w:pPr>
        <w:spacing w:line="36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Ayrıca, metinde mekânın simgesel değerinin olup olmadığı da </w:t>
      </w:r>
      <w:r w:rsidR="006D5AD6">
        <w:rPr>
          <w:rFonts w:ascii="Times New Roman" w:hAnsi="Times New Roman" w:cs="Times New Roman"/>
          <w:sz w:val="24"/>
          <w:szCs w:val="24"/>
        </w:rPr>
        <w:t>dikkatle değerlendirilmelidir.</w:t>
      </w:r>
    </w:p>
    <w:p w:rsidR="00EA211C" w:rsidRPr="007639CF" w:rsidRDefault="00EA211C" w:rsidP="00EF5C4C">
      <w:pPr>
        <w:spacing w:line="360" w:lineRule="auto"/>
        <w:jc w:val="both"/>
        <w:rPr>
          <w:rFonts w:ascii="Times New Roman" w:hAnsi="Times New Roman" w:cs="Times New Roman"/>
          <w:sz w:val="24"/>
          <w:szCs w:val="24"/>
        </w:rPr>
      </w:pPr>
    </w:p>
    <w:p w:rsidR="000266AE" w:rsidRPr="000266AE" w:rsidRDefault="000266AE" w:rsidP="00EF5C4C">
      <w:pPr>
        <w:spacing w:line="360" w:lineRule="auto"/>
        <w:rPr>
          <w:rFonts w:ascii="Times New Roman" w:hAnsi="Times New Roman" w:cs="Times New Roman"/>
          <w:sz w:val="24"/>
          <w:szCs w:val="24"/>
        </w:rPr>
      </w:pPr>
      <w:r>
        <w:rPr>
          <w:rFonts w:ascii="Times New Roman" w:hAnsi="Times New Roman" w:cs="Times New Roman"/>
          <w:sz w:val="24"/>
          <w:szCs w:val="24"/>
        </w:rPr>
        <w:tab/>
      </w:r>
    </w:p>
    <w:sectPr w:rsidR="000266AE" w:rsidRPr="000266AE" w:rsidSect="00EF5C4C">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F2D0F"/>
    <w:multiLevelType w:val="hybridMultilevel"/>
    <w:tmpl w:val="84288AF6"/>
    <w:lvl w:ilvl="0" w:tplc="8558007A">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4E"/>
    <w:rsid w:val="000266AE"/>
    <w:rsid w:val="00033617"/>
    <w:rsid w:val="00190FE0"/>
    <w:rsid w:val="002F69CF"/>
    <w:rsid w:val="00374C7B"/>
    <w:rsid w:val="00390757"/>
    <w:rsid w:val="0066015D"/>
    <w:rsid w:val="006D5AD6"/>
    <w:rsid w:val="0070384C"/>
    <w:rsid w:val="00735EEC"/>
    <w:rsid w:val="007639CF"/>
    <w:rsid w:val="00971482"/>
    <w:rsid w:val="009B057E"/>
    <w:rsid w:val="009E2435"/>
    <w:rsid w:val="00A07837"/>
    <w:rsid w:val="00BE710C"/>
    <w:rsid w:val="00E416E3"/>
    <w:rsid w:val="00EA211C"/>
    <w:rsid w:val="00EF5C4C"/>
    <w:rsid w:val="00F70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8355"/>
  <w15:chartTrackingRefBased/>
  <w15:docId w15:val="{CABD1225-A87A-4C5E-803D-BC62E822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E7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605</Words>
  <Characters>3452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15</cp:revision>
  <dcterms:created xsi:type="dcterms:W3CDTF">2019-02-17T21:42:00Z</dcterms:created>
  <dcterms:modified xsi:type="dcterms:W3CDTF">2019-02-18T20:54:00Z</dcterms:modified>
</cp:coreProperties>
</file>