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1F2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TUR126 Batı Edebiyatı ve Akımlar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1F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Erdoğan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1F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1F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1F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850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Antik Yunan’dan başlayarak Batı edebiyatının tarihsel gelişim evreleri ve edebiyat akımları.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37C8C" w:rsidP="00937C8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</w:t>
            </w:r>
            <w:r w:rsidR="00485048">
              <w:rPr>
                <w:szCs w:val="16"/>
              </w:rPr>
              <w:t>, Batı edebiyatının tarihsel arka planını ve edebiyat akımlarının özelliklerini kavra</w:t>
            </w:r>
            <w:r>
              <w:rPr>
                <w:szCs w:val="16"/>
              </w:rPr>
              <w:t>y</w:t>
            </w:r>
            <w:r w:rsidR="00485048">
              <w:rPr>
                <w:szCs w:val="16"/>
              </w:rPr>
              <w:t xml:space="preserve">arak modern Türk edebiyatının en önemli kaynaklarından birini </w:t>
            </w:r>
            <w:r>
              <w:rPr>
                <w:szCs w:val="16"/>
              </w:rPr>
              <w:t>öğrenmelerini</w:t>
            </w:r>
            <w:bookmarkStart w:id="0" w:name="_GoBack"/>
            <w:bookmarkEnd w:id="0"/>
            <w:r w:rsidR="00485048">
              <w:rPr>
                <w:szCs w:val="16"/>
              </w:rPr>
              <w:t xml:space="preserve">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50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50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50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8504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İsmail </w:t>
            </w:r>
            <w:proofErr w:type="spellStart"/>
            <w:r>
              <w:rPr>
                <w:szCs w:val="16"/>
                <w:lang w:val="tr-TR"/>
              </w:rPr>
              <w:t>Çetişli</w:t>
            </w:r>
            <w:proofErr w:type="spellEnd"/>
            <w:r>
              <w:rPr>
                <w:szCs w:val="16"/>
                <w:lang w:val="tr-TR"/>
              </w:rPr>
              <w:t>, Batı Edebiyatında Edebî Akımlar; Sevim Kantarcıoğlu, Edebiyat Akımları; Türk Dili dergisi, Yazın Akımları Özel Sayısı</w:t>
            </w:r>
            <w:r w:rsidR="001E32FD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E32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E32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E32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37C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32FD"/>
    <w:rsid w:val="00485048"/>
    <w:rsid w:val="00832BE3"/>
    <w:rsid w:val="00937C8C"/>
    <w:rsid w:val="00BC32DD"/>
    <w:rsid w:val="00B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9C5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w7</cp:lastModifiedBy>
  <cp:revision>5</cp:revision>
  <dcterms:created xsi:type="dcterms:W3CDTF">2017-02-03T08:50:00Z</dcterms:created>
  <dcterms:modified xsi:type="dcterms:W3CDTF">2019-02-17T17:02:00Z</dcterms:modified>
</cp:coreProperties>
</file>