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F28" w:rsidRPr="00B264B0" w:rsidRDefault="000D7F28" w:rsidP="000D7F28">
      <w:pPr>
        <w:rPr>
          <w:b/>
          <w:sz w:val="32"/>
          <w:szCs w:val="32"/>
        </w:rPr>
      </w:pPr>
      <w:r>
        <w:rPr>
          <w:b/>
          <w:sz w:val="32"/>
          <w:szCs w:val="32"/>
        </w:rPr>
        <w:t>M</w:t>
      </w:r>
      <w:r w:rsidRPr="00B264B0">
        <w:rPr>
          <w:b/>
          <w:sz w:val="32"/>
          <w:szCs w:val="32"/>
        </w:rPr>
        <w:t>AHKEME</w:t>
      </w:r>
    </w:p>
    <w:p w:rsidR="000D7F28" w:rsidRPr="00B264B0" w:rsidRDefault="000D7F28" w:rsidP="000D7F28">
      <w:pPr>
        <w:rPr>
          <w:sz w:val="32"/>
          <w:szCs w:val="32"/>
        </w:rPr>
      </w:pPr>
      <w:r w:rsidRPr="00B264B0">
        <w:rPr>
          <w:sz w:val="32"/>
          <w:szCs w:val="32"/>
        </w:rPr>
        <w:t>Mahkeme hüküm verilen yerdir. Mahkemede muhakeme (sorgu) yapılır. Dar anlamda mahkeme devlet tarafından görevlendirilen, adalet dağıtım işiyle uğraşan yerdir. Geniş anlamda mahkeme yargı işlevini yürüten tüm kuruluşlardır. Buna göre mahkeme kavramı, hakem mahkemelerini de kapsar.</w:t>
      </w:r>
    </w:p>
    <w:p w:rsidR="000D7F28" w:rsidRPr="00B264B0" w:rsidRDefault="000D7F28" w:rsidP="000D7F28">
      <w:pPr>
        <w:rPr>
          <w:b/>
          <w:sz w:val="32"/>
          <w:szCs w:val="32"/>
        </w:rPr>
      </w:pPr>
    </w:p>
    <w:p w:rsidR="000D7F28" w:rsidRPr="00B264B0" w:rsidRDefault="000D7F28" w:rsidP="000D7F28">
      <w:pPr>
        <w:rPr>
          <w:b/>
          <w:sz w:val="32"/>
          <w:szCs w:val="32"/>
        </w:rPr>
      </w:pPr>
      <w:r w:rsidRPr="00B264B0">
        <w:rPr>
          <w:b/>
          <w:sz w:val="32"/>
          <w:szCs w:val="32"/>
        </w:rPr>
        <w:t>KANUNİ HÂKİM İKLESİ</w:t>
      </w:r>
    </w:p>
    <w:p w:rsidR="000D7F28" w:rsidRPr="00B264B0" w:rsidRDefault="000D7F28" w:rsidP="000D7F28">
      <w:pPr>
        <w:rPr>
          <w:sz w:val="32"/>
          <w:szCs w:val="32"/>
        </w:rPr>
      </w:pPr>
      <w:r w:rsidRPr="00B264B0">
        <w:rPr>
          <w:sz w:val="32"/>
          <w:szCs w:val="32"/>
        </w:rPr>
        <w:t xml:space="preserve">Bir uyuşmazlığın çözümünde, hangi mahkemenin görevli hangi mahkemelerin yetkili olduğunu kanun belirler. Buna da </w:t>
      </w:r>
      <w:r w:rsidRPr="00B264B0">
        <w:rPr>
          <w:b/>
          <w:color w:val="FF0000"/>
          <w:sz w:val="32"/>
          <w:szCs w:val="32"/>
        </w:rPr>
        <w:t xml:space="preserve">Kanun Hâkim </w:t>
      </w:r>
      <w:proofErr w:type="spellStart"/>
      <w:r w:rsidRPr="00B264B0">
        <w:rPr>
          <w:b/>
          <w:color w:val="FF0000"/>
          <w:sz w:val="32"/>
          <w:szCs w:val="32"/>
        </w:rPr>
        <w:t>İlkesi</w:t>
      </w:r>
      <w:r w:rsidRPr="00B264B0">
        <w:rPr>
          <w:sz w:val="32"/>
          <w:szCs w:val="32"/>
        </w:rPr>
        <w:t>denir</w:t>
      </w:r>
      <w:proofErr w:type="spellEnd"/>
      <w:r w:rsidRPr="00B264B0">
        <w:rPr>
          <w:sz w:val="32"/>
          <w:szCs w:val="32"/>
        </w:rPr>
        <w:t>.</w:t>
      </w:r>
    </w:p>
    <w:p w:rsidR="000D7F28" w:rsidRPr="00B264B0" w:rsidRDefault="000D7F28" w:rsidP="000D7F28">
      <w:pPr>
        <w:rPr>
          <w:b/>
          <w:sz w:val="32"/>
          <w:szCs w:val="32"/>
        </w:rPr>
      </w:pPr>
    </w:p>
    <w:p w:rsidR="000D7F28" w:rsidRPr="00B264B0" w:rsidRDefault="000D7F28" w:rsidP="000D7F28">
      <w:pPr>
        <w:rPr>
          <w:b/>
          <w:sz w:val="32"/>
          <w:szCs w:val="32"/>
        </w:rPr>
      </w:pPr>
      <w:r w:rsidRPr="00B264B0">
        <w:rPr>
          <w:b/>
          <w:sz w:val="32"/>
          <w:szCs w:val="32"/>
        </w:rPr>
        <w:t>TABİİ HÂKİM İLKESİ</w:t>
      </w:r>
    </w:p>
    <w:p w:rsidR="000D7F28" w:rsidRPr="00B264B0" w:rsidRDefault="000D7F28" w:rsidP="000D7F28">
      <w:pPr>
        <w:rPr>
          <w:sz w:val="32"/>
          <w:szCs w:val="32"/>
        </w:rPr>
      </w:pPr>
      <w:r w:rsidRPr="00B264B0">
        <w:rPr>
          <w:sz w:val="32"/>
          <w:szCs w:val="32"/>
        </w:rPr>
        <w:t>Uyuşmazlığa bakacak görevli ve yetkili mahkemenin hâkimidir.</w:t>
      </w:r>
    </w:p>
    <w:p w:rsidR="000D7F28" w:rsidRPr="00B264B0" w:rsidRDefault="000D7F28" w:rsidP="000D7F28">
      <w:pPr>
        <w:rPr>
          <w:b/>
          <w:sz w:val="32"/>
          <w:szCs w:val="32"/>
        </w:rPr>
      </w:pPr>
    </w:p>
    <w:p w:rsidR="000D7F28" w:rsidRPr="00B264B0" w:rsidRDefault="000D7F28" w:rsidP="000D7F28">
      <w:pPr>
        <w:rPr>
          <w:b/>
          <w:sz w:val="32"/>
          <w:szCs w:val="32"/>
        </w:rPr>
      </w:pPr>
      <w:r w:rsidRPr="00B264B0">
        <w:rPr>
          <w:b/>
          <w:sz w:val="32"/>
          <w:szCs w:val="32"/>
        </w:rPr>
        <w:t>YARGI BİRLİĞİ</w:t>
      </w:r>
    </w:p>
    <w:p w:rsidR="000D7F28" w:rsidRPr="00B264B0" w:rsidRDefault="000D7F28" w:rsidP="000D7F28">
      <w:pPr>
        <w:rPr>
          <w:sz w:val="32"/>
          <w:szCs w:val="32"/>
        </w:rPr>
      </w:pPr>
      <w:r w:rsidRPr="00B264B0">
        <w:rPr>
          <w:sz w:val="32"/>
          <w:szCs w:val="32"/>
        </w:rPr>
        <w:t>Adli ve idari yargının tek bir yargı koluna dâhil olmasıdır.</w:t>
      </w:r>
    </w:p>
    <w:p w:rsidR="000D7F28" w:rsidRPr="00B264B0" w:rsidRDefault="000D7F28" w:rsidP="000D7F28">
      <w:pPr>
        <w:rPr>
          <w:b/>
          <w:sz w:val="32"/>
          <w:szCs w:val="32"/>
        </w:rPr>
      </w:pPr>
    </w:p>
    <w:p w:rsidR="000D7F28" w:rsidRPr="00B264B0" w:rsidRDefault="000D7F28" w:rsidP="000D7F28">
      <w:pPr>
        <w:rPr>
          <w:b/>
          <w:sz w:val="32"/>
          <w:szCs w:val="32"/>
        </w:rPr>
      </w:pPr>
      <w:r w:rsidRPr="00B264B0">
        <w:rPr>
          <w:b/>
          <w:sz w:val="32"/>
          <w:szCs w:val="32"/>
        </w:rPr>
        <w:t>YARGI AYRILIĞI</w:t>
      </w:r>
    </w:p>
    <w:p w:rsidR="000D7F28" w:rsidRPr="00B264B0" w:rsidRDefault="000D7F28" w:rsidP="000D7F28">
      <w:pPr>
        <w:rPr>
          <w:sz w:val="32"/>
          <w:szCs w:val="32"/>
        </w:rPr>
      </w:pPr>
      <w:r w:rsidRPr="00B264B0">
        <w:rPr>
          <w:sz w:val="32"/>
          <w:szCs w:val="32"/>
        </w:rPr>
        <w:t>Adli yargı ve idari yargının birbirinden farklı olmasıdır. Ülkemizde de bu şekildedir.</w:t>
      </w:r>
    </w:p>
    <w:p w:rsidR="002A6F23" w:rsidRDefault="002A6F23"/>
    <w:sectPr w:rsidR="002A6F23" w:rsidSect="002A6F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96544"/>
    <w:multiLevelType w:val="hybridMultilevel"/>
    <w:tmpl w:val="E336339A"/>
    <w:lvl w:ilvl="0" w:tplc="1796454C">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A6EDA"/>
    <w:rsid w:val="000D7F28"/>
    <w:rsid w:val="002864ED"/>
    <w:rsid w:val="002A6F23"/>
    <w:rsid w:val="00BA6ED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EDA"/>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A6ED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kullanicii</dc:creator>
  <cp:lastModifiedBy>kullanicii</cp:lastModifiedBy>
  <cp:revision>2</cp:revision>
  <dcterms:created xsi:type="dcterms:W3CDTF">2019-03-11T15:58:00Z</dcterms:created>
  <dcterms:modified xsi:type="dcterms:W3CDTF">2019-03-11T15:58:00Z</dcterms:modified>
</cp:coreProperties>
</file>