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E93" w:rsidRPr="00B264B0" w:rsidRDefault="000C6E93" w:rsidP="000C6E93">
      <w:pPr>
        <w:pStyle w:val="ListeParagraf"/>
        <w:rPr>
          <w:sz w:val="32"/>
          <w:szCs w:val="32"/>
        </w:rPr>
      </w:pPr>
    </w:p>
    <w:p w:rsidR="000C6E93" w:rsidRPr="00B264B0" w:rsidRDefault="000C6E93" w:rsidP="000C6E93">
      <w:pPr>
        <w:jc w:val="center"/>
        <w:rPr>
          <w:rFonts w:ascii="Calibri" w:eastAsia="Times New Roman" w:hAnsi="Calibri" w:cs="Times New Roman"/>
          <w:b/>
          <w:sz w:val="32"/>
          <w:szCs w:val="32"/>
          <w:lang w:eastAsia="tr-TR"/>
        </w:rPr>
      </w:pPr>
      <w:r w:rsidRPr="00B264B0">
        <w:rPr>
          <w:rFonts w:ascii="Calibri" w:eastAsia="Times New Roman" w:hAnsi="Calibri" w:cs="Times New Roman"/>
          <w:b/>
          <w:sz w:val="32"/>
          <w:szCs w:val="32"/>
          <w:lang w:eastAsia="tr-TR"/>
        </w:rPr>
        <w:t>SOMUT NORM DENETİMİ</w:t>
      </w:r>
    </w:p>
    <w:p w:rsidR="000C6E93" w:rsidRPr="00B264B0" w:rsidRDefault="000C6E93" w:rsidP="000C6E93">
      <w:pPr>
        <w:jc w:val="center"/>
        <w:rPr>
          <w:rFonts w:ascii="Calibri" w:eastAsia="Times New Roman" w:hAnsi="Calibri" w:cs="Times New Roman"/>
          <w:b/>
          <w:sz w:val="32"/>
          <w:szCs w:val="32"/>
          <w:lang w:eastAsia="tr-TR"/>
        </w:rPr>
      </w:pPr>
      <w:r w:rsidRPr="00B264B0">
        <w:rPr>
          <w:rFonts w:ascii="Calibri" w:eastAsia="Times New Roman" w:hAnsi="Calibri" w:cs="Times New Roman"/>
          <w:sz w:val="32"/>
          <w:szCs w:val="32"/>
          <w:lang w:eastAsia="tr-TR"/>
        </w:rPr>
        <w:t xml:space="preserve">Davanın </w:t>
      </w:r>
      <w:proofErr w:type="gramStart"/>
      <w:r w:rsidRPr="00B264B0">
        <w:rPr>
          <w:rFonts w:ascii="Calibri" w:eastAsia="Times New Roman" w:hAnsi="Calibri" w:cs="Times New Roman"/>
          <w:sz w:val="32"/>
          <w:szCs w:val="32"/>
          <w:lang w:eastAsia="tr-TR"/>
        </w:rPr>
        <w:t>hakimi</w:t>
      </w:r>
      <w:proofErr w:type="gramEnd"/>
      <w:r w:rsidRPr="00B264B0">
        <w:rPr>
          <w:rFonts w:ascii="Calibri" w:eastAsia="Times New Roman" w:hAnsi="Calibri" w:cs="Times New Roman"/>
          <w:sz w:val="32"/>
          <w:szCs w:val="32"/>
          <w:lang w:eastAsia="tr-TR"/>
        </w:rPr>
        <w:t xml:space="preserve"> olayda </w:t>
      </w:r>
      <w:r>
        <w:rPr>
          <w:rFonts w:ascii="Calibri" w:eastAsia="Times New Roman" w:hAnsi="Calibri" w:cs="Times New Roman"/>
          <w:sz w:val="32"/>
          <w:szCs w:val="32"/>
          <w:lang w:eastAsia="tr-TR"/>
        </w:rPr>
        <w:t>uygulanacak kanun hükmünü veya C</w:t>
      </w:r>
      <w:r w:rsidRPr="00B264B0">
        <w:rPr>
          <w:rFonts w:ascii="Calibri" w:eastAsia="Times New Roman" w:hAnsi="Calibri" w:cs="Times New Roman"/>
          <w:sz w:val="32"/>
          <w:szCs w:val="32"/>
          <w:lang w:eastAsia="tr-TR"/>
        </w:rPr>
        <w:t>umhurbaşkanlığı kararnamesinin anay</w:t>
      </w:r>
      <w:r>
        <w:rPr>
          <w:rFonts w:ascii="Calibri" w:eastAsia="Times New Roman" w:hAnsi="Calibri" w:cs="Times New Roman"/>
          <w:sz w:val="32"/>
          <w:szCs w:val="32"/>
          <w:lang w:eastAsia="tr-TR"/>
        </w:rPr>
        <w:t>asaya aykırı olduğu iddiasıyla A</w:t>
      </w:r>
      <w:r w:rsidRPr="00B264B0">
        <w:rPr>
          <w:rFonts w:ascii="Calibri" w:eastAsia="Times New Roman" w:hAnsi="Calibri" w:cs="Times New Roman"/>
          <w:sz w:val="32"/>
          <w:szCs w:val="32"/>
          <w:lang w:eastAsia="tr-TR"/>
        </w:rPr>
        <w:t>nayasa mahkemesine başvurabilir. Dava taraflarının talebiyle de olabilir. Anayasa mahkemesinin kararı gelene kadar davaya devam edilmez. Anayasa mahkemesinin 5 ay içerisinde kara vermemesi halinde dava mevcut olan hükme göre çözülür.</w:t>
      </w:r>
    </w:p>
    <w:p w:rsidR="000C6E93" w:rsidRPr="00B264B0" w:rsidRDefault="000C6E93" w:rsidP="000C6E93">
      <w:pPr>
        <w:rPr>
          <w:rFonts w:ascii="Calibri" w:eastAsia="Times New Roman" w:hAnsi="Calibri" w:cs="Times New Roman"/>
          <w:sz w:val="32"/>
          <w:szCs w:val="32"/>
          <w:lang w:eastAsia="tr-TR"/>
        </w:rPr>
      </w:pPr>
    </w:p>
    <w:p w:rsidR="000C6E93" w:rsidRPr="00B264B0" w:rsidRDefault="000C6E93" w:rsidP="000C6E93">
      <w:pPr>
        <w:jc w:val="center"/>
        <w:rPr>
          <w:rFonts w:ascii="Calibri" w:eastAsia="Times New Roman" w:hAnsi="Calibri" w:cs="Times New Roman"/>
          <w:b/>
          <w:sz w:val="32"/>
          <w:szCs w:val="32"/>
          <w:lang w:eastAsia="tr-TR"/>
        </w:rPr>
      </w:pPr>
      <w:r w:rsidRPr="00B264B0">
        <w:rPr>
          <w:rFonts w:ascii="Calibri" w:eastAsia="Times New Roman" w:hAnsi="Calibri" w:cs="Times New Roman"/>
          <w:b/>
          <w:sz w:val="32"/>
          <w:szCs w:val="32"/>
          <w:lang w:eastAsia="tr-TR"/>
        </w:rPr>
        <w:t>ANAYASA MAHKEMESİNİN YÜCE DİVAN SIFATIYLA YARGILADIĞI KİŞİLER</w:t>
      </w:r>
    </w:p>
    <w:p w:rsidR="000C6E93" w:rsidRPr="00B264B0" w:rsidRDefault="000C6E93" w:rsidP="000C6E93">
      <w:pPr>
        <w:rPr>
          <w:rFonts w:ascii="Calibri" w:eastAsia="Times New Roman" w:hAnsi="Calibri" w:cs="Times New Roman"/>
          <w:sz w:val="32"/>
          <w:szCs w:val="32"/>
          <w:lang w:eastAsia="tr-TR"/>
        </w:rPr>
      </w:pPr>
      <w:r w:rsidRPr="00B264B0">
        <w:rPr>
          <w:rFonts w:ascii="Calibri" w:eastAsia="Times New Roman" w:hAnsi="Calibri" w:cs="Times New Roman"/>
          <w:sz w:val="32"/>
          <w:szCs w:val="32"/>
          <w:lang w:eastAsia="tr-TR"/>
        </w:rPr>
        <w:t xml:space="preserve">Cumhurbaşkanı, Türkiye Büyük Millet Meclisi başkanı, cumhurbaşkanı yardımcılarını, bakanları, anayasa mahkemesi, Yargıtay, Danıştay başkan ve üyelerini, görevleriyle ilgili suçlardan dolayı YÜCE divan </w:t>
      </w:r>
      <w:proofErr w:type="gramStart"/>
      <w:r w:rsidRPr="00B264B0">
        <w:rPr>
          <w:rFonts w:ascii="Calibri" w:eastAsia="Times New Roman" w:hAnsi="Calibri" w:cs="Times New Roman"/>
          <w:sz w:val="32"/>
          <w:szCs w:val="32"/>
          <w:lang w:eastAsia="tr-TR"/>
        </w:rPr>
        <w:t>sıfatıyla</w:t>
      </w:r>
      <w:proofErr w:type="gramEnd"/>
      <w:r w:rsidRPr="00B264B0">
        <w:rPr>
          <w:rFonts w:ascii="Calibri" w:eastAsia="Times New Roman" w:hAnsi="Calibri" w:cs="Times New Roman"/>
          <w:sz w:val="32"/>
          <w:szCs w:val="32"/>
          <w:lang w:eastAsia="tr-TR"/>
        </w:rPr>
        <w:t xml:space="preserve"> yargılar. Genel Kurmay başkanı, kara deniz ve hava kuvvetleri komutanlarını da görevleriyle ilgili suçlardan dolayı YÜCE divanda yargılar.</w:t>
      </w:r>
    </w:p>
    <w:p w:rsidR="002A6F23" w:rsidRDefault="002A6F23"/>
    <w:sectPr w:rsidR="002A6F23" w:rsidSect="002A6F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94511C"/>
    <w:multiLevelType w:val="hybridMultilevel"/>
    <w:tmpl w:val="D0F87884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C96544"/>
    <w:multiLevelType w:val="hybridMultilevel"/>
    <w:tmpl w:val="E336339A"/>
    <w:lvl w:ilvl="0" w:tplc="1796454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563A57"/>
    <w:multiLevelType w:val="hybridMultilevel"/>
    <w:tmpl w:val="983CB1BE"/>
    <w:lvl w:ilvl="0" w:tplc="35929026">
      <w:start w:val="1"/>
      <w:numFmt w:val="upperLetter"/>
      <w:lvlText w:val="%1)"/>
      <w:lvlJc w:val="left"/>
      <w:pPr>
        <w:ind w:left="180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520" w:hanging="360"/>
      </w:pPr>
    </w:lvl>
    <w:lvl w:ilvl="2" w:tplc="041F001B" w:tentative="1">
      <w:start w:val="1"/>
      <w:numFmt w:val="lowerRoman"/>
      <w:lvlText w:val="%3."/>
      <w:lvlJc w:val="right"/>
      <w:pPr>
        <w:ind w:left="3240" w:hanging="180"/>
      </w:pPr>
    </w:lvl>
    <w:lvl w:ilvl="3" w:tplc="041F000F" w:tentative="1">
      <w:start w:val="1"/>
      <w:numFmt w:val="decimal"/>
      <w:lvlText w:val="%4."/>
      <w:lvlJc w:val="left"/>
      <w:pPr>
        <w:ind w:left="3960" w:hanging="360"/>
      </w:pPr>
    </w:lvl>
    <w:lvl w:ilvl="4" w:tplc="041F0019" w:tentative="1">
      <w:start w:val="1"/>
      <w:numFmt w:val="lowerLetter"/>
      <w:lvlText w:val="%5."/>
      <w:lvlJc w:val="left"/>
      <w:pPr>
        <w:ind w:left="4680" w:hanging="360"/>
      </w:pPr>
    </w:lvl>
    <w:lvl w:ilvl="5" w:tplc="041F001B" w:tentative="1">
      <w:start w:val="1"/>
      <w:numFmt w:val="lowerRoman"/>
      <w:lvlText w:val="%6."/>
      <w:lvlJc w:val="right"/>
      <w:pPr>
        <w:ind w:left="5400" w:hanging="180"/>
      </w:pPr>
    </w:lvl>
    <w:lvl w:ilvl="6" w:tplc="041F000F" w:tentative="1">
      <w:start w:val="1"/>
      <w:numFmt w:val="decimal"/>
      <w:lvlText w:val="%7."/>
      <w:lvlJc w:val="left"/>
      <w:pPr>
        <w:ind w:left="6120" w:hanging="360"/>
      </w:pPr>
    </w:lvl>
    <w:lvl w:ilvl="7" w:tplc="041F0019" w:tentative="1">
      <w:start w:val="1"/>
      <w:numFmt w:val="lowerLetter"/>
      <w:lvlText w:val="%8."/>
      <w:lvlJc w:val="left"/>
      <w:pPr>
        <w:ind w:left="6840" w:hanging="360"/>
      </w:pPr>
    </w:lvl>
    <w:lvl w:ilvl="8" w:tplc="041F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A6EDA"/>
    <w:rsid w:val="00082C05"/>
    <w:rsid w:val="000C6E93"/>
    <w:rsid w:val="000D7F28"/>
    <w:rsid w:val="00225BE9"/>
    <w:rsid w:val="00282AF6"/>
    <w:rsid w:val="002864ED"/>
    <w:rsid w:val="002A6F23"/>
    <w:rsid w:val="002B13CD"/>
    <w:rsid w:val="007D17BD"/>
    <w:rsid w:val="00B73906"/>
    <w:rsid w:val="00BA6EDA"/>
    <w:rsid w:val="00DC1E1A"/>
    <w:rsid w:val="00F70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6EDA"/>
    <w:pPr>
      <w:spacing w:after="160" w:line="259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A6E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kullanicii</dc:creator>
  <cp:lastModifiedBy>kullanicii</cp:lastModifiedBy>
  <cp:revision>2</cp:revision>
  <dcterms:created xsi:type="dcterms:W3CDTF">2019-03-11T16:04:00Z</dcterms:created>
  <dcterms:modified xsi:type="dcterms:W3CDTF">2019-03-11T16:04:00Z</dcterms:modified>
</cp:coreProperties>
</file>