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9CB" w:rsidRPr="00B264B0" w:rsidRDefault="00FE59CB" w:rsidP="00FE59CB">
      <w:pPr>
        <w:ind w:left="360"/>
        <w:jc w:val="center"/>
        <w:rPr>
          <w:b/>
          <w:sz w:val="32"/>
          <w:szCs w:val="32"/>
        </w:rPr>
      </w:pPr>
      <w:r w:rsidRPr="00B264B0">
        <w:rPr>
          <w:b/>
          <w:sz w:val="32"/>
          <w:szCs w:val="32"/>
        </w:rPr>
        <w:t>TÜKETİCİ MAHKEMELERİ</w:t>
      </w:r>
    </w:p>
    <w:p w:rsidR="00FE59CB" w:rsidRPr="00B264B0" w:rsidRDefault="00FE59CB" w:rsidP="00FE59CB">
      <w:pPr>
        <w:ind w:left="360"/>
        <w:rPr>
          <w:sz w:val="32"/>
          <w:szCs w:val="32"/>
        </w:rPr>
      </w:pPr>
      <w:r w:rsidRPr="00B264B0">
        <w:rPr>
          <w:b/>
          <w:sz w:val="32"/>
          <w:szCs w:val="32"/>
        </w:rPr>
        <w:tab/>
      </w:r>
      <w:r w:rsidRPr="00B264B0">
        <w:rPr>
          <w:sz w:val="32"/>
          <w:szCs w:val="32"/>
        </w:rPr>
        <w:t>Tüketici hukukundan doğan uyuşmazlıklara bakar. Belirli bir bedelin altındaki uyuşmazlıklar tüketici hakem heyetine getirilir. Bu bedelin üzerindeki uyuşmazlık tüketici mahkemelerinde görülür. Tüketici mahkemesi özel görevli ilk derece mahkemesidir. Davalar harçtan muaftır.</w:t>
      </w:r>
    </w:p>
    <w:p w:rsidR="00FE59CB" w:rsidRPr="00B264B0" w:rsidRDefault="00FE59CB" w:rsidP="00FE59CB">
      <w:pPr>
        <w:ind w:left="360"/>
        <w:jc w:val="center"/>
        <w:rPr>
          <w:b/>
          <w:sz w:val="32"/>
          <w:szCs w:val="32"/>
        </w:rPr>
      </w:pPr>
      <w:r w:rsidRPr="00B264B0">
        <w:rPr>
          <w:b/>
          <w:sz w:val="32"/>
          <w:szCs w:val="32"/>
        </w:rPr>
        <w:t>İŞ MAHKEMELERİ</w:t>
      </w:r>
    </w:p>
    <w:p w:rsidR="00FE59CB" w:rsidRPr="00B264B0" w:rsidRDefault="00FE59CB" w:rsidP="00FE59CB">
      <w:pPr>
        <w:ind w:left="360"/>
        <w:rPr>
          <w:sz w:val="32"/>
          <w:szCs w:val="32"/>
        </w:rPr>
      </w:pPr>
      <w:r w:rsidRPr="00B264B0">
        <w:rPr>
          <w:sz w:val="32"/>
          <w:szCs w:val="32"/>
        </w:rPr>
        <w:t>İş mahkemeleri iş hukukundan doğan ve işçilerin özlük haklarına ilişkin uyuşmazlıklarla ilgili davalara bakar. Bir yerde iş mahkemesi yoksa davaya o yerde bulunan asli hukuk mahkemesi bakar.</w:t>
      </w:r>
    </w:p>
    <w:p w:rsidR="00FE59CB" w:rsidRPr="00B264B0" w:rsidRDefault="00FE59CB" w:rsidP="00FE59CB">
      <w:pPr>
        <w:ind w:left="360"/>
        <w:jc w:val="center"/>
        <w:rPr>
          <w:b/>
          <w:sz w:val="32"/>
          <w:szCs w:val="32"/>
        </w:rPr>
      </w:pPr>
      <w:r w:rsidRPr="00B264B0">
        <w:rPr>
          <w:b/>
          <w:sz w:val="32"/>
          <w:szCs w:val="32"/>
        </w:rPr>
        <w:t>CEZA MAHKEMELERİ</w:t>
      </w:r>
    </w:p>
    <w:p w:rsidR="00FE59CB" w:rsidRPr="00B264B0" w:rsidRDefault="00FE59CB" w:rsidP="00FE59CB">
      <w:pPr>
        <w:ind w:left="360"/>
        <w:rPr>
          <w:b/>
          <w:sz w:val="32"/>
          <w:szCs w:val="32"/>
        </w:rPr>
      </w:pPr>
      <w:r w:rsidRPr="00B264B0">
        <w:rPr>
          <w:b/>
          <w:sz w:val="32"/>
          <w:szCs w:val="32"/>
        </w:rPr>
        <w:t>1-Sulh Ceza Hâkimliği</w:t>
      </w:r>
    </w:p>
    <w:p w:rsidR="00FE59CB" w:rsidRPr="00B264B0" w:rsidRDefault="00FE59CB" w:rsidP="00FE59CB">
      <w:pPr>
        <w:ind w:left="360"/>
        <w:rPr>
          <w:sz w:val="32"/>
          <w:szCs w:val="32"/>
        </w:rPr>
      </w:pPr>
      <w:r w:rsidRPr="00B264B0">
        <w:rPr>
          <w:sz w:val="32"/>
          <w:szCs w:val="32"/>
        </w:rPr>
        <w:t>Sulh ceza hâkimlikleri kanunların görevli kıldığı haller saklı kalmak üzere ceza mahkemesinde soruşturma aşamasında hâkim tarafından verilmesi gerekeli olan kararları almak, işleri yapmak ve bunlara karşı yapılan itirazları incelemekle görevlidir. Gözlem altına alma kararı, iç beden muayenesi, vücuttan örnek alma kararı, genetik inceleme kararı, adli kontrol kararı, adli arınma kararı, yakalama kararına itiraz, gözaltına alma kararına itiraz, tutuklama kararı ve tutuklamaya itirazı incelemesi, cumhuriyet savcılığı tarafından verilen kovuşturmaya yer olmadığına dair kararı itiraz merceği olarak inceler.</w:t>
      </w:r>
    </w:p>
    <w:p w:rsidR="00134636" w:rsidRPr="00B264B0" w:rsidRDefault="00134636" w:rsidP="00134636">
      <w:pPr>
        <w:pStyle w:val="ListeParagraf"/>
        <w:rPr>
          <w:sz w:val="32"/>
          <w:szCs w:val="32"/>
        </w:rPr>
      </w:pPr>
    </w:p>
    <w:p w:rsidR="002A6F23" w:rsidRDefault="002A6F23"/>
    <w:sectPr w:rsidR="002A6F23" w:rsidSect="002A6F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4511C"/>
    <w:multiLevelType w:val="hybridMultilevel"/>
    <w:tmpl w:val="D0F8788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FC96544"/>
    <w:multiLevelType w:val="hybridMultilevel"/>
    <w:tmpl w:val="E336339A"/>
    <w:lvl w:ilvl="0" w:tplc="1796454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2563A57"/>
    <w:multiLevelType w:val="hybridMultilevel"/>
    <w:tmpl w:val="983CB1BE"/>
    <w:lvl w:ilvl="0" w:tplc="35929026">
      <w:start w:val="1"/>
      <w:numFmt w:val="upp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6EDA"/>
    <w:rsid w:val="00082C05"/>
    <w:rsid w:val="000C6E93"/>
    <w:rsid w:val="000D7F28"/>
    <w:rsid w:val="00134636"/>
    <w:rsid w:val="00225BE9"/>
    <w:rsid w:val="00282AF6"/>
    <w:rsid w:val="002864ED"/>
    <w:rsid w:val="002A6F23"/>
    <w:rsid w:val="002B13CD"/>
    <w:rsid w:val="006E579D"/>
    <w:rsid w:val="007D17BD"/>
    <w:rsid w:val="00B73906"/>
    <w:rsid w:val="00BA6EDA"/>
    <w:rsid w:val="00D00521"/>
    <w:rsid w:val="00DC1E1A"/>
    <w:rsid w:val="00F70EC3"/>
    <w:rsid w:val="00FE59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DA"/>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6E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2019-03-11T16:06:00Z</dcterms:created>
  <dcterms:modified xsi:type="dcterms:W3CDTF">2019-03-11T16:06:00Z</dcterms:modified>
</cp:coreProperties>
</file>