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F0538E" w14:textId="77777777" w:rsidR="009C5816" w:rsidRDefault="009C5816" w:rsidP="009C5816">
      <w:pPr>
        <w:rPr>
          <w:rFonts w:ascii="Arial" w:eastAsia="Times New Roman" w:hAnsi="Arial" w:cs="Arial"/>
          <w:b/>
          <w:bCs/>
          <w:color w:val="484848"/>
          <w:sz w:val="26"/>
          <w:szCs w:val="26"/>
          <w:lang w:eastAsia="tr-TR"/>
        </w:rPr>
      </w:pPr>
      <w:r>
        <w:rPr>
          <w:rFonts w:ascii="Arial" w:eastAsia="Times New Roman" w:hAnsi="Arial" w:cs="Arial"/>
          <w:b/>
          <w:bCs/>
          <w:color w:val="484848"/>
          <w:sz w:val="26"/>
          <w:szCs w:val="26"/>
          <w:lang w:eastAsia="tr-TR"/>
        </w:rPr>
        <w:t>YARGITAY 2. CD. E. 2016/10412</w:t>
      </w:r>
    </w:p>
    <w:p w14:paraId="6AC23432" w14:textId="77777777" w:rsidR="009C5816" w:rsidRDefault="009C5816" w:rsidP="009C5816">
      <w:pPr>
        <w:rPr>
          <w:rFonts w:ascii="Arial" w:eastAsia="Times New Roman" w:hAnsi="Arial" w:cs="Arial"/>
          <w:b/>
          <w:bCs/>
          <w:color w:val="484848"/>
          <w:sz w:val="26"/>
          <w:szCs w:val="26"/>
          <w:lang w:eastAsia="tr-TR"/>
        </w:rPr>
      </w:pPr>
    </w:p>
    <w:p w14:paraId="37594093" w14:textId="77777777" w:rsidR="009C5816" w:rsidRPr="009C5816" w:rsidRDefault="009C5816" w:rsidP="009C5816">
      <w:pPr>
        <w:rPr>
          <w:rFonts w:ascii="Arial" w:eastAsia="Times New Roman" w:hAnsi="Arial" w:cs="Arial"/>
          <w:color w:val="484848"/>
          <w:sz w:val="26"/>
          <w:szCs w:val="26"/>
          <w:lang w:eastAsia="tr-TR"/>
        </w:rPr>
      </w:pPr>
      <w:proofErr w:type="gramStart"/>
      <w:r w:rsidRPr="009C5816">
        <w:rPr>
          <w:rFonts w:ascii="Arial" w:eastAsia="Times New Roman" w:hAnsi="Arial" w:cs="Arial"/>
          <w:b/>
          <w:bCs/>
          <w:color w:val="484848"/>
          <w:sz w:val="26"/>
          <w:szCs w:val="26"/>
          <w:lang w:eastAsia="tr-TR"/>
        </w:rPr>
        <w:t>hırsızlık</w:t>
      </w:r>
      <w:proofErr w:type="gramEnd"/>
    </w:p>
    <w:p w14:paraId="760F1C25" w14:textId="77777777" w:rsidR="009C5816" w:rsidRPr="009C5816" w:rsidRDefault="009C5816" w:rsidP="009C5816">
      <w:pPr>
        <w:spacing w:after="150"/>
        <w:jc w:val="both"/>
        <w:rPr>
          <w:rFonts w:ascii="Arial" w:hAnsi="Arial" w:cs="Arial"/>
          <w:color w:val="484848"/>
          <w:sz w:val="26"/>
          <w:szCs w:val="26"/>
          <w:lang w:eastAsia="tr-TR"/>
        </w:rPr>
      </w:pPr>
      <w:proofErr w:type="gramStart"/>
      <w:r w:rsidRPr="009C5816">
        <w:rPr>
          <w:rFonts w:ascii="Arial" w:hAnsi="Arial" w:cs="Arial"/>
          <w:color w:val="484848"/>
          <w:sz w:val="26"/>
          <w:szCs w:val="26"/>
          <w:lang w:eastAsia="tr-TR"/>
        </w:rPr>
        <w:t>MAHKEMESİ :Asliye</w:t>
      </w:r>
      <w:proofErr w:type="gramEnd"/>
      <w:r w:rsidRPr="009C5816">
        <w:rPr>
          <w:rFonts w:ascii="Arial" w:hAnsi="Arial" w:cs="Arial"/>
          <w:color w:val="484848"/>
          <w:sz w:val="26"/>
          <w:szCs w:val="26"/>
          <w:lang w:eastAsia="tr-TR"/>
        </w:rPr>
        <w:t xml:space="preserve"> Ceza Mahkemesi</w:t>
      </w:r>
    </w:p>
    <w:p w14:paraId="3CB7A1FD" w14:textId="77777777" w:rsidR="009C5816" w:rsidRPr="009C5816" w:rsidRDefault="009C5816" w:rsidP="009C5816">
      <w:pPr>
        <w:spacing w:after="150"/>
        <w:jc w:val="both"/>
        <w:rPr>
          <w:rFonts w:ascii="Arial" w:hAnsi="Arial" w:cs="Arial"/>
          <w:color w:val="484848"/>
          <w:sz w:val="26"/>
          <w:szCs w:val="26"/>
          <w:lang w:eastAsia="tr-TR"/>
        </w:rPr>
      </w:pPr>
      <w:r w:rsidRPr="009C5816">
        <w:rPr>
          <w:rFonts w:ascii="Arial" w:hAnsi="Arial" w:cs="Arial"/>
          <w:color w:val="484848"/>
          <w:sz w:val="26"/>
          <w:szCs w:val="26"/>
          <w:lang w:eastAsia="tr-TR"/>
        </w:rPr>
        <w:t xml:space="preserve">SUÇA SÜRÜKLENEN </w:t>
      </w:r>
      <w:proofErr w:type="gramStart"/>
      <w:r w:rsidRPr="009C5816">
        <w:rPr>
          <w:rFonts w:ascii="Arial" w:hAnsi="Arial" w:cs="Arial"/>
          <w:color w:val="484848"/>
          <w:sz w:val="26"/>
          <w:szCs w:val="26"/>
          <w:lang w:eastAsia="tr-TR"/>
        </w:rPr>
        <w:t>ÇOCUK :</w:t>
      </w:r>
      <w:proofErr w:type="gramEnd"/>
      <w:r w:rsidRPr="009C5816">
        <w:rPr>
          <w:rFonts w:ascii="Arial" w:hAnsi="Arial" w:cs="Arial"/>
          <w:color w:val="484848"/>
          <w:sz w:val="26"/>
          <w:szCs w:val="26"/>
          <w:lang w:eastAsia="tr-TR"/>
        </w:rPr>
        <w:t xml:space="preserve"> ...</w:t>
      </w:r>
    </w:p>
    <w:p w14:paraId="6BCE4C23" w14:textId="77777777" w:rsidR="009C5816" w:rsidRPr="009C5816" w:rsidRDefault="009C5816" w:rsidP="009C5816">
      <w:pPr>
        <w:spacing w:after="150"/>
        <w:jc w:val="both"/>
        <w:rPr>
          <w:rFonts w:ascii="Arial" w:hAnsi="Arial" w:cs="Arial"/>
          <w:color w:val="484848"/>
          <w:sz w:val="26"/>
          <w:szCs w:val="26"/>
          <w:lang w:eastAsia="tr-TR"/>
        </w:rPr>
      </w:pPr>
      <w:proofErr w:type="gramStart"/>
      <w:r w:rsidRPr="009C5816">
        <w:rPr>
          <w:rFonts w:ascii="Arial" w:hAnsi="Arial" w:cs="Arial"/>
          <w:color w:val="484848"/>
          <w:sz w:val="26"/>
          <w:szCs w:val="26"/>
          <w:lang w:eastAsia="tr-TR"/>
        </w:rPr>
        <w:t>SUÇ :</w:t>
      </w:r>
      <w:proofErr w:type="gramEnd"/>
      <w:r w:rsidRPr="009C5816">
        <w:rPr>
          <w:rFonts w:ascii="Arial" w:hAnsi="Arial" w:cs="Arial"/>
          <w:color w:val="484848"/>
          <w:sz w:val="26"/>
          <w:szCs w:val="26"/>
          <w:lang w:eastAsia="tr-TR"/>
        </w:rPr>
        <w:t xml:space="preserve"> Hırsızlık, işyeri dokunulmazlığının ihlali</w:t>
      </w:r>
    </w:p>
    <w:p w14:paraId="644BC3C3" w14:textId="77777777" w:rsidR="009C5816" w:rsidRPr="009C5816" w:rsidRDefault="009C5816" w:rsidP="009C5816">
      <w:pPr>
        <w:spacing w:after="150"/>
        <w:jc w:val="both"/>
        <w:rPr>
          <w:rFonts w:ascii="Arial" w:hAnsi="Arial" w:cs="Arial"/>
          <w:color w:val="484848"/>
          <w:sz w:val="26"/>
          <w:szCs w:val="26"/>
          <w:lang w:eastAsia="tr-TR"/>
        </w:rPr>
      </w:pPr>
      <w:proofErr w:type="gramStart"/>
      <w:r w:rsidRPr="009C5816">
        <w:rPr>
          <w:rFonts w:ascii="Arial" w:hAnsi="Arial" w:cs="Arial"/>
          <w:color w:val="484848"/>
          <w:sz w:val="26"/>
          <w:szCs w:val="26"/>
          <w:lang w:eastAsia="tr-TR"/>
        </w:rPr>
        <w:t>HÜKÜM :</w:t>
      </w:r>
      <w:proofErr w:type="gramEnd"/>
      <w:r w:rsidRPr="009C5816">
        <w:rPr>
          <w:rFonts w:ascii="Arial" w:hAnsi="Arial" w:cs="Arial"/>
          <w:color w:val="484848"/>
          <w:sz w:val="26"/>
          <w:szCs w:val="26"/>
          <w:lang w:eastAsia="tr-TR"/>
        </w:rPr>
        <w:t xml:space="preserve"> Mahkumiyet</w:t>
      </w:r>
    </w:p>
    <w:p w14:paraId="49A20327" w14:textId="77777777" w:rsidR="009C5816" w:rsidRPr="009C5816" w:rsidRDefault="009C5816" w:rsidP="009C5816">
      <w:pPr>
        <w:spacing w:after="150"/>
        <w:jc w:val="both"/>
        <w:rPr>
          <w:rFonts w:ascii="Arial" w:hAnsi="Arial" w:cs="Arial"/>
          <w:color w:val="484848"/>
          <w:sz w:val="26"/>
          <w:szCs w:val="26"/>
          <w:lang w:eastAsia="tr-TR"/>
        </w:rPr>
      </w:pPr>
      <w:r w:rsidRPr="009C5816">
        <w:rPr>
          <w:rFonts w:ascii="Arial" w:hAnsi="Arial" w:cs="Arial"/>
          <w:color w:val="484848"/>
          <w:sz w:val="26"/>
          <w:szCs w:val="26"/>
          <w:lang w:eastAsia="tr-TR"/>
        </w:rPr>
        <w:t>Dosya incelenerek gereği düşünüldü;</w:t>
      </w:r>
    </w:p>
    <w:p w14:paraId="675FDDE9" w14:textId="77777777" w:rsidR="009C5816" w:rsidRPr="009C5816" w:rsidRDefault="009C5816" w:rsidP="009C5816">
      <w:pPr>
        <w:spacing w:after="150"/>
        <w:jc w:val="both"/>
        <w:rPr>
          <w:rFonts w:ascii="Arial" w:hAnsi="Arial" w:cs="Arial"/>
          <w:color w:val="484848"/>
          <w:sz w:val="26"/>
          <w:szCs w:val="26"/>
          <w:lang w:eastAsia="tr-TR"/>
        </w:rPr>
      </w:pPr>
      <w:r w:rsidRPr="009C5816">
        <w:rPr>
          <w:rFonts w:ascii="Arial" w:hAnsi="Arial" w:cs="Arial"/>
          <w:color w:val="484848"/>
          <w:sz w:val="26"/>
          <w:szCs w:val="26"/>
          <w:lang w:eastAsia="tr-TR"/>
        </w:rPr>
        <w:t xml:space="preserve">1-Suça sürüklenen çocuk hakkında işyeri dokunulmazlığının ihlali suçundan kurulan </w:t>
      </w:r>
      <w:proofErr w:type="gramStart"/>
      <w:r w:rsidRPr="009C5816">
        <w:rPr>
          <w:rFonts w:ascii="Arial" w:hAnsi="Arial" w:cs="Arial"/>
          <w:color w:val="484848"/>
          <w:sz w:val="26"/>
          <w:szCs w:val="26"/>
          <w:lang w:eastAsia="tr-TR"/>
        </w:rPr>
        <w:t>mahkumiyet</w:t>
      </w:r>
      <w:proofErr w:type="gramEnd"/>
      <w:r w:rsidRPr="009C5816">
        <w:rPr>
          <w:rFonts w:ascii="Arial" w:hAnsi="Arial" w:cs="Arial"/>
          <w:color w:val="484848"/>
          <w:sz w:val="26"/>
          <w:szCs w:val="26"/>
          <w:lang w:eastAsia="tr-TR"/>
        </w:rPr>
        <w:t xml:space="preserve"> hükmüne yönelik temyiz isteminin incelemesinde;</w:t>
      </w:r>
    </w:p>
    <w:p w14:paraId="63D11F51" w14:textId="77777777" w:rsidR="009C5816" w:rsidRPr="009C5816" w:rsidRDefault="009C5816" w:rsidP="009C5816">
      <w:pPr>
        <w:spacing w:after="150"/>
        <w:jc w:val="both"/>
        <w:rPr>
          <w:rFonts w:ascii="Arial" w:hAnsi="Arial" w:cs="Arial"/>
          <w:color w:val="484848"/>
          <w:sz w:val="26"/>
          <w:szCs w:val="26"/>
          <w:lang w:eastAsia="tr-TR"/>
        </w:rPr>
      </w:pPr>
      <w:r w:rsidRPr="009C5816">
        <w:rPr>
          <w:rFonts w:ascii="Arial" w:hAnsi="Arial" w:cs="Arial"/>
          <w:color w:val="484848"/>
          <w:sz w:val="26"/>
          <w:szCs w:val="26"/>
          <w:lang w:eastAsia="tr-TR"/>
        </w:rPr>
        <w:t>Dosya içeriğine göre diğer temyiz itirazları yerinde görülmemiştir. Ancak;</w:t>
      </w:r>
    </w:p>
    <w:p w14:paraId="68AB40F0" w14:textId="77777777" w:rsidR="009C5816" w:rsidRPr="009C5816" w:rsidRDefault="009C5816" w:rsidP="009C5816">
      <w:pPr>
        <w:spacing w:after="150"/>
        <w:jc w:val="both"/>
        <w:rPr>
          <w:rFonts w:ascii="Arial" w:hAnsi="Arial" w:cs="Arial"/>
          <w:color w:val="484848"/>
          <w:sz w:val="26"/>
          <w:szCs w:val="26"/>
          <w:lang w:eastAsia="tr-TR"/>
        </w:rPr>
      </w:pPr>
      <w:r w:rsidRPr="009C5816">
        <w:rPr>
          <w:rFonts w:ascii="Arial" w:hAnsi="Arial" w:cs="Arial"/>
          <w:color w:val="484848"/>
          <w:sz w:val="26"/>
          <w:szCs w:val="26"/>
          <w:lang w:eastAsia="tr-TR"/>
        </w:rPr>
        <w:t xml:space="preserve">Dosya içerisindeki bilgi ve belgelerden mali olanaklardan yoksun olduğu anlaşılan suça sürüklenen çocuğa, 5271 sayılı </w:t>
      </w:r>
      <w:proofErr w:type="spellStart"/>
      <w:r w:rsidRPr="009C5816">
        <w:rPr>
          <w:rFonts w:ascii="Arial" w:hAnsi="Arial" w:cs="Arial"/>
          <w:color w:val="484848"/>
          <w:sz w:val="26"/>
          <w:szCs w:val="26"/>
          <w:lang w:eastAsia="tr-TR"/>
        </w:rPr>
        <w:t>CMK'nın</w:t>
      </w:r>
      <w:proofErr w:type="spellEnd"/>
      <w:r w:rsidRPr="009C5816">
        <w:rPr>
          <w:rFonts w:ascii="Arial" w:hAnsi="Arial" w:cs="Arial"/>
          <w:color w:val="484848"/>
          <w:sz w:val="26"/>
          <w:szCs w:val="26"/>
          <w:lang w:eastAsia="tr-TR"/>
        </w:rPr>
        <w:t xml:space="preserve"> 150/2. maddesi uyarınca, mahkemesince kendisini savunmak üzere avukat görevlendirilmesi nedeniyle zorunlu </w:t>
      </w:r>
      <w:proofErr w:type="spellStart"/>
      <w:r w:rsidRPr="009C5816">
        <w:rPr>
          <w:rFonts w:ascii="Arial" w:hAnsi="Arial" w:cs="Arial"/>
          <w:color w:val="484848"/>
          <w:sz w:val="26"/>
          <w:szCs w:val="26"/>
          <w:lang w:eastAsia="tr-TR"/>
        </w:rPr>
        <w:t>müdafii</w:t>
      </w:r>
      <w:proofErr w:type="spellEnd"/>
      <w:r w:rsidRPr="009C5816">
        <w:rPr>
          <w:rFonts w:ascii="Arial" w:hAnsi="Arial" w:cs="Arial"/>
          <w:color w:val="484848"/>
          <w:sz w:val="26"/>
          <w:szCs w:val="26"/>
          <w:lang w:eastAsia="tr-TR"/>
        </w:rPr>
        <w:t xml:space="preserve"> için ödenen avukatlık ücretinin, Avrupa İnsan Hakları Sözleşmesi’nin 6/3-c maddesindeki düzenlemeye açıkça aykırı olarak yargılama gideri olarak yükletilmesine karar verilmesi,</w:t>
      </w:r>
    </w:p>
    <w:p w14:paraId="0CE72137" w14:textId="77777777" w:rsidR="009C5816" w:rsidRPr="009C5816" w:rsidRDefault="009C5816" w:rsidP="009C5816">
      <w:pPr>
        <w:spacing w:after="150"/>
        <w:jc w:val="both"/>
        <w:rPr>
          <w:rFonts w:ascii="Arial" w:hAnsi="Arial" w:cs="Arial"/>
          <w:color w:val="484848"/>
          <w:sz w:val="26"/>
          <w:szCs w:val="26"/>
          <w:lang w:eastAsia="tr-TR"/>
        </w:rPr>
      </w:pPr>
      <w:r w:rsidRPr="009C5816">
        <w:rPr>
          <w:rFonts w:ascii="Arial" w:hAnsi="Arial" w:cs="Arial"/>
          <w:color w:val="484848"/>
          <w:sz w:val="26"/>
          <w:szCs w:val="26"/>
          <w:lang w:eastAsia="tr-TR"/>
        </w:rPr>
        <w:t xml:space="preserve">Bozmayı gerektirmiş suça sürüklenen çocuk </w:t>
      </w:r>
      <w:proofErr w:type="spellStart"/>
      <w:r w:rsidRPr="009C5816">
        <w:rPr>
          <w:rFonts w:ascii="Arial" w:hAnsi="Arial" w:cs="Arial"/>
          <w:color w:val="484848"/>
          <w:sz w:val="26"/>
          <w:szCs w:val="26"/>
          <w:lang w:eastAsia="tr-TR"/>
        </w:rPr>
        <w:t>müdafiinin</w:t>
      </w:r>
      <w:proofErr w:type="spellEnd"/>
      <w:r w:rsidRPr="009C5816">
        <w:rPr>
          <w:rFonts w:ascii="Arial" w:hAnsi="Arial" w:cs="Arial"/>
          <w:color w:val="484848"/>
          <w:sz w:val="26"/>
          <w:szCs w:val="26"/>
          <w:lang w:eastAsia="tr-TR"/>
        </w:rPr>
        <w:t xml:space="preserve"> temyiz itirazları bu itibarla yerinde görülmüş olduğundan hükmün bu sebepten dolayı 1412 sayılı </w:t>
      </w:r>
      <w:proofErr w:type="spellStart"/>
      <w:r w:rsidRPr="009C5816">
        <w:rPr>
          <w:rFonts w:ascii="Arial" w:hAnsi="Arial" w:cs="Arial"/>
          <w:color w:val="484848"/>
          <w:sz w:val="26"/>
          <w:szCs w:val="26"/>
          <w:lang w:eastAsia="tr-TR"/>
        </w:rPr>
        <w:t>CMUK'nın</w:t>
      </w:r>
      <w:proofErr w:type="spellEnd"/>
      <w:r w:rsidRPr="009C5816">
        <w:rPr>
          <w:rFonts w:ascii="Arial" w:hAnsi="Arial" w:cs="Arial"/>
          <w:color w:val="484848"/>
          <w:sz w:val="26"/>
          <w:szCs w:val="26"/>
          <w:lang w:eastAsia="tr-TR"/>
        </w:rPr>
        <w:t xml:space="preserve"> 321. </w:t>
      </w:r>
      <w:proofErr w:type="gramStart"/>
      <w:r w:rsidRPr="009C5816">
        <w:rPr>
          <w:rFonts w:ascii="Arial" w:hAnsi="Arial" w:cs="Arial"/>
          <w:color w:val="484848"/>
          <w:sz w:val="26"/>
          <w:szCs w:val="26"/>
          <w:lang w:eastAsia="tr-TR"/>
        </w:rPr>
        <w:t>maddesi</w:t>
      </w:r>
      <w:proofErr w:type="gramEnd"/>
      <w:r w:rsidRPr="009C5816">
        <w:rPr>
          <w:rFonts w:ascii="Arial" w:hAnsi="Arial" w:cs="Arial"/>
          <w:color w:val="484848"/>
          <w:sz w:val="26"/>
          <w:szCs w:val="26"/>
          <w:lang w:eastAsia="tr-TR"/>
        </w:rPr>
        <w:t xml:space="preserve"> gereğince BOZULMASINA, ancak bu aykırılığın aynı Kanun'un 322. maddesine göre düzeltilmesi mümkün olduğundan, hüküm fıkrasının yargılama giderleriyle ilgili “Yargılama sırasında yapıldığı anlaşılan ihbar ve bozma öncesi 268,50 TL ile bozma sonrası yapılan 2 tebligat 18 TL, 1 posta 11,35 TL olmak üzere toplam 297,85 TL’nin sanıktan tahsiline” dair bölümünün çıkartılarak yerine "Yargılama sırasında yapıldığı anlaşılan ihbar ve bozma öncesi 14,50 TL ile bozma sonrası yapılan 2 tebligat 18 TL, 1 posta 11,35 TL olmak üzere toplam 43,85 TL’nin suça sürüklenen çocuktan tahsili ile hazineye irat kaydına" ibaresinin yazılmasına karar verilmek suretiyle diğer yönleri usul ve yasaya uygun olan hükmün DÜZELTİLEREK ONANMASINA,</w:t>
      </w:r>
    </w:p>
    <w:p w14:paraId="19F1EF48" w14:textId="77777777" w:rsidR="009C5816" w:rsidRPr="009C5816" w:rsidRDefault="009C5816" w:rsidP="009C5816">
      <w:pPr>
        <w:spacing w:after="150"/>
        <w:jc w:val="both"/>
        <w:rPr>
          <w:rFonts w:ascii="Arial" w:hAnsi="Arial" w:cs="Arial"/>
          <w:color w:val="484848"/>
          <w:sz w:val="26"/>
          <w:szCs w:val="26"/>
          <w:lang w:eastAsia="tr-TR"/>
        </w:rPr>
      </w:pPr>
      <w:r w:rsidRPr="009C5816">
        <w:rPr>
          <w:rFonts w:ascii="Arial" w:hAnsi="Arial" w:cs="Arial"/>
          <w:color w:val="484848"/>
          <w:sz w:val="26"/>
          <w:szCs w:val="26"/>
          <w:lang w:eastAsia="tr-TR"/>
        </w:rPr>
        <w:t xml:space="preserve">2-Suça sürüklenen çocuk hakkında hırsızlık suçundan kurulan </w:t>
      </w:r>
      <w:proofErr w:type="gramStart"/>
      <w:r w:rsidRPr="009C5816">
        <w:rPr>
          <w:rFonts w:ascii="Arial" w:hAnsi="Arial" w:cs="Arial"/>
          <w:color w:val="484848"/>
          <w:sz w:val="26"/>
          <w:szCs w:val="26"/>
          <w:lang w:eastAsia="tr-TR"/>
        </w:rPr>
        <w:t>mahkumiyet</w:t>
      </w:r>
      <w:proofErr w:type="gramEnd"/>
      <w:r w:rsidRPr="009C5816">
        <w:rPr>
          <w:rFonts w:ascii="Arial" w:hAnsi="Arial" w:cs="Arial"/>
          <w:color w:val="484848"/>
          <w:sz w:val="26"/>
          <w:szCs w:val="26"/>
          <w:lang w:eastAsia="tr-TR"/>
        </w:rPr>
        <w:t xml:space="preserve"> hükmüne yönelik temyiz isteminin incelemesinde;</w:t>
      </w:r>
    </w:p>
    <w:p w14:paraId="71756EC0" w14:textId="77777777" w:rsidR="009C5816" w:rsidRPr="009C5816" w:rsidRDefault="009C5816" w:rsidP="009C5816">
      <w:pPr>
        <w:spacing w:after="150"/>
        <w:jc w:val="both"/>
        <w:rPr>
          <w:rFonts w:ascii="Arial" w:hAnsi="Arial" w:cs="Arial"/>
          <w:color w:val="484848"/>
          <w:sz w:val="26"/>
          <w:szCs w:val="26"/>
          <w:lang w:eastAsia="tr-TR"/>
        </w:rPr>
      </w:pPr>
      <w:r w:rsidRPr="009C5816">
        <w:rPr>
          <w:rFonts w:ascii="Arial" w:hAnsi="Arial" w:cs="Arial"/>
          <w:color w:val="484848"/>
          <w:sz w:val="26"/>
          <w:szCs w:val="26"/>
          <w:lang w:eastAsia="tr-TR"/>
        </w:rPr>
        <w:t>Dosya içeriğine göre diğer temyiz itirazları yerinde görülmemiştir. Ancak;</w:t>
      </w:r>
    </w:p>
    <w:p w14:paraId="4126B489" w14:textId="77777777" w:rsidR="009C5816" w:rsidRPr="009C5816" w:rsidRDefault="009C5816" w:rsidP="009C5816">
      <w:pPr>
        <w:spacing w:after="150"/>
        <w:jc w:val="both"/>
        <w:rPr>
          <w:rFonts w:ascii="Arial" w:hAnsi="Arial" w:cs="Arial"/>
          <w:color w:val="484848"/>
          <w:sz w:val="26"/>
          <w:szCs w:val="26"/>
          <w:lang w:eastAsia="tr-TR"/>
        </w:rPr>
      </w:pPr>
      <w:r w:rsidRPr="009C5816">
        <w:rPr>
          <w:rFonts w:ascii="Arial" w:hAnsi="Arial" w:cs="Arial"/>
          <w:color w:val="484848"/>
          <w:sz w:val="26"/>
          <w:szCs w:val="26"/>
          <w:lang w:eastAsia="tr-TR"/>
        </w:rPr>
        <w:t xml:space="preserve">Suça sürüklenen çocuğun suç tarihinde müştekinin işyerine sürgülü camı açmak suretiyle girerek kasada bulunan 30-40 TL bozuk parayı çalması şeklinde gerçekleşen olayda suça sürüklenen çocuk hakkında 5237 sayılı TCK’nın 145. </w:t>
      </w:r>
      <w:proofErr w:type="gramStart"/>
      <w:r w:rsidRPr="009C5816">
        <w:rPr>
          <w:rFonts w:ascii="Arial" w:hAnsi="Arial" w:cs="Arial"/>
          <w:color w:val="484848"/>
          <w:sz w:val="26"/>
          <w:szCs w:val="26"/>
          <w:lang w:eastAsia="tr-TR"/>
        </w:rPr>
        <w:t>maddesinin</w:t>
      </w:r>
      <w:proofErr w:type="gramEnd"/>
      <w:r w:rsidRPr="009C5816">
        <w:rPr>
          <w:rFonts w:ascii="Arial" w:hAnsi="Arial" w:cs="Arial"/>
          <w:color w:val="484848"/>
          <w:sz w:val="26"/>
          <w:szCs w:val="26"/>
          <w:lang w:eastAsia="tr-TR"/>
        </w:rPr>
        <w:t xml:space="preserve"> uygulanması gerekip gerekmediği tartışılmadan yazılı şekilde karar verilmesi,</w:t>
      </w:r>
    </w:p>
    <w:p w14:paraId="04E8BE1F" w14:textId="77777777" w:rsidR="009C5816" w:rsidRDefault="009C5816" w:rsidP="009C5816">
      <w:pPr>
        <w:spacing w:after="150"/>
        <w:jc w:val="both"/>
        <w:rPr>
          <w:rFonts w:ascii="Arial" w:hAnsi="Arial" w:cs="Arial"/>
          <w:color w:val="484848"/>
          <w:sz w:val="26"/>
          <w:szCs w:val="26"/>
          <w:lang w:eastAsia="tr-TR"/>
        </w:rPr>
      </w:pPr>
      <w:r w:rsidRPr="009C5816">
        <w:rPr>
          <w:rFonts w:ascii="Arial" w:hAnsi="Arial" w:cs="Arial"/>
          <w:color w:val="484848"/>
          <w:sz w:val="26"/>
          <w:szCs w:val="26"/>
          <w:lang w:eastAsia="tr-TR"/>
        </w:rPr>
        <w:t xml:space="preserve">Bozmayı gerektirmiş, suça sürüklenen çocuk </w:t>
      </w:r>
      <w:proofErr w:type="spellStart"/>
      <w:r w:rsidRPr="009C5816">
        <w:rPr>
          <w:rFonts w:ascii="Arial" w:hAnsi="Arial" w:cs="Arial"/>
          <w:color w:val="484848"/>
          <w:sz w:val="26"/>
          <w:szCs w:val="26"/>
          <w:lang w:eastAsia="tr-TR"/>
        </w:rPr>
        <w:t>müdafiinin</w:t>
      </w:r>
      <w:proofErr w:type="spellEnd"/>
      <w:r w:rsidRPr="009C5816">
        <w:rPr>
          <w:rFonts w:ascii="Arial" w:hAnsi="Arial" w:cs="Arial"/>
          <w:color w:val="484848"/>
          <w:sz w:val="26"/>
          <w:szCs w:val="26"/>
          <w:lang w:eastAsia="tr-TR"/>
        </w:rPr>
        <w:t xml:space="preserve"> temyiz itirazları bu itibarla yerinde görülmüş olduğundan hükmün bu sebepten dolayı BOZULMASINA, 07/01/2019 gününde oybirliğiyle karar verildi.</w:t>
      </w:r>
    </w:p>
    <w:p w14:paraId="6FD25046" w14:textId="77777777" w:rsidR="007962F0" w:rsidRDefault="007962F0" w:rsidP="009C5816">
      <w:pPr>
        <w:rPr>
          <w:rFonts w:ascii="Arial" w:eastAsia="Times New Roman" w:hAnsi="Arial" w:cs="Arial"/>
          <w:b/>
          <w:bCs/>
          <w:color w:val="484848"/>
          <w:sz w:val="26"/>
          <w:szCs w:val="26"/>
          <w:lang w:eastAsia="tr-TR"/>
        </w:rPr>
      </w:pPr>
      <w:r>
        <w:rPr>
          <w:rFonts w:ascii="Arial" w:eastAsia="Times New Roman" w:hAnsi="Arial" w:cs="Arial"/>
          <w:b/>
          <w:bCs/>
          <w:color w:val="484848"/>
          <w:sz w:val="26"/>
          <w:szCs w:val="26"/>
          <w:lang w:eastAsia="tr-TR"/>
        </w:rPr>
        <w:lastRenderedPageBreak/>
        <w:t>YARGITAY 2. CD. E. 2019/5999</w:t>
      </w:r>
      <w:bookmarkStart w:id="0" w:name="_GoBack"/>
      <w:bookmarkEnd w:id="0"/>
    </w:p>
    <w:p w14:paraId="725E834A" w14:textId="77777777" w:rsidR="007962F0" w:rsidRDefault="007962F0" w:rsidP="009C5816">
      <w:pPr>
        <w:rPr>
          <w:rFonts w:ascii="Arial" w:eastAsia="Times New Roman" w:hAnsi="Arial" w:cs="Arial"/>
          <w:b/>
          <w:bCs/>
          <w:color w:val="484848"/>
          <w:sz w:val="26"/>
          <w:szCs w:val="26"/>
          <w:lang w:eastAsia="tr-TR"/>
        </w:rPr>
      </w:pPr>
    </w:p>
    <w:p w14:paraId="2EDFA372" w14:textId="77777777" w:rsidR="009C5816" w:rsidRPr="009C5816" w:rsidRDefault="009C5816" w:rsidP="009C5816">
      <w:pPr>
        <w:rPr>
          <w:rFonts w:ascii="Arial" w:eastAsia="Times New Roman" w:hAnsi="Arial" w:cs="Arial"/>
          <w:color w:val="484848"/>
          <w:sz w:val="26"/>
          <w:szCs w:val="26"/>
          <w:lang w:eastAsia="tr-TR"/>
        </w:rPr>
      </w:pPr>
      <w:proofErr w:type="gramStart"/>
      <w:r w:rsidRPr="009C5816">
        <w:rPr>
          <w:rFonts w:ascii="Arial" w:eastAsia="Times New Roman" w:hAnsi="Arial" w:cs="Arial"/>
          <w:b/>
          <w:bCs/>
          <w:color w:val="484848"/>
          <w:sz w:val="26"/>
          <w:szCs w:val="26"/>
          <w:lang w:eastAsia="tr-TR"/>
        </w:rPr>
        <w:t>dava</w:t>
      </w:r>
      <w:proofErr w:type="gramEnd"/>
      <w:r w:rsidRPr="009C5816">
        <w:rPr>
          <w:rFonts w:ascii="Arial" w:eastAsia="Times New Roman" w:hAnsi="Arial" w:cs="Arial"/>
          <w:b/>
          <w:bCs/>
          <w:color w:val="484848"/>
          <w:sz w:val="26"/>
          <w:szCs w:val="26"/>
          <w:lang w:eastAsia="tr-TR"/>
        </w:rPr>
        <w:t xml:space="preserve"> zamanaşımı • konut dokunulmazlığının ihlali • hırsızlık • mala zarar verme • suç eşyasının satın alınması veya kabul edilmesi </w:t>
      </w:r>
    </w:p>
    <w:p w14:paraId="548E261A" w14:textId="77777777" w:rsidR="009C5816" w:rsidRPr="009C5816" w:rsidRDefault="009C5816" w:rsidP="009C5816">
      <w:pPr>
        <w:spacing w:after="150"/>
        <w:jc w:val="both"/>
        <w:rPr>
          <w:rFonts w:ascii="Arial" w:hAnsi="Arial" w:cs="Arial"/>
          <w:color w:val="484848"/>
          <w:sz w:val="26"/>
          <w:szCs w:val="26"/>
          <w:lang w:eastAsia="tr-TR"/>
        </w:rPr>
      </w:pPr>
      <w:proofErr w:type="gramStart"/>
      <w:r w:rsidRPr="009C5816">
        <w:rPr>
          <w:rFonts w:ascii="Arial" w:hAnsi="Arial" w:cs="Arial"/>
          <w:color w:val="484848"/>
          <w:sz w:val="26"/>
          <w:szCs w:val="26"/>
          <w:lang w:eastAsia="tr-TR"/>
        </w:rPr>
        <w:t>MAHKEMESİ :Asliye</w:t>
      </w:r>
      <w:proofErr w:type="gramEnd"/>
      <w:r w:rsidRPr="009C5816">
        <w:rPr>
          <w:rFonts w:ascii="Arial" w:hAnsi="Arial" w:cs="Arial"/>
          <w:color w:val="484848"/>
          <w:sz w:val="26"/>
          <w:szCs w:val="26"/>
          <w:lang w:eastAsia="tr-TR"/>
        </w:rPr>
        <w:t xml:space="preserve"> Ceza Mahkemesi</w:t>
      </w:r>
    </w:p>
    <w:p w14:paraId="6C589D8B" w14:textId="77777777" w:rsidR="009C5816" w:rsidRPr="009C5816" w:rsidRDefault="009C5816" w:rsidP="009C5816">
      <w:pPr>
        <w:spacing w:after="150"/>
        <w:jc w:val="both"/>
        <w:rPr>
          <w:rFonts w:ascii="Arial" w:hAnsi="Arial" w:cs="Arial"/>
          <w:color w:val="484848"/>
          <w:sz w:val="26"/>
          <w:szCs w:val="26"/>
          <w:lang w:eastAsia="tr-TR"/>
        </w:rPr>
      </w:pPr>
      <w:r w:rsidRPr="009C5816">
        <w:rPr>
          <w:rFonts w:ascii="Arial" w:hAnsi="Arial" w:cs="Arial"/>
          <w:color w:val="484848"/>
          <w:sz w:val="26"/>
          <w:szCs w:val="26"/>
          <w:lang w:eastAsia="tr-TR"/>
        </w:rPr>
        <w:t xml:space="preserve">SUÇA SÜRÜKLENEN </w:t>
      </w:r>
      <w:proofErr w:type="gramStart"/>
      <w:r w:rsidRPr="009C5816">
        <w:rPr>
          <w:rFonts w:ascii="Arial" w:hAnsi="Arial" w:cs="Arial"/>
          <w:color w:val="484848"/>
          <w:sz w:val="26"/>
          <w:szCs w:val="26"/>
          <w:lang w:eastAsia="tr-TR"/>
        </w:rPr>
        <w:t>ÇOCUK :</w:t>
      </w:r>
      <w:proofErr w:type="gramEnd"/>
      <w:r w:rsidRPr="009C5816">
        <w:rPr>
          <w:rFonts w:ascii="Arial" w:hAnsi="Arial" w:cs="Arial"/>
          <w:color w:val="484848"/>
          <w:sz w:val="26"/>
          <w:szCs w:val="26"/>
          <w:lang w:eastAsia="tr-TR"/>
        </w:rPr>
        <w:t xml:space="preserve"> ...</w:t>
      </w:r>
    </w:p>
    <w:p w14:paraId="1EA0BF21" w14:textId="77777777" w:rsidR="009C5816" w:rsidRPr="009C5816" w:rsidRDefault="009C5816" w:rsidP="009C5816">
      <w:pPr>
        <w:spacing w:after="150"/>
        <w:jc w:val="both"/>
        <w:rPr>
          <w:rFonts w:ascii="Arial" w:hAnsi="Arial" w:cs="Arial"/>
          <w:color w:val="484848"/>
          <w:sz w:val="26"/>
          <w:szCs w:val="26"/>
          <w:lang w:eastAsia="tr-TR"/>
        </w:rPr>
      </w:pPr>
      <w:proofErr w:type="gramStart"/>
      <w:r w:rsidRPr="009C5816">
        <w:rPr>
          <w:rFonts w:ascii="Arial" w:hAnsi="Arial" w:cs="Arial"/>
          <w:color w:val="484848"/>
          <w:sz w:val="26"/>
          <w:szCs w:val="26"/>
          <w:lang w:eastAsia="tr-TR"/>
        </w:rPr>
        <w:t>SUÇ :</w:t>
      </w:r>
      <w:proofErr w:type="gramEnd"/>
      <w:r w:rsidRPr="009C5816">
        <w:rPr>
          <w:rFonts w:ascii="Arial" w:hAnsi="Arial" w:cs="Arial"/>
          <w:color w:val="484848"/>
          <w:sz w:val="26"/>
          <w:szCs w:val="26"/>
          <w:lang w:eastAsia="tr-TR"/>
        </w:rPr>
        <w:t xml:space="preserve"> Hırsızlık, konut dokunulmazlığını bozma, mala zarar verme, suç eşyasının satın alınması veya kabul edilmesi</w:t>
      </w:r>
    </w:p>
    <w:p w14:paraId="17D1228B" w14:textId="77777777" w:rsidR="009C5816" w:rsidRPr="009C5816" w:rsidRDefault="009C5816" w:rsidP="009C5816">
      <w:pPr>
        <w:spacing w:after="150"/>
        <w:jc w:val="both"/>
        <w:rPr>
          <w:rFonts w:ascii="Arial" w:hAnsi="Arial" w:cs="Arial"/>
          <w:color w:val="484848"/>
          <w:sz w:val="26"/>
          <w:szCs w:val="26"/>
          <w:lang w:eastAsia="tr-TR"/>
        </w:rPr>
      </w:pPr>
      <w:proofErr w:type="gramStart"/>
      <w:r w:rsidRPr="009C5816">
        <w:rPr>
          <w:rFonts w:ascii="Arial" w:hAnsi="Arial" w:cs="Arial"/>
          <w:color w:val="484848"/>
          <w:sz w:val="26"/>
          <w:szCs w:val="26"/>
          <w:lang w:eastAsia="tr-TR"/>
        </w:rPr>
        <w:t>HÜKÜM :</w:t>
      </w:r>
      <w:proofErr w:type="gramEnd"/>
      <w:r w:rsidRPr="009C5816">
        <w:rPr>
          <w:rFonts w:ascii="Arial" w:hAnsi="Arial" w:cs="Arial"/>
          <w:color w:val="484848"/>
          <w:sz w:val="26"/>
          <w:szCs w:val="26"/>
          <w:lang w:eastAsia="tr-TR"/>
        </w:rPr>
        <w:t xml:space="preserve"> Mahkumiyet , beraat</w:t>
      </w:r>
    </w:p>
    <w:p w14:paraId="4D26E1E5" w14:textId="77777777" w:rsidR="009C5816" w:rsidRPr="009C5816" w:rsidRDefault="009C5816" w:rsidP="009C5816">
      <w:pPr>
        <w:spacing w:after="150"/>
        <w:jc w:val="both"/>
        <w:rPr>
          <w:rFonts w:ascii="Arial" w:hAnsi="Arial" w:cs="Arial"/>
          <w:color w:val="484848"/>
          <w:sz w:val="26"/>
          <w:szCs w:val="26"/>
          <w:lang w:eastAsia="tr-TR"/>
        </w:rPr>
      </w:pPr>
      <w:r w:rsidRPr="009C5816">
        <w:rPr>
          <w:rFonts w:ascii="Arial" w:hAnsi="Arial" w:cs="Arial"/>
          <w:color w:val="484848"/>
          <w:sz w:val="26"/>
          <w:szCs w:val="26"/>
          <w:lang w:eastAsia="tr-TR"/>
        </w:rPr>
        <w:t>Dosya incelenerek gereği düşünüldü;</w:t>
      </w:r>
    </w:p>
    <w:p w14:paraId="67B4FF42" w14:textId="77777777" w:rsidR="009C5816" w:rsidRPr="009C5816" w:rsidRDefault="009C5816" w:rsidP="009C5816">
      <w:pPr>
        <w:spacing w:after="150"/>
        <w:jc w:val="both"/>
        <w:rPr>
          <w:rFonts w:ascii="Arial" w:hAnsi="Arial" w:cs="Arial"/>
          <w:color w:val="484848"/>
          <w:sz w:val="26"/>
          <w:szCs w:val="26"/>
          <w:lang w:eastAsia="tr-TR"/>
        </w:rPr>
      </w:pPr>
      <w:r w:rsidRPr="009C5816">
        <w:rPr>
          <w:rFonts w:ascii="Arial" w:hAnsi="Arial" w:cs="Arial"/>
          <w:color w:val="484848"/>
          <w:sz w:val="26"/>
          <w:szCs w:val="26"/>
          <w:lang w:eastAsia="tr-TR"/>
        </w:rPr>
        <w:t>1- Suça sürüklenen çocuk ... hakkında müşteki ...'e yönelik hırsızlık ve konut dokunulmazlığını bozma suçlarından ve katılan ...'a yönelik hırsızlık, konut dokunulmazlığını bozma ve mala zarar verme suçlarından kurulan beraat hükümlerine yönelik temyiz itirazlarının incelenmesinde;</w:t>
      </w:r>
    </w:p>
    <w:p w14:paraId="25B1647D" w14:textId="77777777" w:rsidR="009C5816" w:rsidRPr="009C5816" w:rsidRDefault="009C5816" w:rsidP="009C5816">
      <w:pPr>
        <w:spacing w:after="150"/>
        <w:jc w:val="both"/>
        <w:rPr>
          <w:rFonts w:ascii="Arial" w:hAnsi="Arial" w:cs="Arial"/>
          <w:color w:val="484848"/>
          <w:sz w:val="26"/>
          <w:szCs w:val="26"/>
          <w:lang w:eastAsia="tr-TR"/>
        </w:rPr>
      </w:pPr>
      <w:r w:rsidRPr="009C5816">
        <w:rPr>
          <w:rFonts w:ascii="Arial" w:hAnsi="Arial" w:cs="Arial"/>
          <w:color w:val="484848"/>
          <w:sz w:val="26"/>
          <w:szCs w:val="26"/>
          <w:lang w:eastAsia="tr-TR"/>
        </w:rPr>
        <w:t>Suça sürüklenen çocuğun eylemine uyan 5237 sayılı TCK'nın 142/1-b, 31/3, 116/1, 119/1-c, 31/3, 151/1, 31/3. maddelerindeki hırsızlık, konut dokunulmazlığını bozma ve mala zarar verme suçları için öngörülen cezanın üst sınırına göre, aynı Kanun'un 66/1-e, 66/2. maddelerinde belirtilen 7 yıl 12 aylık dava zamanaşımının, suç tarihinden inceleme tarihine kadar geçmiş bulunması,</w:t>
      </w:r>
    </w:p>
    <w:p w14:paraId="2168DD43" w14:textId="77777777" w:rsidR="009C5816" w:rsidRPr="009C5816" w:rsidRDefault="009C5816" w:rsidP="009C5816">
      <w:pPr>
        <w:spacing w:after="150"/>
        <w:jc w:val="both"/>
        <w:rPr>
          <w:rFonts w:ascii="Arial" w:hAnsi="Arial" w:cs="Arial"/>
          <w:color w:val="484848"/>
          <w:sz w:val="26"/>
          <w:szCs w:val="26"/>
          <w:lang w:eastAsia="tr-TR"/>
        </w:rPr>
      </w:pPr>
      <w:r w:rsidRPr="009C5816">
        <w:rPr>
          <w:rFonts w:ascii="Arial" w:hAnsi="Arial" w:cs="Arial"/>
          <w:color w:val="484848"/>
          <w:sz w:val="26"/>
          <w:szCs w:val="26"/>
          <w:lang w:eastAsia="tr-TR"/>
        </w:rPr>
        <w:t xml:space="preserve">Bozmayı gerektirmiş, o yer Cumhuriyet savcısının temyiz itirazları bu bakımdan yerinde görüldüğünden, hükümlerin açıklanan nedenle BOZULMASINA, bozma nedeni yeniden yargılama yapılmasını gerektirmediğinden, 5320 sayılı Kanun'un 8. maddesi uyarınca halen yürürlükte bulunan, </w:t>
      </w:r>
      <w:proofErr w:type="spellStart"/>
      <w:r w:rsidRPr="009C5816">
        <w:rPr>
          <w:rFonts w:ascii="Arial" w:hAnsi="Arial" w:cs="Arial"/>
          <w:color w:val="484848"/>
          <w:sz w:val="26"/>
          <w:szCs w:val="26"/>
          <w:lang w:eastAsia="tr-TR"/>
        </w:rPr>
        <w:t>CMUK'nın</w:t>
      </w:r>
      <w:proofErr w:type="spellEnd"/>
      <w:r w:rsidRPr="009C5816">
        <w:rPr>
          <w:rFonts w:ascii="Arial" w:hAnsi="Arial" w:cs="Arial"/>
          <w:color w:val="484848"/>
          <w:sz w:val="26"/>
          <w:szCs w:val="26"/>
          <w:lang w:eastAsia="tr-TR"/>
        </w:rPr>
        <w:t xml:space="preserve"> 322. </w:t>
      </w:r>
      <w:proofErr w:type="gramStart"/>
      <w:r w:rsidRPr="009C5816">
        <w:rPr>
          <w:rFonts w:ascii="Arial" w:hAnsi="Arial" w:cs="Arial"/>
          <w:color w:val="484848"/>
          <w:sz w:val="26"/>
          <w:szCs w:val="26"/>
          <w:lang w:eastAsia="tr-TR"/>
        </w:rPr>
        <w:t>maddesinin</w:t>
      </w:r>
      <w:proofErr w:type="gramEnd"/>
      <w:r w:rsidRPr="009C5816">
        <w:rPr>
          <w:rFonts w:ascii="Arial" w:hAnsi="Arial" w:cs="Arial"/>
          <w:color w:val="484848"/>
          <w:sz w:val="26"/>
          <w:szCs w:val="26"/>
          <w:lang w:eastAsia="tr-TR"/>
        </w:rPr>
        <w:t xml:space="preserve"> verdiği yetkiye dayanılarak, suça sürüklenen çocuk hakkında açılan kamu davalarının 5271 sayılı </w:t>
      </w:r>
      <w:proofErr w:type="spellStart"/>
      <w:r w:rsidRPr="009C5816">
        <w:rPr>
          <w:rFonts w:ascii="Arial" w:hAnsi="Arial" w:cs="Arial"/>
          <w:color w:val="484848"/>
          <w:sz w:val="26"/>
          <w:szCs w:val="26"/>
          <w:lang w:eastAsia="tr-TR"/>
        </w:rPr>
        <w:t>CMK'nın</w:t>
      </w:r>
      <w:proofErr w:type="spellEnd"/>
      <w:r w:rsidRPr="009C5816">
        <w:rPr>
          <w:rFonts w:ascii="Arial" w:hAnsi="Arial" w:cs="Arial"/>
          <w:color w:val="484848"/>
          <w:sz w:val="26"/>
          <w:szCs w:val="26"/>
          <w:lang w:eastAsia="tr-TR"/>
        </w:rPr>
        <w:t xml:space="preserve"> 223/8. maddesi gereğince DÜŞÜRÜLMESİNE,</w:t>
      </w:r>
    </w:p>
    <w:p w14:paraId="4EFD229D" w14:textId="77777777" w:rsidR="009C5816" w:rsidRPr="009C5816" w:rsidRDefault="009C5816" w:rsidP="009C5816">
      <w:pPr>
        <w:spacing w:after="150"/>
        <w:jc w:val="both"/>
        <w:rPr>
          <w:rFonts w:ascii="Arial" w:hAnsi="Arial" w:cs="Arial"/>
          <w:color w:val="484848"/>
          <w:sz w:val="26"/>
          <w:szCs w:val="26"/>
          <w:lang w:eastAsia="tr-TR"/>
        </w:rPr>
      </w:pPr>
      <w:r w:rsidRPr="009C5816">
        <w:rPr>
          <w:rFonts w:ascii="Arial" w:hAnsi="Arial" w:cs="Arial"/>
          <w:color w:val="484848"/>
          <w:sz w:val="26"/>
          <w:szCs w:val="26"/>
          <w:lang w:eastAsia="tr-TR"/>
        </w:rPr>
        <w:t xml:space="preserve">2- Sanık ... hakkında müşteki ...'e yönelik hırsızlık ile katılan ...'a yönelik hırsızlık, konut dokunulmazlığını bozma ve mala zarar verme suçlarından ve sanık ... hakkında suç eşyasının satın alınması veya kabul edilmesi suçundan kurulan </w:t>
      </w:r>
      <w:proofErr w:type="gramStart"/>
      <w:r w:rsidRPr="009C5816">
        <w:rPr>
          <w:rFonts w:ascii="Arial" w:hAnsi="Arial" w:cs="Arial"/>
          <w:color w:val="484848"/>
          <w:sz w:val="26"/>
          <w:szCs w:val="26"/>
          <w:lang w:eastAsia="tr-TR"/>
        </w:rPr>
        <w:t>mahkumiyet</w:t>
      </w:r>
      <w:proofErr w:type="gramEnd"/>
      <w:r w:rsidRPr="009C5816">
        <w:rPr>
          <w:rFonts w:ascii="Arial" w:hAnsi="Arial" w:cs="Arial"/>
          <w:color w:val="484848"/>
          <w:sz w:val="26"/>
          <w:szCs w:val="26"/>
          <w:lang w:eastAsia="tr-TR"/>
        </w:rPr>
        <w:t xml:space="preserve"> hükümleri ile sanık ... hakkında müşteki ...'e yönelik konut dokunulmazlığını bozma suçundan kurulan beraat hükümlerine yönelik temyiz itirazlarının incelenmesinde;</w:t>
      </w:r>
    </w:p>
    <w:p w14:paraId="6025C19E" w14:textId="77777777" w:rsidR="009C5816" w:rsidRPr="009C5816" w:rsidRDefault="009C5816" w:rsidP="009C5816">
      <w:pPr>
        <w:spacing w:after="150"/>
        <w:jc w:val="both"/>
        <w:rPr>
          <w:rFonts w:ascii="Arial" w:hAnsi="Arial" w:cs="Arial"/>
          <w:color w:val="484848"/>
          <w:sz w:val="26"/>
          <w:szCs w:val="26"/>
          <w:lang w:eastAsia="tr-TR"/>
        </w:rPr>
      </w:pPr>
      <w:r w:rsidRPr="009C5816">
        <w:rPr>
          <w:rFonts w:ascii="Arial" w:hAnsi="Arial" w:cs="Arial"/>
          <w:color w:val="484848"/>
          <w:sz w:val="26"/>
          <w:szCs w:val="26"/>
          <w:lang w:eastAsia="tr-TR"/>
        </w:rPr>
        <w:t>Müşteki ...'in depo olarak kullandığı yerde herhangi bir ticari faaliyetin sürdürülmediği ve bu yerde müştekinin sürekli olarak bulunmadığı anlaşıldığından hakkında konut dokunulmazlığını bozma suçundan beraat kararı verilmesinde bir isabetsizlik görülmemiş, TCK'nın 53. maddesinin bazı bölümlerinin iptaline ilişkin Anayasa Mahkemesinin 24/11/2015 tarihinde yürürlüğe giren 08/10/2015 günlü ve 2014/140 E., 2015/85 K. sayılı kararı da nazara alınarak bu maddede öngörülen hak yoksunluklarının uygulanmasının sanıklar Özkan ve Gökhan hakkında tayin olunan hapis cezalarının infazı aşamasında gözetilmesi mümkün görülmüştür.</w:t>
      </w:r>
    </w:p>
    <w:p w14:paraId="2381A969" w14:textId="77777777" w:rsidR="009C5816" w:rsidRPr="009C5816" w:rsidRDefault="009C5816" w:rsidP="009C5816">
      <w:pPr>
        <w:spacing w:after="150"/>
        <w:jc w:val="both"/>
        <w:rPr>
          <w:rFonts w:ascii="Arial" w:hAnsi="Arial" w:cs="Arial"/>
          <w:color w:val="484848"/>
          <w:sz w:val="26"/>
          <w:szCs w:val="26"/>
          <w:lang w:eastAsia="tr-TR"/>
        </w:rPr>
      </w:pPr>
      <w:r w:rsidRPr="009C5816">
        <w:rPr>
          <w:rFonts w:ascii="Arial" w:hAnsi="Arial" w:cs="Arial"/>
          <w:color w:val="484848"/>
          <w:sz w:val="26"/>
          <w:szCs w:val="26"/>
          <w:lang w:eastAsia="tr-TR"/>
        </w:rPr>
        <w:t>Yapılan duruşmaya, toplanan delillere, gerekçeye, hâkimin kanaat ve takdirine göre temyiz itirazları yerinde olmadığından reddiyle hükümlerin istem gibi ONANMASINA,</w:t>
      </w:r>
    </w:p>
    <w:p w14:paraId="404CE0E9" w14:textId="77777777" w:rsidR="009C5816" w:rsidRPr="009C5816" w:rsidRDefault="009C5816" w:rsidP="009C5816">
      <w:pPr>
        <w:spacing w:after="150"/>
        <w:jc w:val="both"/>
        <w:rPr>
          <w:rFonts w:ascii="Arial" w:hAnsi="Arial" w:cs="Arial"/>
          <w:color w:val="484848"/>
          <w:sz w:val="26"/>
          <w:szCs w:val="26"/>
          <w:lang w:eastAsia="tr-TR"/>
        </w:rPr>
      </w:pPr>
      <w:r w:rsidRPr="009C5816">
        <w:rPr>
          <w:rFonts w:ascii="Arial" w:hAnsi="Arial" w:cs="Arial"/>
          <w:color w:val="484848"/>
          <w:sz w:val="26"/>
          <w:szCs w:val="26"/>
          <w:lang w:eastAsia="tr-TR"/>
        </w:rPr>
        <w:t>3- Sanık ... hakkında müşteki ... ve katılan ...'a yönelik hırsızlık, katılan ...'a yönelik konut dokunulmazlığını bozma ve mala zarar verme suçlarından kurulan beraat kararlarına yönelik o yer Cumhuriyet savcısının temyiz itirazlarına gelince;</w:t>
      </w:r>
    </w:p>
    <w:p w14:paraId="605D1439" w14:textId="77777777" w:rsidR="009C5816" w:rsidRPr="009C5816" w:rsidRDefault="009C5816" w:rsidP="009C5816">
      <w:pPr>
        <w:spacing w:after="150"/>
        <w:jc w:val="both"/>
        <w:rPr>
          <w:rFonts w:ascii="Arial" w:hAnsi="Arial" w:cs="Arial"/>
          <w:color w:val="484848"/>
          <w:sz w:val="26"/>
          <w:szCs w:val="26"/>
          <w:lang w:eastAsia="tr-TR"/>
        </w:rPr>
      </w:pPr>
      <w:r w:rsidRPr="009C5816">
        <w:rPr>
          <w:rFonts w:ascii="Arial" w:hAnsi="Arial" w:cs="Arial"/>
          <w:color w:val="484848"/>
          <w:sz w:val="26"/>
          <w:szCs w:val="26"/>
          <w:lang w:eastAsia="tr-TR"/>
        </w:rPr>
        <w:t>Sanık ...'</w:t>
      </w:r>
      <w:proofErr w:type="spellStart"/>
      <w:r w:rsidRPr="009C5816">
        <w:rPr>
          <w:rFonts w:ascii="Arial" w:hAnsi="Arial" w:cs="Arial"/>
          <w:color w:val="484848"/>
          <w:sz w:val="26"/>
          <w:szCs w:val="26"/>
          <w:lang w:eastAsia="tr-TR"/>
        </w:rPr>
        <w:t>nin</w:t>
      </w:r>
      <w:proofErr w:type="spellEnd"/>
      <w:r w:rsidRPr="009C5816">
        <w:rPr>
          <w:rFonts w:ascii="Arial" w:hAnsi="Arial" w:cs="Arial"/>
          <w:color w:val="484848"/>
          <w:sz w:val="26"/>
          <w:szCs w:val="26"/>
          <w:lang w:eastAsia="tr-TR"/>
        </w:rPr>
        <w:t xml:space="preserve"> 19.02.2010 günlü Cumhuriyet savcısı huzurundaki ifadesinde atılı suçu sanık ve suça sürüklenen çocukla birlikte işlediklerini beyan ettiğinin ve temyiz dışı sanık ...'in tüm aşamalarda olay günü diğer sanık ... ile beraber araç kiralayıp yola çıktıklarını, yolda sanık ve suça sürüklenen çocuğu da araçlarına aldıklarını, bir süre gittikten sonra kendisini araçtan indirip hırsızlık yaptıklarını ve dönüş yolunda da kendisi araçta beklerken hırsızlık yaptıklarını beyan ettiğinin anlaşılması ve sanık ... ve temyiz dışı sanık ...'in sanık ve suça sürüklenen çocuk ile aralarında husumet olmaması da gözetildiğinde sanık ve suça sürüklenen çocuğa suç atmaları için bir sebep bulunmaması karşısında oluşa ve dosya içeriğine göre sanığın atılı suçları işlediği sabit olmasına rağmen mahkumiyeti yerine yasal ve yeterli olmayan gerekçe ile yazılı şekilde </w:t>
      </w:r>
      <w:proofErr w:type="spellStart"/>
      <w:r w:rsidRPr="009C5816">
        <w:rPr>
          <w:rFonts w:ascii="Arial" w:hAnsi="Arial" w:cs="Arial"/>
          <w:color w:val="484848"/>
          <w:sz w:val="26"/>
          <w:szCs w:val="26"/>
          <w:lang w:eastAsia="tr-TR"/>
        </w:rPr>
        <w:t>beraatine</w:t>
      </w:r>
      <w:proofErr w:type="spellEnd"/>
      <w:r w:rsidRPr="009C5816">
        <w:rPr>
          <w:rFonts w:ascii="Arial" w:hAnsi="Arial" w:cs="Arial"/>
          <w:color w:val="484848"/>
          <w:sz w:val="26"/>
          <w:szCs w:val="26"/>
          <w:lang w:eastAsia="tr-TR"/>
        </w:rPr>
        <w:t xml:space="preserve"> karar verilmesi,</w:t>
      </w:r>
    </w:p>
    <w:p w14:paraId="6DDDB6C8" w14:textId="77777777" w:rsidR="009C5816" w:rsidRPr="009C5816" w:rsidRDefault="009C5816" w:rsidP="009C5816">
      <w:pPr>
        <w:spacing w:after="150"/>
        <w:jc w:val="both"/>
        <w:rPr>
          <w:rFonts w:ascii="Arial" w:hAnsi="Arial" w:cs="Arial"/>
          <w:color w:val="484848"/>
          <w:sz w:val="26"/>
          <w:szCs w:val="26"/>
          <w:lang w:eastAsia="tr-TR"/>
        </w:rPr>
      </w:pPr>
      <w:r w:rsidRPr="009C5816">
        <w:rPr>
          <w:rFonts w:ascii="Arial" w:hAnsi="Arial" w:cs="Arial"/>
          <w:color w:val="484848"/>
          <w:sz w:val="26"/>
          <w:szCs w:val="26"/>
          <w:lang w:eastAsia="tr-TR"/>
        </w:rPr>
        <w:t>Bozmayı gerektirmiş, o yer Cumhuriyet savcısının temyiz itirazları bu itibarla yerinde görüldüğünden hükümlerin bu sebepten dolayı isteme aykırı olarak BOZULMASINA, 07.01.2019 gününde oy birliğiyle karar verildi.</w:t>
      </w:r>
    </w:p>
    <w:p w14:paraId="6DB9FBF5" w14:textId="77777777" w:rsidR="009C5816" w:rsidRDefault="009C5816" w:rsidP="009C5816">
      <w:pPr>
        <w:spacing w:after="150"/>
        <w:jc w:val="both"/>
        <w:rPr>
          <w:rFonts w:ascii="Arial" w:hAnsi="Arial" w:cs="Arial"/>
          <w:color w:val="484848"/>
          <w:sz w:val="26"/>
          <w:szCs w:val="26"/>
          <w:lang w:eastAsia="tr-TR"/>
        </w:rPr>
      </w:pPr>
    </w:p>
    <w:p w14:paraId="1303D606" w14:textId="77777777" w:rsidR="007962F0" w:rsidRDefault="007962F0" w:rsidP="009C5816">
      <w:pPr>
        <w:spacing w:after="150"/>
        <w:jc w:val="both"/>
        <w:rPr>
          <w:rFonts w:ascii="Arial" w:hAnsi="Arial" w:cs="Arial"/>
          <w:color w:val="484848"/>
          <w:sz w:val="26"/>
          <w:szCs w:val="26"/>
          <w:lang w:eastAsia="tr-TR"/>
        </w:rPr>
      </w:pPr>
      <w:r>
        <w:rPr>
          <w:rFonts w:ascii="Arial" w:hAnsi="Arial" w:cs="Arial"/>
          <w:color w:val="484848"/>
          <w:sz w:val="26"/>
          <w:szCs w:val="26"/>
          <w:lang w:eastAsia="tr-TR"/>
        </w:rPr>
        <w:t>YARGITAY 14. CD. 2018/8996</w:t>
      </w:r>
    </w:p>
    <w:p w14:paraId="15366CF0" w14:textId="77777777" w:rsidR="007962F0" w:rsidRDefault="007962F0" w:rsidP="009C5816">
      <w:pPr>
        <w:spacing w:after="150"/>
        <w:jc w:val="both"/>
        <w:rPr>
          <w:rFonts w:ascii="Arial" w:hAnsi="Arial" w:cs="Arial"/>
          <w:color w:val="484848"/>
          <w:sz w:val="26"/>
          <w:szCs w:val="26"/>
          <w:lang w:eastAsia="tr-TR"/>
        </w:rPr>
      </w:pPr>
    </w:p>
    <w:p w14:paraId="63FDF4F9" w14:textId="77777777" w:rsidR="007962F0" w:rsidRPr="007962F0" w:rsidRDefault="007962F0" w:rsidP="007962F0">
      <w:pPr>
        <w:rPr>
          <w:rFonts w:ascii="Arial" w:eastAsia="Times New Roman" w:hAnsi="Arial" w:cs="Arial"/>
          <w:color w:val="484848"/>
          <w:sz w:val="26"/>
          <w:szCs w:val="26"/>
          <w:lang w:eastAsia="tr-TR"/>
        </w:rPr>
      </w:pPr>
      <w:proofErr w:type="gramStart"/>
      <w:r w:rsidRPr="007962F0">
        <w:rPr>
          <w:rFonts w:ascii="Arial" w:eastAsia="Times New Roman" w:hAnsi="Arial" w:cs="Arial"/>
          <w:b/>
          <w:bCs/>
          <w:color w:val="484848"/>
          <w:sz w:val="26"/>
          <w:szCs w:val="26"/>
          <w:lang w:eastAsia="tr-TR"/>
        </w:rPr>
        <w:t>çocukların</w:t>
      </w:r>
      <w:proofErr w:type="gramEnd"/>
      <w:r w:rsidRPr="007962F0">
        <w:rPr>
          <w:rFonts w:ascii="Arial" w:eastAsia="Times New Roman" w:hAnsi="Arial" w:cs="Arial"/>
          <w:b/>
          <w:bCs/>
          <w:color w:val="484848"/>
          <w:sz w:val="26"/>
          <w:szCs w:val="26"/>
          <w:lang w:eastAsia="tr-TR"/>
        </w:rPr>
        <w:t xml:space="preserve"> basit cinsel istismarı • gözetim yükümlülüğü</w:t>
      </w:r>
    </w:p>
    <w:p w14:paraId="20ABE0BB" w14:textId="77777777" w:rsidR="007962F0" w:rsidRPr="007962F0" w:rsidRDefault="007962F0" w:rsidP="007962F0">
      <w:pPr>
        <w:spacing w:after="150"/>
        <w:jc w:val="both"/>
        <w:rPr>
          <w:rFonts w:ascii="Arial" w:hAnsi="Arial" w:cs="Arial"/>
          <w:color w:val="484848"/>
          <w:sz w:val="26"/>
          <w:szCs w:val="26"/>
          <w:lang w:eastAsia="tr-TR"/>
        </w:rPr>
      </w:pPr>
      <w:proofErr w:type="gramStart"/>
      <w:r w:rsidRPr="007962F0">
        <w:rPr>
          <w:rFonts w:ascii="Arial" w:hAnsi="Arial" w:cs="Arial"/>
          <w:color w:val="484848"/>
          <w:sz w:val="26"/>
          <w:szCs w:val="26"/>
          <w:lang w:eastAsia="tr-TR"/>
        </w:rPr>
        <w:t>MAHKEMESİ :Ceza</w:t>
      </w:r>
      <w:proofErr w:type="gramEnd"/>
      <w:r w:rsidRPr="007962F0">
        <w:rPr>
          <w:rFonts w:ascii="Arial" w:hAnsi="Arial" w:cs="Arial"/>
          <w:color w:val="484848"/>
          <w:sz w:val="26"/>
          <w:szCs w:val="26"/>
          <w:lang w:eastAsia="tr-TR"/>
        </w:rPr>
        <w:t xml:space="preserve"> Dairesi</w:t>
      </w:r>
    </w:p>
    <w:p w14:paraId="7CD92B77" w14:textId="77777777" w:rsidR="007962F0" w:rsidRPr="007962F0" w:rsidRDefault="007962F0" w:rsidP="007962F0">
      <w:pPr>
        <w:spacing w:after="150"/>
        <w:jc w:val="both"/>
        <w:rPr>
          <w:rFonts w:ascii="Arial" w:hAnsi="Arial" w:cs="Arial"/>
          <w:color w:val="484848"/>
          <w:sz w:val="26"/>
          <w:szCs w:val="26"/>
          <w:lang w:eastAsia="tr-TR"/>
        </w:rPr>
      </w:pPr>
      <w:proofErr w:type="gramStart"/>
      <w:r w:rsidRPr="007962F0">
        <w:rPr>
          <w:rFonts w:ascii="Arial" w:hAnsi="Arial" w:cs="Arial"/>
          <w:color w:val="484848"/>
          <w:sz w:val="26"/>
          <w:szCs w:val="26"/>
          <w:lang w:eastAsia="tr-TR"/>
        </w:rPr>
        <w:t>SUÇ :</w:t>
      </w:r>
      <w:proofErr w:type="gramEnd"/>
      <w:r w:rsidRPr="007962F0">
        <w:rPr>
          <w:rFonts w:ascii="Arial" w:hAnsi="Arial" w:cs="Arial"/>
          <w:color w:val="484848"/>
          <w:sz w:val="26"/>
          <w:szCs w:val="26"/>
          <w:lang w:eastAsia="tr-TR"/>
        </w:rPr>
        <w:t xml:space="preserve"> Çocuğun basit cinsel istismarı, kişiyi hürriyetinden yoksun kılma</w:t>
      </w:r>
    </w:p>
    <w:p w14:paraId="326563A6" w14:textId="77777777" w:rsidR="007962F0" w:rsidRPr="007962F0" w:rsidRDefault="007962F0" w:rsidP="007962F0">
      <w:pPr>
        <w:spacing w:after="150"/>
        <w:jc w:val="both"/>
        <w:rPr>
          <w:rFonts w:ascii="Arial" w:hAnsi="Arial" w:cs="Arial"/>
          <w:color w:val="484848"/>
          <w:sz w:val="26"/>
          <w:szCs w:val="26"/>
          <w:lang w:eastAsia="tr-TR"/>
        </w:rPr>
      </w:pPr>
      <w:proofErr w:type="gramStart"/>
      <w:r w:rsidRPr="007962F0">
        <w:rPr>
          <w:rFonts w:ascii="Arial" w:hAnsi="Arial" w:cs="Arial"/>
          <w:color w:val="484848"/>
          <w:sz w:val="26"/>
          <w:szCs w:val="26"/>
          <w:lang w:eastAsia="tr-TR"/>
        </w:rPr>
        <w:t>HÜKÜM :</w:t>
      </w:r>
      <w:proofErr w:type="gramEnd"/>
      <w:r w:rsidRPr="007962F0">
        <w:rPr>
          <w:rFonts w:ascii="Arial" w:hAnsi="Arial" w:cs="Arial"/>
          <w:color w:val="484848"/>
          <w:sz w:val="26"/>
          <w:szCs w:val="26"/>
          <w:lang w:eastAsia="tr-TR"/>
        </w:rPr>
        <w:t xml:space="preserve"> Sanığın atılı suçlardan mahkumiyetine dair Giresun 2. Ağır Ceza Mahkemesinden verilen 18.12.2017 gün ve 2017/185 Esas, 2017/90 Karar sayılı hükümlere yönelik istinaf başvurusunun esastan reddi</w:t>
      </w:r>
    </w:p>
    <w:p w14:paraId="76ACB509" w14:textId="77777777" w:rsidR="007962F0" w:rsidRPr="007962F0" w:rsidRDefault="007962F0" w:rsidP="007962F0">
      <w:pPr>
        <w:spacing w:after="150"/>
        <w:jc w:val="both"/>
        <w:rPr>
          <w:rFonts w:ascii="Arial" w:hAnsi="Arial" w:cs="Arial"/>
          <w:color w:val="484848"/>
          <w:sz w:val="26"/>
          <w:szCs w:val="26"/>
          <w:lang w:eastAsia="tr-TR"/>
        </w:rPr>
      </w:pPr>
      <w:r w:rsidRPr="007962F0">
        <w:rPr>
          <w:rFonts w:ascii="Arial" w:hAnsi="Arial" w:cs="Arial"/>
          <w:color w:val="484848"/>
          <w:sz w:val="26"/>
          <w:szCs w:val="26"/>
          <w:lang w:eastAsia="tr-TR"/>
        </w:rPr>
        <w:t>Bölge Adliye Mahkemesince verilen hükümler temyiz edilmekle dosya incelenerek gereği düşünüldü:</w:t>
      </w:r>
    </w:p>
    <w:p w14:paraId="5AAA2363" w14:textId="77777777" w:rsidR="007962F0" w:rsidRPr="007962F0" w:rsidRDefault="007962F0" w:rsidP="007962F0">
      <w:pPr>
        <w:spacing w:after="150"/>
        <w:jc w:val="both"/>
        <w:rPr>
          <w:rFonts w:ascii="Arial" w:hAnsi="Arial" w:cs="Arial"/>
          <w:color w:val="484848"/>
          <w:sz w:val="26"/>
          <w:szCs w:val="26"/>
          <w:lang w:eastAsia="tr-TR"/>
        </w:rPr>
      </w:pPr>
      <w:r w:rsidRPr="007962F0">
        <w:rPr>
          <w:rFonts w:ascii="Arial" w:hAnsi="Arial" w:cs="Arial"/>
          <w:color w:val="484848"/>
          <w:sz w:val="26"/>
          <w:szCs w:val="26"/>
          <w:lang w:eastAsia="tr-TR"/>
        </w:rPr>
        <w:t xml:space="preserve">Sanık </w:t>
      </w:r>
      <w:proofErr w:type="spellStart"/>
      <w:r w:rsidRPr="007962F0">
        <w:rPr>
          <w:rFonts w:ascii="Arial" w:hAnsi="Arial" w:cs="Arial"/>
          <w:color w:val="484848"/>
          <w:sz w:val="26"/>
          <w:szCs w:val="26"/>
          <w:lang w:eastAsia="tr-TR"/>
        </w:rPr>
        <w:t>müdafiin</w:t>
      </w:r>
      <w:proofErr w:type="spellEnd"/>
      <w:r w:rsidRPr="007962F0">
        <w:rPr>
          <w:rFonts w:ascii="Arial" w:hAnsi="Arial" w:cs="Arial"/>
          <w:color w:val="484848"/>
          <w:sz w:val="26"/>
          <w:szCs w:val="26"/>
          <w:lang w:eastAsia="tr-TR"/>
        </w:rPr>
        <w:t xml:space="preserve"> temyiz isteminin incelenmesinde;</w:t>
      </w:r>
    </w:p>
    <w:p w14:paraId="4C1C7663" w14:textId="77777777" w:rsidR="007962F0" w:rsidRPr="007962F0" w:rsidRDefault="007962F0" w:rsidP="007962F0">
      <w:pPr>
        <w:spacing w:after="150"/>
        <w:jc w:val="both"/>
        <w:rPr>
          <w:rFonts w:ascii="Arial" w:hAnsi="Arial" w:cs="Arial"/>
          <w:color w:val="484848"/>
          <w:sz w:val="26"/>
          <w:szCs w:val="26"/>
          <w:lang w:eastAsia="tr-TR"/>
        </w:rPr>
      </w:pPr>
      <w:r w:rsidRPr="007962F0">
        <w:rPr>
          <w:rFonts w:ascii="Arial" w:hAnsi="Arial" w:cs="Arial"/>
          <w:color w:val="484848"/>
          <w:sz w:val="26"/>
          <w:szCs w:val="26"/>
          <w:lang w:eastAsia="tr-TR"/>
        </w:rPr>
        <w:t xml:space="preserve">5271 sayılı </w:t>
      </w:r>
      <w:proofErr w:type="spellStart"/>
      <w:r w:rsidRPr="007962F0">
        <w:rPr>
          <w:rFonts w:ascii="Arial" w:hAnsi="Arial" w:cs="Arial"/>
          <w:color w:val="484848"/>
          <w:sz w:val="26"/>
          <w:szCs w:val="26"/>
          <w:lang w:eastAsia="tr-TR"/>
        </w:rPr>
        <w:t>CMK'nın</w:t>
      </w:r>
      <w:proofErr w:type="spellEnd"/>
      <w:r w:rsidRPr="007962F0">
        <w:rPr>
          <w:rFonts w:ascii="Arial" w:hAnsi="Arial" w:cs="Arial"/>
          <w:color w:val="484848"/>
          <w:sz w:val="26"/>
          <w:szCs w:val="26"/>
          <w:lang w:eastAsia="tr-TR"/>
        </w:rPr>
        <w:t xml:space="preserve"> 294/1. maddesinde yer alan “Temyiz eden, hükmün neden dolayı bozulmasını istediğini temyiz başvurusunda göstermek zorundadır” şeklindeki düzenlemede gözetilerek yapılan değerlendirmede, sanık </w:t>
      </w:r>
      <w:proofErr w:type="spellStart"/>
      <w:r w:rsidRPr="007962F0">
        <w:rPr>
          <w:rFonts w:ascii="Arial" w:hAnsi="Arial" w:cs="Arial"/>
          <w:color w:val="484848"/>
          <w:sz w:val="26"/>
          <w:szCs w:val="26"/>
          <w:lang w:eastAsia="tr-TR"/>
        </w:rPr>
        <w:t>müdafiin</w:t>
      </w:r>
      <w:proofErr w:type="spellEnd"/>
      <w:r w:rsidRPr="007962F0">
        <w:rPr>
          <w:rFonts w:ascii="Arial" w:hAnsi="Arial" w:cs="Arial"/>
          <w:color w:val="484848"/>
          <w:sz w:val="26"/>
          <w:szCs w:val="26"/>
          <w:lang w:eastAsia="tr-TR"/>
        </w:rPr>
        <w:t xml:space="preserve"> temyiz dilekçesinde herhangi bir temyiz sebebi göstermediği anlaşıldığından, vaki temyiz isteminin aynı Kanunun 298. </w:t>
      </w:r>
      <w:proofErr w:type="gramStart"/>
      <w:r w:rsidRPr="007962F0">
        <w:rPr>
          <w:rFonts w:ascii="Arial" w:hAnsi="Arial" w:cs="Arial"/>
          <w:color w:val="484848"/>
          <w:sz w:val="26"/>
          <w:szCs w:val="26"/>
          <w:lang w:eastAsia="tr-TR"/>
        </w:rPr>
        <w:t>maddesi</w:t>
      </w:r>
      <w:proofErr w:type="gramEnd"/>
      <w:r w:rsidRPr="007962F0">
        <w:rPr>
          <w:rFonts w:ascii="Arial" w:hAnsi="Arial" w:cs="Arial"/>
          <w:color w:val="484848"/>
          <w:sz w:val="26"/>
          <w:szCs w:val="26"/>
          <w:lang w:eastAsia="tr-TR"/>
        </w:rPr>
        <w:t xml:space="preserve"> uyarınca REDDİNE,</w:t>
      </w:r>
    </w:p>
    <w:p w14:paraId="7AF6A39B" w14:textId="77777777" w:rsidR="007962F0" w:rsidRPr="007962F0" w:rsidRDefault="007962F0" w:rsidP="007962F0">
      <w:pPr>
        <w:spacing w:after="150"/>
        <w:jc w:val="both"/>
        <w:rPr>
          <w:rFonts w:ascii="Arial" w:hAnsi="Arial" w:cs="Arial"/>
          <w:color w:val="484848"/>
          <w:sz w:val="26"/>
          <w:szCs w:val="26"/>
          <w:lang w:eastAsia="tr-TR"/>
        </w:rPr>
      </w:pPr>
      <w:r w:rsidRPr="007962F0">
        <w:rPr>
          <w:rFonts w:ascii="Arial" w:hAnsi="Arial" w:cs="Arial"/>
          <w:color w:val="484848"/>
          <w:sz w:val="26"/>
          <w:szCs w:val="26"/>
          <w:lang w:eastAsia="tr-TR"/>
        </w:rPr>
        <w:t>Sanık hakkında kişiyi hürriyetinden yoksun kılma suçundan kurulan hükme yönelik katılan mağdur vekilinin temyiz isteminin incelenmesinde;</w:t>
      </w:r>
    </w:p>
    <w:p w14:paraId="62EF63DF" w14:textId="77777777" w:rsidR="007962F0" w:rsidRPr="007962F0" w:rsidRDefault="007962F0" w:rsidP="007962F0">
      <w:pPr>
        <w:spacing w:after="150"/>
        <w:jc w:val="both"/>
        <w:rPr>
          <w:rFonts w:ascii="Arial" w:hAnsi="Arial" w:cs="Arial"/>
          <w:color w:val="484848"/>
          <w:sz w:val="26"/>
          <w:szCs w:val="26"/>
          <w:lang w:eastAsia="tr-TR"/>
        </w:rPr>
      </w:pPr>
      <w:r w:rsidRPr="007962F0">
        <w:rPr>
          <w:rFonts w:ascii="Arial" w:hAnsi="Arial" w:cs="Arial"/>
          <w:color w:val="484848"/>
          <w:sz w:val="26"/>
          <w:szCs w:val="26"/>
          <w:lang w:eastAsia="tr-TR"/>
        </w:rPr>
        <w:t xml:space="preserve">Hükmedilen cezanın tür ve miktarı gözetildiğinde 5271 sayılı </w:t>
      </w:r>
      <w:proofErr w:type="spellStart"/>
      <w:r w:rsidRPr="007962F0">
        <w:rPr>
          <w:rFonts w:ascii="Arial" w:hAnsi="Arial" w:cs="Arial"/>
          <w:color w:val="484848"/>
          <w:sz w:val="26"/>
          <w:szCs w:val="26"/>
          <w:lang w:eastAsia="tr-TR"/>
        </w:rPr>
        <w:t>CMK'nın</w:t>
      </w:r>
      <w:proofErr w:type="spellEnd"/>
      <w:r w:rsidRPr="007962F0">
        <w:rPr>
          <w:rFonts w:ascii="Arial" w:hAnsi="Arial" w:cs="Arial"/>
          <w:color w:val="484848"/>
          <w:sz w:val="26"/>
          <w:szCs w:val="26"/>
          <w:lang w:eastAsia="tr-TR"/>
        </w:rPr>
        <w:t xml:space="preserve"> 286/2-a maddesi uyarınca ilk derece mahkemelerinden verilen beş yıl veya daha az hapis cezaları ile miktarı ne olursa olsun adli para cezalarına ilişkin istinaf başvurusunun esastan reddine dair Bölge Adliye Mahkemesi kararlarının temyizi mümkün olmadığından, katılan mağdur vekilinin anılan hükme ilişkin temyiz isteminin aynı Kanunun 298. </w:t>
      </w:r>
      <w:proofErr w:type="gramStart"/>
      <w:r w:rsidRPr="007962F0">
        <w:rPr>
          <w:rFonts w:ascii="Arial" w:hAnsi="Arial" w:cs="Arial"/>
          <w:color w:val="484848"/>
          <w:sz w:val="26"/>
          <w:szCs w:val="26"/>
          <w:lang w:eastAsia="tr-TR"/>
        </w:rPr>
        <w:t>maddesi</w:t>
      </w:r>
      <w:proofErr w:type="gramEnd"/>
      <w:r w:rsidRPr="007962F0">
        <w:rPr>
          <w:rFonts w:ascii="Arial" w:hAnsi="Arial" w:cs="Arial"/>
          <w:color w:val="484848"/>
          <w:sz w:val="26"/>
          <w:szCs w:val="26"/>
          <w:lang w:eastAsia="tr-TR"/>
        </w:rPr>
        <w:t xml:space="preserve"> uyarınca REDDİNE,</w:t>
      </w:r>
    </w:p>
    <w:p w14:paraId="14D757E0" w14:textId="77777777" w:rsidR="007962F0" w:rsidRPr="007962F0" w:rsidRDefault="007962F0" w:rsidP="007962F0">
      <w:pPr>
        <w:spacing w:after="150"/>
        <w:jc w:val="both"/>
        <w:rPr>
          <w:rFonts w:ascii="Arial" w:hAnsi="Arial" w:cs="Arial"/>
          <w:color w:val="484848"/>
          <w:sz w:val="26"/>
          <w:szCs w:val="26"/>
          <w:lang w:eastAsia="tr-TR"/>
        </w:rPr>
      </w:pPr>
      <w:r w:rsidRPr="007962F0">
        <w:rPr>
          <w:rFonts w:ascii="Arial" w:hAnsi="Arial" w:cs="Arial"/>
          <w:color w:val="484848"/>
          <w:sz w:val="26"/>
          <w:szCs w:val="26"/>
          <w:lang w:eastAsia="tr-TR"/>
        </w:rPr>
        <w:t>Sanık hakkında çocuğun basit cinsel istismarı suçundan kurulan hükme yönelik katılan mağdur vekilinin temyiz isteminin incelenmesine gelince;</w:t>
      </w:r>
    </w:p>
    <w:p w14:paraId="2452FB80" w14:textId="77777777" w:rsidR="007962F0" w:rsidRPr="007962F0" w:rsidRDefault="007962F0" w:rsidP="007962F0">
      <w:pPr>
        <w:spacing w:after="150"/>
        <w:jc w:val="both"/>
        <w:rPr>
          <w:rFonts w:ascii="Arial" w:hAnsi="Arial" w:cs="Arial"/>
          <w:color w:val="484848"/>
          <w:sz w:val="26"/>
          <w:szCs w:val="26"/>
          <w:lang w:eastAsia="tr-TR"/>
        </w:rPr>
      </w:pPr>
      <w:r w:rsidRPr="007962F0">
        <w:rPr>
          <w:rFonts w:ascii="Arial" w:hAnsi="Arial" w:cs="Arial"/>
          <w:color w:val="484848"/>
          <w:sz w:val="26"/>
          <w:szCs w:val="26"/>
          <w:lang w:eastAsia="tr-TR"/>
        </w:rPr>
        <w:t>Yapılan yargılamaya, toplanıp karar yerinde gösterilen delillere, ilk derece mahkemesinin soruşturma ve kovuşturma sonuçlarına uygun olarak oluşan kanaat ve takdiri ile anılan hükme yönelik Bölge Adliye Mahkemesi kararı nazara alındığında yerinde görülmeyen sair temyiz itirazlarının reddine;</w:t>
      </w:r>
    </w:p>
    <w:p w14:paraId="1E873026" w14:textId="77777777" w:rsidR="007962F0" w:rsidRPr="007962F0" w:rsidRDefault="007962F0" w:rsidP="007962F0">
      <w:pPr>
        <w:spacing w:after="150"/>
        <w:jc w:val="both"/>
        <w:rPr>
          <w:rFonts w:ascii="Arial" w:hAnsi="Arial" w:cs="Arial"/>
          <w:color w:val="484848"/>
          <w:sz w:val="26"/>
          <w:szCs w:val="26"/>
          <w:lang w:eastAsia="tr-TR"/>
        </w:rPr>
      </w:pPr>
      <w:r w:rsidRPr="007962F0">
        <w:rPr>
          <w:rFonts w:ascii="Arial" w:hAnsi="Arial" w:cs="Arial"/>
          <w:color w:val="484848"/>
          <w:sz w:val="26"/>
          <w:szCs w:val="26"/>
          <w:lang w:eastAsia="tr-TR"/>
        </w:rPr>
        <w:t>Ancak;</w:t>
      </w:r>
    </w:p>
    <w:p w14:paraId="434EE2B1" w14:textId="77777777" w:rsidR="007962F0" w:rsidRPr="007962F0" w:rsidRDefault="007962F0" w:rsidP="007962F0">
      <w:pPr>
        <w:spacing w:after="150"/>
        <w:jc w:val="both"/>
        <w:rPr>
          <w:rFonts w:ascii="Arial" w:hAnsi="Arial" w:cs="Arial"/>
          <w:color w:val="484848"/>
          <w:sz w:val="26"/>
          <w:szCs w:val="26"/>
          <w:lang w:eastAsia="tr-TR"/>
        </w:rPr>
      </w:pPr>
      <w:r w:rsidRPr="007962F0">
        <w:rPr>
          <w:rFonts w:ascii="Arial" w:hAnsi="Arial" w:cs="Arial"/>
          <w:color w:val="484848"/>
          <w:sz w:val="26"/>
          <w:szCs w:val="26"/>
          <w:lang w:eastAsia="tr-TR"/>
        </w:rPr>
        <w:t xml:space="preserve">Suç tarihinde sanığın, mağduru evine götürebilmek için babası Köksal'dan izin aldıktan sonra evinde beklettiği sırada </w:t>
      </w:r>
      <w:proofErr w:type="spellStart"/>
      <w:r w:rsidRPr="007962F0">
        <w:rPr>
          <w:rFonts w:ascii="Arial" w:hAnsi="Arial" w:cs="Arial"/>
          <w:color w:val="484848"/>
          <w:sz w:val="26"/>
          <w:szCs w:val="26"/>
          <w:lang w:eastAsia="tr-TR"/>
        </w:rPr>
        <w:t>müsnet</w:t>
      </w:r>
      <w:proofErr w:type="spellEnd"/>
      <w:r w:rsidRPr="007962F0">
        <w:rPr>
          <w:rFonts w:ascii="Arial" w:hAnsi="Arial" w:cs="Arial"/>
          <w:color w:val="484848"/>
          <w:sz w:val="26"/>
          <w:szCs w:val="26"/>
          <w:lang w:eastAsia="tr-TR"/>
        </w:rPr>
        <w:t xml:space="preserve"> suça işlediğinin anlaşılması karşısında, mevcut haliyle mağdur üzerinde koruma, bakım ve gözetim yükümlülüğü bulunan sanık hakkında 5237 </w:t>
      </w:r>
      <w:proofErr w:type="spellStart"/>
      <w:r w:rsidRPr="007962F0">
        <w:rPr>
          <w:rFonts w:ascii="Arial" w:hAnsi="Arial" w:cs="Arial"/>
          <w:color w:val="484848"/>
          <w:sz w:val="26"/>
          <w:szCs w:val="26"/>
          <w:lang w:eastAsia="tr-TR"/>
        </w:rPr>
        <w:t>sayılıTCK'nın</w:t>
      </w:r>
      <w:proofErr w:type="spellEnd"/>
      <w:r w:rsidRPr="007962F0">
        <w:rPr>
          <w:rFonts w:ascii="Arial" w:hAnsi="Arial" w:cs="Arial"/>
          <w:color w:val="484848"/>
          <w:sz w:val="26"/>
          <w:szCs w:val="26"/>
          <w:lang w:eastAsia="tr-TR"/>
        </w:rPr>
        <w:t xml:space="preserve"> 103/1. maddesine göre belirlenen temel cezanın koşulları oluştuğu halde aynı Kanunun 103/3-d. maddesi ile arttırılması gerektiği nazara alınmadan, yazılı şekilde hüküm kurulması neticesinde eksik ceza tayini;</w:t>
      </w:r>
    </w:p>
    <w:p w14:paraId="445B85AE" w14:textId="77777777" w:rsidR="007962F0" w:rsidRPr="007962F0" w:rsidRDefault="007962F0" w:rsidP="007962F0">
      <w:pPr>
        <w:spacing w:after="150"/>
        <w:jc w:val="both"/>
        <w:rPr>
          <w:rFonts w:ascii="Arial" w:hAnsi="Arial" w:cs="Arial"/>
          <w:color w:val="484848"/>
          <w:sz w:val="26"/>
          <w:szCs w:val="26"/>
          <w:lang w:eastAsia="tr-TR"/>
        </w:rPr>
      </w:pPr>
      <w:r w:rsidRPr="007962F0">
        <w:rPr>
          <w:rFonts w:ascii="Arial" w:hAnsi="Arial" w:cs="Arial"/>
          <w:color w:val="484848"/>
          <w:sz w:val="26"/>
          <w:szCs w:val="26"/>
          <w:lang w:eastAsia="tr-TR"/>
        </w:rPr>
        <w:t xml:space="preserve">Kanuna aykırı, katılan mağdur vekilinin temyiz itirazları bu itibarla yerinde görüldüğünden, Samsun Bölge Adliye Mahkemesi 3. Ceza Dairesinin 30.04.2018 gün ve 2018/1040 Esas, 2018/1234 Karar sayılı vaki istinaf başvurusunun reddine yönelik hükmünün 5271 sayılı </w:t>
      </w:r>
      <w:proofErr w:type="spellStart"/>
      <w:r w:rsidRPr="007962F0">
        <w:rPr>
          <w:rFonts w:ascii="Arial" w:hAnsi="Arial" w:cs="Arial"/>
          <w:color w:val="484848"/>
          <w:sz w:val="26"/>
          <w:szCs w:val="26"/>
          <w:lang w:eastAsia="tr-TR"/>
        </w:rPr>
        <w:t>CMK'nın</w:t>
      </w:r>
      <w:proofErr w:type="spellEnd"/>
      <w:r w:rsidRPr="007962F0">
        <w:rPr>
          <w:rFonts w:ascii="Arial" w:hAnsi="Arial" w:cs="Arial"/>
          <w:color w:val="484848"/>
          <w:sz w:val="26"/>
          <w:szCs w:val="26"/>
          <w:lang w:eastAsia="tr-TR"/>
        </w:rPr>
        <w:t xml:space="preserve"> 302/2-4. maddesi gereğince BOZULMASINA, 26.12.2018 tarihinde oy birliğiyle karar verildi.</w:t>
      </w:r>
    </w:p>
    <w:p w14:paraId="062434D6" w14:textId="77777777" w:rsidR="007962F0" w:rsidRPr="009C5816" w:rsidRDefault="007962F0" w:rsidP="009C5816">
      <w:pPr>
        <w:spacing w:after="150"/>
        <w:jc w:val="both"/>
        <w:rPr>
          <w:rFonts w:ascii="Arial" w:hAnsi="Arial" w:cs="Arial"/>
          <w:color w:val="484848"/>
          <w:sz w:val="26"/>
          <w:szCs w:val="26"/>
          <w:lang w:eastAsia="tr-TR"/>
        </w:rPr>
      </w:pPr>
    </w:p>
    <w:p w14:paraId="360BBA4D" w14:textId="77777777" w:rsidR="001567D0" w:rsidRDefault="00C32A16"/>
    <w:sectPr w:rsidR="001567D0" w:rsidSect="00576B8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2"/>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9FD"/>
    <w:rsid w:val="001556AA"/>
    <w:rsid w:val="001D385A"/>
    <w:rsid w:val="00576B80"/>
    <w:rsid w:val="007962F0"/>
    <w:rsid w:val="008D74AF"/>
    <w:rsid w:val="009C5816"/>
    <w:rsid w:val="00C32A16"/>
    <w:rsid w:val="00D03BB8"/>
    <w:rsid w:val="00D259FD"/>
    <w:rsid w:val="00E565F0"/>
  </w:rsids>
  <m:mathPr>
    <m:mathFont m:val="Cambria Math"/>
    <m:brkBin m:val="before"/>
    <m:brkBinSub m:val="--"/>
    <m:smallFrac m:val="0"/>
    <m:dispDef/>
    <m:lMargin m:val="0"/>
    <m:rMargin m:val="0"/>
    <m:defJc m:val="centerGroup"/>
    <m:wrapIndent m:val="1440"/>
    <m:intLim m:val="subSup"/>
    <m:naryLim m:val="undOvr"/>
  </m:mathPr>
  <w:themeFontLang w:val="tr-TR"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5E72E8F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D259FD"/>
    <w:rPr>
      <w:b/>
      <w:bCs/>
    </w:rPr>
  </w:style>
  <w:style w:type="paragraph" w:customStyle="1" w:styleId="grounds-paragraph">
    <w:name w:val="grounds-paragraph"/>
    <w:basedOn w:val="Normal"/>
    <w:rsid w:val="00D259FD"/>
    <w:pPr>
      <w:spacing w:before="100" w:beforeAutospacing="1" w:after="100" w:afterAutospacing="1"/>
    </w:pPr>
    <w:rPr>
      <w:rFonts w:ascii="Times New Roman" w:hAnsi="Times New Roman" w:cs="Times New Roman"/>
      <w:lang w:eastAsia="tr-TR"/>
    </w:rPr>
  </w:style>
  <w:style w:type="paragraph" w:customStyle="1" w:styleId="verdict-paragraph">
    <w:name w:val="verdict-paragraph"/>
    <w:basedOn w:val="Normal"/>
    <w:rsid w:val="00D259FD"/>
    <w:pPr>
      <w:spacing w:before="100" w:beforeAutospacing="1" w:after="100" w:afterAutospacing="1"/>
    </w:pPr>
    <w:rPr>
      <w:rFonts w:ascii="Times New Roman" w:hAnsi="Times New Roman" w:cs="Times New Roman"/>
      <w:lang w:eastAsia="tr-TR"/>
    </w:rPr>
  </w:style>
  <w:style w:type="character" w:customStyle="1" w:styleId="apple-converted-space">
    <w:name w:val="apple-converted-space"/>
    <w:basedOn w:val="VarsaylanParagrafYazTipi"/>
    <w:rsid w:val="009C58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639021">
      <w:bodyDiv w:val="1"/>
      <w:marLeft w:val="0"/>
      <w:marRight w:val="0"/>
      <w:marTop w:val="0"/>
      <w:marBottom w:val="0"/>
      <w:divBdr>
        <w:top w:val="none" w:sz="0" w:space="0" w:color="auto"/>
        <w:left w:val="none" w:sz="0" w:space="0" w:color="auto"/>
        <w:bottom w:val="none" w:sz="0" w:space="0" w:color="auto"/>
        <w:right w:val="none" w:sz="0" w:space="0" w:color="auto"/>
      </w:divBdr>
      <w:divsChild>
        <w:div w:id="1900551902">
          <w:marLeft w:val="-225"/>
          <w:marRight w:val="-225"/>
          <w:marTop w:val="0"/>
          <w:marBottom w:val="0"/>
          <w:divBdr>
            <w:top w:val="none" w:sz="0" w:space="0" w:color="auto"/>
            <w:left w:val="none" w:sz="0" w:space="0" w:color="auto"/>
            <w:bottom w:val="none" w:sz="0" w:space="0" w:color="auto"/>
            <w:right w:val="none" w:sz="0" w:space="0" w:color="auto"/>
          </w:divBdr>
        </w:div>
        <w:div w:id="1210150050">
          <w:marLeft w:val="-225"/>
          <w:marRight w:val="-225"/>
          <w:marTop w:val="0"/>
          <w:marBottom w:val="0"/>
          <w:divBdr>
            <w:top w:val="none" w:sz="0" w:space="0" w:color="auto"/>
            <w:left w:val="none" w:sz="0" w:space="0" w:color="auto"/>
            <w:bottom w:val="none" w:sz="0" w:space="0" w:color="auto"/>
            <w:right w:val="none" w:sz="0" w:space="0" w:color="auto"/>
          </w:divBdr>
        </w:div>
        <w:div w:id="689918000">
          <w:marLeft w:val="-225"/>
          <w:marRight w:val="-225"/>
          <w:marTop w:val="0"/>
          <w:marBottom w:val="0"/>
          <w:divBdr>
            <w:top w:val="none" w:sz="0" w:space="0" w:color="auto"/>
            <w:left w:val="none" w:sz="0" w:space="0" w:color="auto"/>
            <w:bottom w:val="none" w:sz="0" w:space="0" w:color="auto"/>
            <w:right w:val="none" w:sz="0" w:space="0" w:color="auto"/>
          </w:divBdr>
        </w:div>
        <w:div w:id="1632512466">
          <w:marLeft w:val="-225"/>
          <w:marRight w:val="-225"/>
          <w:marTop w:val="0"/>
          <w:marBottom w:val="0"/>
          <w:divBdr>
            <w:top w:val="none" w:sz="0" w:space="0" w:color="auto"/>
            <w:left w:val="none" w:sz="0" w:space="0" w:color="auto"/>
            <w:bottom w:val="none" w:sz="0" w:space="0" w:color="auto"/>
            <w:right w:val="none" w:sz="0" w:space="0" w:color="auto"/>
          </w:divBdr>
        </w:div>
        <w:div w:id="1749573310">
          <w:marLeft w:val="-225"/>
          <w:marRight w:val="-225"/>
          <w:marTop w:val="0"/>
          <w:marBottom w:val="0"/>
          <w:divBdr>
            <w:top w:val="none" w:sz="0" w:space="0" w:color="auto"/>
            <w:left w:val="none" w:sz="0" w:space="0" w:color="auto"/>
            <w:bottom w:val="none" w:sz="0" w:space="0" w:color="auto"/>
            <w:right w:val="none" w:sz="0" w:space="0" w:color="auto"/>
          </w:divBdr>
        </w:div>
        <w:div w:id="1184054945">
          <w:marLeft w:val="-225"/>
          <w:marRight w:val="-225"/>
          <w:marTop w:val="0"/>
          <w:marBottom w:val="0"/>
          <w:divBdr>
            <w:top w:val="none" w:sz="0" w:space="0" w:color="auto"/>
            <w:left w:val="none" w:sz="0" w:space="0" w:color="auto"/>
            <w:bottom w:val="none" w:sz="0" w:space="0" w:color="auto"/>
            <w:right w:val="none" w:sz="0" w:space="0" w:color="auto"/>
          </w:divBdr>
        </w:div>
        <w:div w:id="1405448184">
          <w:marLeft w:val="-225"/>
          <w:marRight w:val="-225"/>
          <w:marTop w:val="0"/>
          <w:marBottom w:val="0"/>
          <w:divBdr>
            <w:top w:val="none" w:sz="0" w:space="0" w:color="auto"/>
            <w:left w:val="none" w:sz="0" w:space="0" w:color="auto"/>
            <w:bottom w:val="none" w:sz="0" w:space="0" w:color="auto"/>
            <w:right w:val="none" w:sz="0" w:space="0" w:color="auto"/>
          </w:divBdr>
        </w:div>
        <w:div w:id="696085852">
          <w:marLeft w:val="-225"/>
          <w:marRight w:val="-225"/>
          <w:marTop w:val="0"/>
          <w:marBottom w:val="0"/>
          <w:divBdr>
            <w:top w:val="none" w:sz="0" w:space="0" w:color="auto"/>
            <w:left w:val="none" w:sz="0" w:space="0" w:color="auto"/>
            <w:bottom w:val="none" w:sz="0" w:space="0" w:color="auto"/>
            <w:right w:val="none" w:sz="0" w:space="0" w:color="auto"/>
          </w:divBdr>
        </w:div>
        <w:div w:id="327170671">
          <w:marLeft w:val="-225"/>
          <w:marRight w:val="-225"/>
          <w:marTop w:val="0"/>
          <w:marBottom w:val="0"/>
          <w:divBdr>
            <w:top w:val="none" w:sz="0" w:space="0" w:color="auto"/>
            <w:left w:val="none" w:sz="0" w:space="0" w:color="auto"/>
            <w:bottom w:val="none" w:sz="0" w:space="0" w:color="auto"/>
            <w:right w:val="none" w:sz="0" w:space="0" w:color="auto"/>
          </w:divBdr>
        </w:div>
        <w:div w:id="1593081233">
          <w:marLeft w:val="-225"/>
          <w:marRight w:val="-225"/>
          <w:marTop w:val="0"/>
          <w:marBottom w:val="0"/>
          <w:divBdr>
            <w:top w:val="none" w:sz="0" w:space="0" w:color="auto"/>
            <w:left w:val="none" w:sz="0" w:space="0" w:color="auto"/>
            <w:bottom w:val="none" w:sz="0" w:space="0" w:color="auto"/>
            <w:right w:val="none" w:sz="0" w:space="0" w:color="auto"/>
          </w:divBdr>
        </w:div>
        <w:div w:id="1048842008">
          <w:marLeft w:val="-225"/>
          <w:marRight w:val="-225"/>
          <w:marTop w:val="0"/>
          <w:marBottom w:val="0"/>
          <w:divBdr>
            <w:top w:val="none" w:sz="0" w:space="0" w:color="auto"/>
            <w:left w:val="none" w:sz="0" w:space="0" w:color="auto"/>
            <w:bottom w:val="none" w:sz="0" w:space="0" w:color="auto"/>
            <w:right w:val="none" w:sz="0" w:space="0" w:color="auto"/>
          </w:divBdr>
        </w:div>
        <w:div w:id="314457612">
          <w:marLeft w:val="-225"/>
          <w:marRight w:val="-225"/>
          <w:marTop w:val="0"/>
          <w:marBottom w:val="0"/>
          <w:divBdr>
            <w:top w:val="none" w:sz="0" w:space="0" w:color="auto"/>
            <w:left w:val="none" w:sz="0" w:space="0" w:color="auto"/>
            <w:bottom w:val="none" w:sz="0" w:space="0" w:color="auto"/>
            <w:right w:val="none" w:sz="0" w:space="0" w:color="auto"/>
          </w:divBdr>
        </w:div>
        <w:div w:id="2142727765">
          <w:marLeft w:val="-225"/>
          <w:marRight w:val="-225"/>
          <w:marTop w:val="0"/>
          <w:marBottom w:val="0"/>
          <w:divBdr>
            <w:top w:val="none" w:sz="0" w:space="0" w:color="auto"/>
            <w:left w:val="none" w:sz="0" w:space="0" w:color="auto"/>
            <w:bottom w:val="none" w:sz="0" w:space="0" w:color="auto"/>
            <w:right w:val="none" w:sz="0" w:space="0" w:color="auto"/>
          </w:divBdr>
        </w:div>
        <w:div w:id="1579897002">
          <w:marLeft w:val="-225"/>
          <w:marRight w:val="-225"/>
          <w:marTop w:val="0"/>
          <w:marBottom w:val="0"/>
          <w:divBdr>
            <w:top w:val="none" w:sz="0" w:space="0" w:color="auto"/>
            <w:left w:val="none" w:sz="0" w:space="0" w:color="auto"/>
            <w:bottom w:val="none" w:sz="0" w:space="0" w:color="auto"/>
            <w:right w:val="none" w:sz="0" w:space="0" w:color="auto"/>
          </w:divBdr>
        </w:div>
      </w:divsChild>
    </w:div>
    <w:div w:id="1071925967">
      <w:bodyDiv w:val="1"/>
      <w:marLeft w:val="0"/>
      <w:marRight w:val="0"/>
      <w:marTop w:val="0"/>
      <w:marBottom w:val="0"/>
      <w:divBdr>
        <w:top w:val="none" w:sz="0" w:space="0" w:color="auto"/>
        <w:left w:val="none" w:sz="0" w:space="0" w:color="auto"/>
        <w:bottom w:val="none" w:sz="0" w:space="0" w:color="auto"/>
        <w:right w:val="none" w:sz="0" w:space="0" w:color="auto"/>
      </w:divBdr>
      <w:divsChild>
        <w:div w:id="636840189">
          <w:marLeft w:val="-225"/>
          <w:marRight w:val="-225"/>
          <w:marTop w:val="0"/>
          <w:marBottom w:val="0"/>
          <w:divBdr>
            <w:top w:val="none" w:sz="0" w:space="0" w:color="auto"/>
            <w:left w:val="none" w:sz="0" w:space="0" w:color="auto"/>
            <w:bottom w:val="none" w:sz="0" w:space="0" w:color="auto"/>
            <w:right w:val="none" w:sz="0" w:space="0" w:color="auto"/>
          </w:divBdr>
        </w:div>
        <w:div w:id="1577207194">
          <w:marLeft w:val="-225"/>
          <w:marRight w:val="-225"/>
          <w:marTop w:val="0"/>
          <w:marBottom w:val="0"/>
          <w:divBdr>
            <w:top w:val="none" w:sz="0" w:space="0" w:color="auto"/>
            <w:left w:val="none" w:sz="0" w:space="0" w:color="auto"/>
            <w:bottom w:val="none" w:sz="0" w:space="0" w:color="auto"/>
            <w:right w:val="none" w:sz="0" w:space="0" w:color="auto"/>
          </w:divBdr>
        </w:div>
        <w:div w:id="1223373935">
          <w:marLeft w:val="-225"/>
          <w:marRight w:val="-225"/>
          <w:marTop w:val="0"/>
          <w:marBottom w:val="0"/>
          <w:divBdr>
            <w:top w:val="none" w:sz="0" w:space="0" w:color="auto"/>
            <w:left w:val="none" w:sz="0" w:space="0" w:color="auto"/>
            <w:bottom w:val="none" w:sz="0" w:space="0" w:color="auto"/>
            <w:right w:val="none" w:sz="0" w:space="0" w:color="auto"/>
          </w:divBdr>
        </w:div>
        <w:div w:id="530656254">
          <w:marLeft w:val="-225"/>
          <w:marRight w:val="-225"/>
          <w:marTop w:val="0"/>
          <w:marBottom w:val="0"/>
          <w:divBdr>
            <w:top w:val="none" w:sz="0" w:space="0" w:color="auto"/>
            <w:left w:val="none" w:sz="0" w:space="0" w:color="auto"/>
            <w:bottom w:val="none" w:sz="0" w:space="0" w:color="auto"/>
            <w:right w:val="none" w:sz="0" w:space="0" w:color="auto"/>
          </w:divBdr>
        </w:div>
        <w:div w:id="1222982255">
          <w:marLeft w:val="-225"/>
          <w:marRight w:val="-225"/>
          <w:marTop w:val="0"/>
          <w:marBottom w:val="0"/>
          <w:divBdr>
            <w:top w:val="none" w:sz="0" w:space="0" w:color="auto"/>
            <w:left w:val="none" w:sz="0" w:space="0" w:color="auto"/>
            <w:bottom w:val="none" w:sz="0" w:space="0" w:color="auto"/>
            <w:right w:val="none" w:sz="0" w:space="0" w:color="auto"/>
          </w:divBdr>
        </w:div>
        <w:div w:id="1482188201">
          <w:marLeft w:val="-225"/>
          <w:marRight w:val="-225"/>
          <w:marTop w:val="0"/>
          <w:marBottom w:val="0"/>
          <w:divBdr>
            <w:top w:val="none" w:sz="0" w:space="0" w:color="auto"/>
            <w:left w:val="none" w:sz="0" w:space="0" w:color="auto"/>
            <w:bottom w:val="none" w:sz="0" w:space="0" w:color="auto"/>
            <w:right w:val="none" w:sz="0" w:space="0" w:color="auto"/>
          </w:divBdr>
        </w:div>
        <w:div w:id="877667404">
          <w:marLeft w:val="-225"/>
          <w:marRight w:val="-225"/>
          <w:marTop w:val="0"/>
          <w:marBottom w:val="0"/>
          <w:divBdr>
            <w:top w:val="none" w:sz="0" w:space="0" w:color="auto"/>
            <w:left w:val="none" w:sz="0" w:space="0" w:color="auto"/>
            <w:bottom w:val="none" w:sz="0" w:space="0" w:color="auto"/>
            <w:right w:val="none" w:sz="0" w:space="0" w:color="auto"/>
          </w:divBdr>
        </w:div>
        <w:div w:id="96214364">
          <w:marLeft w:val="-225"/>
          <w:marRight w:val="-225"/>
          <w:marTop w:val="0"/>
          <w:marBottom w:val="0"/>
          <w:divBdr>
            <w:top w:val="none" w:sz="0" w:space="0" w:color="auto"/>
            <w:left w:val="none" w:sz="0" w:space="0" w:color="auto"/>
            <w:bottom w:val="none" w:sz="0" w:space="0" w:color="auto"/>
            <w:right w:val="none" w:sz="0" w:space="0" w:color="auto"/>
          </w:divBdr>
        </w:div>
        <w:div w:id="1566910633">
          <w:marLeft w:val="-225"/>
          <w:marRight w:val="-225"/>
          <w:marTop w:val="0"/>
          <w:marBottom w:val="0"/>
          <w:divBdr>
            <w:top w:val="none" w:sz="0" w:space="0" w:color="auto"/>
            <w:left w:val="none" w:sz="0" w:space="0" w:color="auto"/>
            <w:bottom w:val="none" w:sz="0" w:space="0" w:color="auto"/>
            <w:right w:val="none" w:sz="0" w:space="0" w:color="auto"/>
          </w:divBdr>
        </w:div>
        <w:div w:id="1928271672">
          <w:marLeft w:val="-225"/>
          <w:marRight w:val="-225"/>
          <w:marTop w:val="0"/>
          <w:marBottom w:val="0"/>
          <w:divBdr>
            <w:top w:val="none" w:sz="0" w:space="0" w:color="auto"/>
            <w:left w:val="none" w:sz="0" w:space="0" w:color="auto"/>
            <w:bottom w:val="none" w:sz="0" w:space="0" w:color="auto"/>
            <w:right w:val="none" w:sz="0" w:space="0" w:color="auto"/>
          </w:divBdr>
        </w:div>
        <w:div w:id="1334916317">
          <w:marLeft w:val="-225"/>
          <w:marRight w:val="-225"/>
          <w:marTop w:val="0"/>
          <w:marBottom w:val="0"/>
          <w:divBdr>
            <w:top w:val="none" w:sz="0" w:space="0" w:color="auto"/>
            <w:left w:val="none" w:sz="0" w:space="0" w:color="auto"/>
            <w:bottom w:val="none" w:sz="0" w:space="0" w:color="auto"/>
            <w:right w:val="none" w:sz="0" w:space="0" w:color="auto"/>
          </w:divBdr>
        </w:div>
        <w:div w:id="547574078">
          <w:marLeft w:val="-225"/>
          <w:marRight w:val="-225"/>
          <w:marTop w:val="0"/>
          <w:marBottom w:val="0"/>
          <w:divBdr>
            <w:top w:val="none" w:sz="0" w:space="0" w:color="auto"/>
            <w:left w:val="none" w:sz="0" w:space="0" w:color="auto"/>
            <w:bottom w:val="none" w:sz="0" w:space="0" w:color="auto"/>
            <w:right w:val="none" w:sz="0" w:space="0" w:color="auto"/>
          </w:divBdr>
        </w:div>
        <w:div w:id="1419596881">
          <w:marLeft w:val="-225"/>
          <w:marRight w:val="-225"/>
          <w:marTop w:val="0"/>
          <w:marBottom w:val="0"/>
          <w:divBdr>
            <w:top w:val="none" w:sz="0" w:space="0" w:color="auto"/>
            <w:left w:val="none" w:sz="0" w:space="0" w:color="auto"/>
            <w:bottom w:val="none" w:sz="0" w:space="0" w:color="auto"/>
            <w:right w:val="none" w:sz="0" w:space="0" w:color="auto"/>
          </w:divBdr>
        </w:div>
        <w:div w:id="1155999108">
          <w:marLeft w:val="-225"/>
          <w:marRight w:val="-225"/>
          <w:marTop w:val="0"/>
          <w:marBottom w:val="0"/>
          <w:divBdr>
            <w:top w:val="none" w:sz="0" w:space="0" w:color="auto"/>
            <w:left w:val="none" w:sz="0" w:space="0" w:color="auto"/>
            <w:bottom w:val="none" w:sz="0" w:space="0" w:color="auto"/>
            <w:right w:val="none" w:sz="0" w:space="0" w:color="auto"/>
          </w:divBdr>
        </w:div>
      </w:divsChild>
    </w:div>
    <w:div w:id="1081756955">
      <w:bodyDiv w:val="1"/>
      <w:marLeft w:val="0"/>
      <w:marRight w:val="0"/>
      <w:marTop w:val="0"/>
      <w:marBottom w:val="0"/>
      <w:divBdr>
        <w:top w:val="none" w:sz="0" w:space="0" w:color="auto"/>
        <w:left w:val="none" w:sz="0" w:space="0" w:color="auto"/>
        <w:bottom w:val="none" w:sz="0" w:space="0" w:color="auto"/>
        <w:right w:val="none" w:sz="0" w:space="0" w:color="auto"/>
      </w:divBdr>
      <w:divsChild>
        <w:div w:id="509679344">
          <w:marLeft w:val="-225"/>
          <w:marRight w:val="-225"/>
          <w:marTop w:val="0"/>
          <w:marBottom w:val="0"/>
          <w:divBdr>
            <w:top w:val="none" w:sz="0" w:space="0" w:color="auto"/>
            <w:left w:val="none" w:sz="0" w:space="0" w:color="auto"/>
            <w:bottom w:val="none" w:sz="0" w:space="0" w:color="auto"/>
            <w:right w:val="none" w:sz="0" w:space="0" w:color="auto"/>
          </w:divBdr>
        </w:div>
        <w:div w:id="2071876372">
          <w:marLeft w:val="-225"/>
          <w:marRight w:val="-225"/>
          <w:marTop w:val="0"/>
          <w:marBottom w:val="0"/>
          <w:divBdr>
            <w:top w:val="none" w:sz="0" w:space="0" w:color="auto"/>
            <w:left w:val="none" w:sz="0" w:space="0" w:color="auto"/>
            <w:bottom w:val="none" w:sz="0" w:space="0" w:color="auto"/>
            <w:right w:val="none" w:sz="0" w:space="0" w:color="auto"/>
          </w:divBdr>
        </w:div>
        <w:div w:id="1406534619">
          <w:marLeft w:val="-225"/>
          <w:marRight w:val="-225"/>
          <w:marTop w:val="0"/>
          <w:marBottom w:val="0"/>
          <w:divBdr>
            <w:top w:val="none" w:sz="0" w:space="0" w:color="auto"/>
            <w:left w:val="none" w:sz="0" w:space="0" w:color="auto"/>
            <w:bottom w:val="none" w:sz="0" w:space="0" w:color="auto"/>
            <w:right w:val="none" w:sz="0" w:space="0" w:color="auto"/>
          </w:divBdr>
        </w:div>
        <w:div w:id="64911811">
          <w:marLeft w:val="-225"/>
          <w:marRight w:val="-225"/>
          <w:marTop w:val="0"/>
          <w:marBottom w:val="0"/>
          <w:divBdr>
            <w:top w:val="none" w:sz="0" w:space="0" w:color="auto"/>
            <w:left w:val="none" w:sz="0" w:space="0" w:color="auto"/>
            <w:bottom w:val="none" w:sz="0" w:space="0" w:color="auto"/>
            <w:right w:val="none" w:sz="0" w:space="0" w:color="auto"/>
          </w:divBdr>
        </w:div>
        <w:div w:id="1743747536">
          <w:marLeft w:val="-225"/>
          <w:marRight w:val="-225"/>
          <w:marTop w:val="0"/>
          <w:marBottom w:val="0"/>
          <w:divBdr>
            <w:top w:val="none" w:sz="0" w:space="0" w:color="auto"/>
            <w:left w:val="none" w:sz="0" w:space="0" w:color="auto"/>
            <w:bottom w:val="none" w:sz="0" w:space="0" w:color="auto"/>
            <w:right w:val="none" w:sz="0" w:space="0" w:color="auto"/>
          </w:divBdr>
        </w:div>
        <w:div w:id="1358234286">
          <w:marLeft w:val="-225"/>
          <w:marRight w:val="-225"/>
          <w:marTop w:val="0"/>
          <w:marBottom w:val="0"/>
          <w:divBdr>
            <w:top w:val="none" w:sz="0" w:space="0" w:color="auto"/>
            <w:left w:val="none" w:sz="0" w:space="0" w:color="auto"/>
            <w:bottom w:val="none" w:sz="0" w:space="0" w:color="auto"/>
            <w:right w:val="none" w:sz="0" w:space="0" w:color="auto"/>
          </w:divBdr>
        </w:div>
        <w:div w:id="1383824680">
          <w:marLeft w:val="-225"/>
          <w:marRight w:val="-225"/>
          <w:marTop w:val="0"/>
          <w:marBottom w:val="0"/>
          <w:divBdr>
            <w:top w:val="none" w:sz="0" w:space="0" w:color="auto"/>
            <w:left w:val="none" w:sz="0" w:space="0" w:color="auto"/>
            <w:bottom w:val="none" w:sz="0" w:space="0" w:color="auto"/>
            <w:right w:val="none" w:sz="0" w:space="0" w:color="auto"/>
          </w:divBdr>
        </w:div>
        <w:div w:id="380599446">
          <w:marLeft w:val="-225"/>
          <w:marRight w:val="-225"/>
          <w:marTop w:val="0"/>
          <w:marBottom w:val="0"/>
          <w:divBdr>
            <w:top w:val="none" w:sz="0" w:space="0" w:color="auto"/>
            <w:left w:val="none" w:sz="0" w:space="0" w:color="auto"/>
            <w:bottom w:val="none" w:sz="0" w:space="0" w:color="auto"/>
            <w:right w:val="none" w:sz="0" w:space="0" w:color="auto"/>
          </w:divBdr>
        </w:div>
        <w:div w:id="1047533226">
          <w:marLeft w:val="-225"/>
          <w:marRight w:val="-225"/>
          <w:marTop w:val="0"/>
          <w:marBottom w:val="0"/>
          <w:divBdr>
            <w:top w:val="none" w:sz="0" w:space="0" w:color="auto"/>
            <w:left w:val="none" w:sz="0" w:space="0" w:color="auto"/>
            <w:bottom w:val="none" w:sz="0" w:space="0" w:color="auto"/>
            <w:right w:val="none" w:sz="0" w:space="0" w:color="auto"/>
          </w:divBdr>
        </w:div>
        <w:div w:id="13001685">
          <w:marLeft w:val="-225"/>
          <w:marRight w:val="-225"/>
          <w:marTop w:val="0"/>
          <w:marBottom w:val="0"/>
          <w:divBdr>
            <w:top w:val="none" w:sz="0" w:space="0" w:color="auto"/>
            <w:left w:val="none" w:sz="0" w:space="0" w:color="auto"/>
            <w:bottom w:val="none" w:sz="0" w:space="0" w:color="auto"/>
            <w:right w:val="none" w:sz="0" w:space="0" w:color="auto"/>
          </w:divBdr>
        </w:div>
        <w:div w:id="2014334637">
          <w:marLeft w:val="-225"/>
          <w:marRight w:val="-225"/>
          <w:marTop w:val="0"/>
          <w:marBottom w:val="0"/>
          <w:divBdr>
            <w:top w:val="none" w:sz="0" w:space="0" w:color="auto"/>
            <w:left w:val="none" w:sz="0" w:space="0" w:color="auto"/>
            <w:bottom w:val="none" w:sz="0" w:space="0" w:color="auto"/>
            <w:right w:val="none" w:sz="0" w:space="0" w:color="auto"/>
          </w:divBdr>
        </w:div>
        <w:div w:id="1658417572">
          <w:marLeft w:val="-225"/>
          <w:marRight w:val="-225"/>
          <w:marTop w:val="0"/>
          <w:marBottom w:val="0"/>
          <w:divBdr>
            <w:top w:val="none" w:sz="0" w:space="0" w:color="auto"/>
            <w:left w:val="none" w:sz="0" w:space="0" w:color="auto"/>
            <w:bottom w:val="none" w:sz="0" w:space="0" w:color="auto"/>
            <w:right w:val="none" w:sz="0" w:space="0" w:color="auto"/>
          </w:divBdr>
        </w:div>
        <w:div w:id="1494687248">
          <w:marLeft w:val="-225"/>
          <w:marRight w:val="-225"/>
          <w:marTop w:val="0"/>
          <w:marBottom w:val="0"/>
          <w:divBdr>
            <w:top w:val="none" w:sz="0" w:space="0" w:color="auto"/>
            <w:left w:val="none" w:sz="0" w:space="0" w:color="auto"/>
            <w:bottom w:val="none" w:sz="0" w:space="0" w:color="auto"/>
            <w:right w:val="none" w:sz="0" w:space="0" w:color="auto"/>
          </w:divBdr>
        </w:div>
        <w:div w:id="1547140178">
          <w:marLeft w:val="-225"/>
          <w:marRight w:val="-225"/>
          <w:marTop w:val="0"/>
          <w:marBottom w:val="0"/>
          <w:divBdr>
            <w:top w:val="none" w:sz="0" w:space="0" w:color="auto"/>
            <w:left w:val="none" w:sz="0" w:space="0" w:color="auto"/>
            <w:bottom w:val="none" w:sz="0" w:space="0" w:color="auto"/>
            <w:right w:val="none" w:sz="0" w:space="0" w:color="auto"/>
          </w:divBdr>
        </w:div>
        <w:div w:id="108355839">
          <w:marLeft w:val="-225"/>
          <w:marRight w:val="-225"/>
          <w:marTop w:val="0"/>
          <w:marBottom w:val="0"/>
          <w:divBdr>
            <w:top w:val="none" w:sz="0" w:space="0" w:color="auto"/>
            <w:left w:val="none" w:sz="0" w:space="0" w:color="auto"/>
            <w:bottom w:val="none" w:sz="0" w:space="0" w:color="auto"/>
            <w:right w:val="none" w:sz="0" w:space="0" w:color="auto"/>
          </w:divBdr>
        </w:div>
      </w:divsChild>
    </w:div>
    <w:div w:id="1944923647">
      <w:bodyDiv w:val="1"/>
      <w:marLeft w:val="0"/>
      <w:marRight w:val="0"/>
      <w:marTop w:val="0"/>
      <w:marBottom w:val="0"/>
      <w:divBdr>
        <w:top w:val="none" w:sz="0" w:space="0" w:color="auto"/>
        <w:left w:val="none" w:sz="0" w:space="0" w:color="auto"/>
        <w:bottom w:val="none" w:sz="0" w:space="0" w:color="auto"/>
        <w:right w:val="none" w:sz="0" w:space="0" w:color="auto"/>
      </w:divBdr>
      <w:divsChild>
        <w:div w:id="443043691">
          <w:marLeft w:val="-225"/>
          <w:marRight w:val="-225"/>
          <w:marTop w:val="0"/>
          <w:marBottom w:val="0"/>
          <w:divBdr>
            <w:top w:val="none" w:sz="0" w:space="0" w:color="auto"/>
            <w:left w:val="none" w:sz="0" w:space="0" w:color="auto"/>
            <w:bottom w:val="none" w:sz="0" w:space="0" w:color="auto"/>
            <w:right w:val="none" w:sz="0" w:space="0" w:color="auto"/>
          </w:divBdr>
        </w:div>
        <w:div w:id="1804956051">
          <w:marLeft w:val="-225"/>
          <w:marRight w:val="-225"/>
          <w:marTop w:val="0"/>
          <w:marBottom w:val="0"/>
          <w:divBdr>
            <w:top w:val="none" w:sz="0" w:space="0" w:color="auto"/>
            <w:left w:val="none" w:sz="0" w:space="0" w:color="auto"/>
            <w:bottom w:val="none" w:sz="0" w:space="0" w:color="auto"/>
            <w:right w:val="none" w:sz="0" w:space="0" w:color="auto"/>
          </w:divBdr>
        </w:div>
        <w:div w:id="1186210312">
          <w:marLeft w:val="-225"/>
          <w:marRight w:val="-225"/>
          <w:marTop w:val="0"/>
          <w:marBottom w:val="0"/>
          <w:divBdr>
            <w:top w:val="none" w:sz="0" w:space="0" w:color="auto"/>
            <w:left w:val="none" w:sz="0" w:space="0" w:color="auto"/>
            <w:bottom w:val="none" w:sz="0" w:space="0" w:color="auto"/>
            <w:right w:val="none" w:sz="0" w:space="0" w:color="auto"/>
          </w:divBdr>
        </w:div>
        <w:div w:id="713967124">
          <w:marLeft w:val="-225"/>
          <w:marRight w:val="-225"/>
          <w:marTop w:val="0"/>
          <w:marBottom w:val="0"/>
          <w:divBdr>
            <w:top w:val="none" w:sz="0" w:space="0" w:color="auto"/>
            <w:left w:val="none" w:sz="0" w:space="0" w:color="auto"/>
            <w:bottom w:val="none" w:sz="0" w:space="0" w:color="auto"/>
            <w:right w:val="none" w:sz="0" w:space="0" w:color="auto"/>
          </w:divBdr>
        </w:div>
        <w:div w:id="426776887">
          <w:marLeft w:val="-225"/>
          <w:marRight w:val="-225"/>
          <w:marTop w:val="0"/>
          <w:marBottom w:val="0"/>
          <w:divBdr>
            <w:top w:val="none" w:sz="0" w:space="0" w:color="auto"/>
            <w:left w:val="none" w:sz="0" w:space="0" w:color="auto"/>
            <w:bottom w:val="none" w:sz="0" w:space="0" w:color="auto"/>
            <w:right w:val="none" w:sz="0" w:space="0" w:color="auto"/>
          </w:divBdr>
        </w:div>
        <w:div w:id="1839037580">
          <w:marLeft w:val="-225"/>
          <w:marRight w:val="-225"/>
          <w:marTop w:val="0"/>
          <w:marBottom w:val="0"/>
          <w:divBdr>
            <w:top w:val="none" w:sz="0" w:space="0" w:color="auto"/>
            <w:left w:val="none" w:sz="0" w:space="0" w:color="auto"/>
            <w:bottom w:val="none" w:sz="0" w:space="0" w:color="auto"/>
            <w:right w:val="none" w:sz="0" w:space="0" w:color="auto"/>
          </w:divBdr>
        </w:div>
        <w:div w:id="552279966">
          <w:marLeft w:val="-225"/>
          <w:marRight w:val="-225"/>
          <w:marTop w:val="0"/>
          <w:marBottom w:val="0"/>
          <w:divBdr>
            <w:top w:val="none" w:sz="0" w:space="0" w:color="auto"/>
            <w:left w:val="none" w:sz="0" w:space="0" w:color="auto"/>
            <w:bottom w:val="none" w:sz="0" w:space="0" w:color="auto"/>
            <w:right w:val="none" w:sz="0" w:space="0" w:color="auto"/>
          </w:divBdr>
        </w:div>
        <w:div w:id="341779218">
          <w:marLeft w:val="-225"/>
          <w:marRight w:val="-225"/>
          <w:marTop w:val="0"/>
          <w:marBottom w:val="0"/>
          <w:divBdr>
            <w:top w:val="none" w:sz="0" w:space="0" w:color="auto"/>
            <w:left w:val="none" w:sz="0" w:space="0" w:color="auto"/>
            <w:bottom w:val="none" w:sz="0" w:space="0" w:color="auto"/>
            <w:right w:val="none" w:sz="0" w:space="0" w:color="auto"/>
          </w:divBdr>
        </w:div>
        <w:div w:id="1887720041">
          <w:marLeft w:val="-225"/>
          <w:marRight w:val="-225"/>
          <w:marTop w:val="0"/>
          <w:marBottom w:val="0"/>
          <w:divBdr>
            <w:top w:val="none" w:sz="0" w:space="0" w:color="auto"/>
            <w:left w:val="none" w:sz="0" w:space="0" w:color="auto"/>
            <w:bottom w:val="none" w:sz="0" w:space="0" w:color="auto"/>
            <w:right w:val="none" w:sz="0" w:space="0" w:color="auto"/>
          </w:divBdr>
        </w:div>
        <w:div w:id="412168211">
          <w:marLeft w:val="-225"/>
          <w:marRight w:val="-225"/>
          <w:marTop w:val="0"/>
          <w:marBottom w:val="0"/>
          <w:divBdr>
            <w:top w:val="none" w:sz="0" w:space="0" w:color="auto"/>
            <w:left w:val="none" w:sz="0" w:space="0" w:color="auto"/>
            <w:bottom w:val="none" w:sz="0" w:space="0" w:color="auto"/>
            <w:right w:val="none" w:sz="0" w:space="0" w:color="auto"/>
          </w:divBdr>
        </w:div>
        <w:div w:id="1381633038">
          <w:marLeft w:val="-225"/>
          <w:marRight w:val="-225"/>
          <w:marTop w:val="0"/>
          <w:marBottom w:val="0"/>
          <w:divBdr>
            <w:top w:val="none" w:sz="0" w:space="0" w:color="auto"/>
            <w:left w:val="none" w:sz="0" w:space="0" w:color="auto"/>
            <w:bottom w:val="none" w:sz="0" w:space="0" w:color="auto"/>
            <w:right w:val="none" w:sz="0" w:space="0" w:color="auto"/>
          </w:divBdr>
        </w:div>
        <w:div w:id="2124879976">
          <w:marLeft w:val="-225"/>
          <w:marRight w:val="-225"/>
          <w:marTop w:val="0"/>
          <w:marBottom w:val="0"/>
          <w:divBdr>
            <w:top w:val="none" w:sz="0" w:space="0" w:color="auto"/>
            <w:left w:val="none" w:sz="0" w:space="0" w:color="auto"/>
            <w:bottom w:val="none" w:sz="0" w:space="0" w:color="auto"/>
            <w:right w:val="none" w:sz="0" w:space="0" w:color="auto"/>
          </w:divBdr>
        </w:div>
        <w:div w:id="1261600555">
          <w:marLeft w:val="-225"/>
          <w:marRight w:val="-225"/>
          <w:marTop w:val="0"/>
          <w:marBottom w:val="0"/>
          <w:divBdr>
            <w:top w:val="none" w:sz="0" w:space="0" w:color="auto"/>
            <w:left w:val="none" w:sz="0" w:space="0" w:color="auto"/>
            <w:bottom w:val="none" w:sz="0" w:space="0" w:color="auto"/>
            <w:right w:val="none" w:sz="0" w:space="0" w:color="auto"/>
          </w:divBdr>
        </w:div>
        <w:div w:id="1434783044">
          <w:marLeft w:val="-225"/>
          <w:marRight w:val="-225"/>
          <w:marTop w:val="0"/>
          <w:marBottom w:val="0"/>
          <w:divBdr>
            <w:top w:val="none" w:sz="0" w:space="0" w:color="auto"/>
            <w:left w:val="none" w:sz="0" w:space="0" w:color="auto"/>
            <w:bottom w:val="none" w:sz="0" w:space="0" w:color="auto"/>
            <w:right w:val="none" w:sz="0" w:space="0" w:color="auto"/>
          </w:divBdr>
        </w:div>
        <w:div w:id="1985503582">
          <w:marLeft w:val="-225"/>
          <w:marRight w:val="-225"/>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s">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1380</Words>
  <Characters>7871</Characters>
  <Application>Microsoft Macintosh Word</Application>
  <DocSecurity>0</DocSecurity>
  <Lines>65</Lines>
  <Paragraphs>18</Paragraphs>
  <ScaleCrop>false</ScaleCrop>
  <HeadingPairs>
    <vt:vector size="2" baseType="variant">
      <vt:variant>
        <vt:lpstr>Başlık</vt:lpstr>
      </vt:variant>
      <vt:variant>
        <vt:i4>1</vt:i4>
      </vt:variant>
    </vt:vector>
  </HeadingPairs>
  <TitlesOfParts>
    <vt:vector size="1" baseType="lpstr">
      <vt:lpstr/>
    </vt:vector>
  </TitlesOfParts>
  <LinksUpToDate>false</LinksUpToDate>
  <CharactersWithSpaces>9233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Tuğçe ORAL</dc:creator>
  <cp:keywords/>
  <dc:description/>
  <cp:lastModifiedBy>Tuğçe ORAL</cp:lastModifiedBy>
  <cp:revision>2</cp:revision>
  <dcterms:created xsi:type="dcterms:W3CDTF">2019-03-19T11:46:00Z</dcterms:created>
  <dcterms:modified xsi:type="dcterms:W3CDTF">2019-03-19T11:46:00Z</dcterms:modified>
</cp:coreProperties>
</file>