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GGY304 MİRAS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Tuğçe ORAL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Miras Hukukunun temel kavramları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Uygulamalı Bilimler Fakültesi öğrencilerinin miras hukukunun temel kavramlarıyla ilgili olarak mesleklerinin gerektirdiği hususlarda </w:t>
            </w:r>
            <w:proofErr w:type="spellStart"/>
            <w:r>
              <w:rPr>
                <w:szCs w:val="16"/>
              </w:rPr>
              <w:t>aydınlatışması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Zahit </w:t>
            </w:r>
            <w:proofErr w:type="spellStart"/>
            <w:r>
              <w:rPr>
                <w:szCs w:val="16"/>
                <w:lang w:val="tr-TR"/>
              </w:rPr>
              <w:t>İmre</w:t>
            </w:r>
            <w:proofErr w:type="spellEnd"/>
            <w:r>
              <w:rPr>
                <w:szCs w:val="16"/>
                <w:lang w:val="tr-TR"/>
              </w:rPr>
              <w:t>, Miras Hukuku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429F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429F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F0E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Oral</dc:creator>
  <cp:keywords/>
  <dc:description/>
  <cp:lastModifiedBy>Tuğçe Oral</cp:lastModifiedBy>
  <cp:revision>2</cp:revision>
  <dcterms:created xsi:type="dcterms:W3CDTF">2019-03-19T11:25:00Z</dcterms:created>
  <dcterms:modified xsi:type="dcterms:W3CDTF">2019-03-19T11:25:00Z</dcterms:modified>
</cp:coreProperties>
</file>