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8708C5" w:rsidRDefault="00BC32DD" w:rsidP="00BC32DD">
      <w:pPr>
        <w:jc w:val="center"/>
        <w:rPr>
          <w:rFonts w:ascii="Times New Roman" w:hAnsi="Times New Roman"/>
          <w:sz w:val="24"/>
        </w:rPr>
      </w:pPr>
      <w:r w:rsidRPr="008708C5">
        <w:rPr>
          <w:rFonts w:ascii="Times New Roman" w:hAnsi="Times New Roman"/>
          <w:b/>
          <w:sz w:val="24"/>
        </w:rPr>
        <w:t>Ankara Üniversitesi</w:t>
      </w:r>
      <w:r w:rsidRPr="008708C5">
        <w:rPr>
          <w:rFonts w:ascii="Times New Roman" w:hAnsi="Times New Roman"/>
          <w:b/>
          <w:sz w:val="24"/>
        </w:rPr>
        <w:br/>
        <w:t xml:space="preserve">Kütüphane ve Dokümantasyon Daire Başkanlığı </w:t>
      </w:r>
    </w:p>
    <w:p w:rsidR="00BC32DD" w:rsidRPr="008708C5" w:rsidRDefault="00BC32DD" w:rsidP="00BC32DD">
      <w:pPr>
        <w:jc w:val="center"/>
        <w:rPr>
          <w:rFonts w:ascii="Times New Roman" w:hAnsi="Times New Roman"/>
          <w:b/>
          <w:sz w:val="24"/>
        </w:rPr>
      </w:pPr>
      <w:r w:rsidRPr="008708C5">
        <w:rPr>
          <w:rFonts w:ascii="Times New Roman" w:hAnsi="Times New Roman"/>
          <w:b/>
          <w:sz w:val="24"/>
        </w:rPr>
        <w:t>Açık Ders Malzemeleri</w:t>
      </w:r>
    </w:p>
    <w:p w:rsidR="00BC32DD" w:rsidRPr="008708C5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</w:p>
    <w:p w:rsidR="00BC32DD" w:rsidRPr="008708C5" w:rsidRDefault="00BC32DD" w:rsidP="00BC32DD">
      <w:pPr>
        <w:pStyle w:val="Basliklar"/>
        <w:jc w:val="center"/>
        <w:rPr>
          <w:rFonts w:ascii="Times New Roman" w:hAnsi="Times New Roman"/>
          <w:sz w:val="24"/>
        </w:rPr>
      </w:pPr>
      <w:r w:rsidRPr="008708C5">
        <w:rPr>
          <w:rFonts w:ascii="Times New Roman" w:hAnsi="Times New Roman"/>
          <w:sz w:val="24"/>
        </w:rPr>
        <w:t>Ders izlence Formu</w:t>
      </w:r>
    </w:p>
    <w:p w:rsidR="00BC32DD" w:rsidRPr="008708C5" w:rsidRDefault="00BC32DD" w:rsidP="00BC32DD">
      <w:pPr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ULS238 Osmanlı Diplomasi Tarihi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4"/>
              </w:rPr>
              <w:t>Öğr</w:t>
            </w:r>
            <w:proofErr w:type="spellEnd"/>
            <w:r>
              <w:rPr>
                <w:rFonts w:ascii="Times New Roman" w:hAnsi="Times New Roman"/>
                <w:sz w:val="24"/>
              </w:rPr>
              <w:t>. Üyesi Gökhan ERDEM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Ulusal: 4; AKTS: 4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Zorunlu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BC32DD" w:rsidRPr="008708C5" w:rsidRDefault="008708C5" w:rsidP="008708C5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 derste k</w:t>
            </w:r>
            <w:r w:rsidRPr="008708C5">
              <w:rPr>
                <w:rFonts w:ascii="Times New Roman" w:hAnsi="Times New Roman"/>
                <w:sz w:val="24"/>
              </w:rPr>
              <w:t>uruluşundan itibaren Osmanlı Devleti'nin dış ilişkilerinin nasıl geliştiği üzerinde durulmakta, diplomasi uygulamaları dönemlere ayrılarak anlatılmaktadır.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8708C5" w:rsidRDefault="00FC75B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 dersin amacı kuruluştan çöküşe Osmanlı dış politika tarihi ve diplomasisinin yöntemsel ve kurumsal dönüşümünün aşamalarının düşünsel ve siyasal arka planları çerçevesinde öğretilmesidir.</w:t>
            </w:r>
            <w:bookmarkStart w:id="0" w:name="_GoBack"/>
            <w:bookmarkEnd w:id="0"/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Bir (1) Yarıyıl 14 hafta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Default="004C0A4C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Oral </w:t>
            </w:r>
            <w:proofErr w:type="spellStart"/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>Sander</w:t>
            </w:r>
            <w:proofErr w:type="spellEnd"/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r w:rsidRPr="001E541F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Anka’nın Yükselişi ve Düşüşü</w:t>
            </w:r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>, Ankara, İmge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4C0A4C" w:rsidRDefault="004C0A4C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Halil İnalcık, “Osmanlı Devleti’nin Doğuşu Meselesi”, </w:t>
            </w:r>
            <w:r w:rsidRPr="001E541F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Söğüt’ten İstanbul’a</w:t>
            </w:r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(der. Oktay Özel, Mehmet Öz), Ankara, İmge, 2000, s. 225-240.</w:t>
            </w:r>
          </w:p>
          <w:p w:rsidR="004C0A4C" w:rsidRDefault="004C0A4C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Halil İnalcık, “Osmanlı Fetih Yöntemleri”, </w:t>
            </w:r>
            <w:r w:rsidRPr="001E541F">
              <w:rPr>
                <w:rFonts w:ascii="Times New Roman" w:hAnsi="Times New Roman"/>
                <w:i/>
                <w:sz w:val="24"/>
                <w:szCs w:val="24"/>
                <w:lang w:val="tr-TR"/>
              </w:rPr>
              <w:t>Söğüt’ten İstanbul’a</w:t>
            </w:r>
            <w:r w:rsidRPr="004C0A4C">
              <w:rPr>
                <w:rFonts w:ascii="Times New Roman" w:hAnsi="Times New Roman"/>
                <w:sz w:val="24"/>
                <w:szCs w:val="24"/>
                <w:lang w:val="tr-TR"/>
              </w:rPr>
              <w:t>, s.443-472.</w:t>
            </w:r>
          </w:p>
          <w:p w:rsidR="00FA1671" w:rsidRDefault="00FA1671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Yurdusev</w:t>
            </w:r>
            <w:proofErr w:type="spell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, A. Nuri, “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Ottoman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Attitude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toward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szCs w:val="24"/>
                <w:lang w:val="tr-TR"/>
              </w:rPr>
              <w:t>Diplomacy</w:t>
            </w:r>
            <w:proofErr w:type="spell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”,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Ottoman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Diplomacy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: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Conventional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or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Unconventional</w:t>
            </w:r>
            <w:proofErr w:type="spellEnd"/>
            <w:proofErr w:type="gramStart"/>
            <w:r w:rsidRPr="00FA1671">
              <w:rPr>
                <w:rFonts w:ascii="Times New Roman" w:hAnsi="Times New Roman"/>
                <w:b/>
                <w:bCs/>
                <w:sz w:val="24"/>
                <w:szCs w:val="24"/>
                <w:lang w:val="tr-TR"/>
              </w:rPr>
              <w:t>?</w:t>
            </w:r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,</w:t>
            </w:r>
            <w:proofErr w:type="gram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A. Nuri </w:t>
            </w:r>
            <w:proofErr w:type="spellStart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Yurdusev</w:t>
            </w:r>
            <w:proofErr w:type="spell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(ed.), </w:t>
            </w:r>
            <w:proofErr w:type="spellStart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Basingstoke</w:t>
            </w:r>
            <w:proofErr w:type="spell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</w:t>
            </w:r>
            <w:proofErr w:type="spellStart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Palgrave</w:t>
            </w:r>
            <w:proofErr w:type="spell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Macmillan</w:t>
            </w:r>
            <w:proofErr w:type="spell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, 2004, s. 5-35</w:t>
            </w:r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  <w:p w:rsidR="00FA1671" w:rsidRPr="00FA1671" w:rsidRDefault="00FA1671" w:rsidP="00FA1671">
            <w:pPr>
              <w:pStyle w:val="Kaynakca"/>
              <w:rPr>
                <w:rFonts w:ascii="Times New Roman" w:hAnsi="Times New Roman"/>
                <w:sz w:val="24"/>
              </w:rPr>
            </w:pPr>
            <w:proofErr w:type="spellStart"/>
            <w:r w:rsidRPr="00FA1671">
              <w:rPr>
                <w:rFonts w:ascii="Times New Roman" w:hAnsi="Times New Roman"/>
                <w:sz w:val="24"/>
              </w:rPr>
              <w:t>Bülent</w:t>
            </w:r>
            <w:proofErr w:type="spellEnd"/>
            <w:r w:rsidRPr="00FA1671">
              <w:rPr>
                <w:rFonts w:ascii="Times New Roman" w:hAnsi="Times New Roman"/>
                <w:sz w:val="24"/>
              </w:rPr>
              <w:t xml:space="preserve"> Arı, “</w:t>
            </w:r>
            <w:r w:rsidRPr="00FA1671">
              <w:rPr>
                <w:rFonts w:ascii="Times New Roman" w:hAnsi="Times New Roman"/>
                <w:i/>
                <w:sz w:val="24"/>
              </w:rPr>
              <w:t>Early Ottoman Diplomacy: Ad Hoc Period</w:t>
            </w:r>
            <w:r w:rsidRPr="00FA1671">
              <w:rPr>
                <w:rFonts w:ascii="Times New Roman" w:hAnsi="Times New Roman"/>
                <w:sz w:val="24"/>
              </w:rPr>
              <w:t xml:space="preserve">”, ”, </w:t>
            </w:r>
            <w:r w:rsidRPr="00FA1671">
              <w:rPr>
                <w:rFonts w:ascii="Times New Roman" w:hAnsi="Times New Roman"/>
                <w:b/>
                <w:bCs/>
                <w:sz w:val="24"/>
              </w:rPr>
              <w:t>Ottoman Diplomacy: Conventional or Unconventional?</w:t>
            </w:r>
            <w:r w:rsidRPr="00FA1671">
              <w:rPr>
                <w:rFonts w:ascii="Times New Roman" w:hAnsi="Times New Roman"/>
                <w:sz w:val="24"/>
              </w:rPr>
              <w:t xml:space="preserve">, A. Nuri </w:t>
            </w:r>
            <w:proofErr w:type="spellStart"/>
            <w:r w:rsidRPr="00FA1671">
              <w:rPr>
                <w:rFonts w:ascii="Times New Roman" w:hAnsi="Times New Roman"/>
                <w:sz w:val="24"/>
              </w:rPr>
              <w:t>Yurdusev</w:t>
            </w:r>
            <w:proofErr w:type="spellEnd"/>
            <w:r w:rsidRPr="00FA1671">
              <w:rPr>
                <w:rFonts w:ascii="Times New Roman" w:hAnsi="Times New Roman"/>
                <w:sz w:val="24"/>
              </w:rPr>
              <w:t>(ed.), Basingstoke, Palgrave Macmillan, 2004, s. 5-35</w:t>
            </w:r>
          </w:p>
          <w:p w:rsidR="00FA1671" w:rsidRDefault="00FA1671" w:rsidP="00FA1671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proofErr w:type="spellStart"/>
            <w:r w:rsidRPr="00FA1671">
              <w:rPr>
                <w:rFonts w:ascii="Times New Roman" w:hAnsi="Times New Roman"/>
                <w:sz w:val="24"/>
              </w:rPr>
              <w:t>Turan</w:t>
            </w:r>
            <w:proofErr w:type="spellEnd"/>
            <w:r w:rsidRPr="00FA1671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FA1671">
              <w:rPr>
                <w:rFonts w:ascii="Times New Roman" w:hAnsi="Times New Roman"/>
                <w:sz w:val="24"/>
              </w:rPr>
              <w:t>Namık</w:t>
            </w:r>
            <w:proofErr w:type="spellEnd"/>
            <w:r w:rsidRPr="00FA1671">
              <w:rPr>
                <w:rFonts w:ascii="Times New Roman" w:hAnsi="Times New Roman"/>
                <w:sz w:val="24"/>
              </w:rPr>
              <w:t xml:space="preserve"> Sinan, </w:t>
            </w:r>
            <w:r w:rsidRPr="00FA1671">
              <w:rPr>
                <w:rFonts w:ascii="Times New Roman" w:hAnsi="Times New Roman"/>
                <w:iCs/>
                <w:sz w:val="24"/>
              </w:rPr>
              <w:t>“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Osmanlı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Diplomasisinde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Batı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sz w:val="24"/>
              </w:rPr>
              <w:t>İ</w:t>
            </w:r>
            <w:r w:rsidRPr="00FA1671">
              <w:rPr>
                <w:rFonts w:ascii="Times New Roman" w:hAnsi="Times New Roman"/>
                <w:iCs/>
                <w:sz w:val="24"/>
              </w:rPr>
              <w:t>mgesinin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De</w:t>
            </w:r>
            <w:r w:rsidRPr="00FA1671">
              <w:rPr>
                <w:rFonts w:ascii="Times New Roman" w:hAnsi="Times New Roman"/>
                <w:sz w:val="24"/>
              </w:rPr>
              <w:t>ğ</w:t>
            </w:r>
            <w:r w:rsidRPr="00FA1671">
              <w:rPr>
                <w:rFonts w:ascii="Times New Roman" w:hAnsi="Times New Roman"/>
                <w:iCs/>
                <w:sz w:val="24"/>
              </w:rPr>
              <w:t>i</w:t>
            </w:r>
            <w:r w:rsidRPr="00FA1671">
              <w:rPr>
                <w:rFonts w:ascii="Times New Roman" w:hAnsi="Times New Roman"/>
                <w:sz w:val="24"/>
              </w:rPr>
              <w:t>ş</w:t>
            </w:r>
            <w:r w:rsidRPr="00FA1671">
              <w:rPr>
                <w:rFonts w:ascii="Times New Roman" w:hAnsi="Times New Roman"/>
                <w:iCs/>
                <w:sz w:val="24"/>
              </w:rPr>
              <w:t>imi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ve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Elçilerin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Etkisi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 xml:space="preserve"> (18. </w:t>
            </w:r>
            <w:proofErr w:type="spellStart"/>
            <w:proofErr w:type="gramStart"/>
            <w:r w:rsidRPr="00FA1671">
              <w:rPr>
                <w:rFonts w:ascii="Times New Roman" w:hAnsi="Times New Roman"/>
                <w:iCs/>
                <w:sz w:val="24"/>
              </w:rPr>
              <w:t>ve</w:t>
            </w:r>
            <w:proofErr w:type="spellEnd"/>
            <w:proofErr w:type="gramEnd"/>
            <w:r w:rsidRPr="00FA1671">
              <w:rPr>
                <w:rFonts w:ascii="Times New Roman" w:hAnsi="Times New Roman"/>
                <w:iCs/>
                <w:sz w:val="24"/>
              </w:rPr>
              <w:t xml:space="preserve"> 19. </w:t>
            </w:r>
            <w:proofErr w:type="spellStart"/>
            <w:r w:rsidRPr="00FA1671">
              <w:rPr>
                <w:rFonts w:ascii="Times New Roman" w:hAnsi="Times New Roman"/>
                <w:iCs/>
                <w:sz w:val="24"/>
              </w:rPr>
              <w:t>Yüzyıllar</w:t>
            </w:r>
            <w:proofErr w:type="spellEnd"/>
            <w:r w:rsidRPr="00FA1671">
              <w:rPr>
                <w:rFonts w:ascii="Times New Roman" w:hAnsi="Times New Roman"/>
                <w:iCs/>
                <w:sz w:val="24"/>
              </w:rPr>
              <w:t>)</w:t>
            </w:r>
            <w:r w:rsidRPr="00FA1671">
              <w:rPr>
                <w:rFonts w:ascii="Times New Roman" w:hAnsi="Times New Roman"/>
                <w:sz w:val="24"/>
              </w:rPr>
              <w:t xml:space="preserve">”,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</w:rPr>
              <w:t>Trakya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</w:rPr>
              <w:t>Üniversitesi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</w:rPr>
              <w:t>Sosyal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</w:rPr>
              <w:t>Bilimler</w:t>
            </w:r>
            <w:proofErr w:type="spellEnd"/>
            <w:r w:rsidRPr="00FA1671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bCs/>
                <w:sz w:val="24"/>
              </w:rPr>
              <w:t>Dergisi</w:t>
            </w:r>
            <w:proofErr w:type="spellEnd"/>
            <w:r w:rsidRPr="00FA1671">
              <w:rPr>
                <w:rFonts w:ascii="Times New Roman" w:hAnsi="Times New Roman"/>
                <w:sz w:val="24"/>
              </w:rPr>
              <w:t>, C. V.,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S. </w:t>
            </w:r>
            <w:proofErr w:type="gramStart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>2.,</w:t>
            </w:r>
            <w:proofErr w:type="gramEnd"/>
            <w:r w:rsidRPr="00FA1671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(Aralık 2004).</w:t>
            </w:r>
          </w:p>
          <w:p w:rsidR="00FA1671" w:rsidRPr="00FA1671" w:rsidRDefault="00FA1671" w:rsidP="00FA1671">
            <w:pPr>
              <w:pStyle w:val="Kaynakca"/>
              <w:rPr>
                <w:rFonts w:ascii="Times New Roman" w:hAnsi="Times New Roman"/>
                <w:sz w:val="24"/>
                <w:lang w:val="tr-TR"/>
              </w:rPr>
            </w:pP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lastRenderedPageBreak/>
              <w:t>Hurewitz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>, J. C</w:t>
            </w:r>
            <w:proofErr w:type="gramStart"/>
            <w:r w:rsidRPr="00FA1671">
              <w:rPr>
                <w:rFonts w:ascii="Times New Roman" w:hAnsi="Times New Roman"/>
                <w:sz w:val="24"/>
                <w:lang w:val="tr-TR"/>
              </w:rPr>
              <w:t>.,</w:t>
            </w:r>
            <w:proofErr w:type="gram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“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Europenization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of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Ottoman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Diplomacy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: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Conversion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from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Unilateralism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to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Reciprocity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in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>Nineteeenth</w:t>
            </w:r>
            <w:proofErr w:type="spellEnd"/>
            <w:r w:rsidRPr="00FA1671">
              <w:rPr>
                <w:rFonts w:ascii="Times New Roman" w:hAnsi="Times New Roman"/>
                <w:i/>
                <w:iCs/>
                <w:sz w:val="24"/>
                <w:lang w:val="tr-TR"/>
              </w:rPr>
              <w:t xml:space="preserve"> Century</w:t>
            </w:r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”, </w:t>
            </w:r>
            <w:r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Belleten</w:t>
            </w:r>
            <w:r w:rsidRPr="00FA1671">
              <w:rPr>
                <w:rFonts w:ascii="Times New Roman" w:hAnsi="Times New Roman"/>
                <w:sz w:val="24"/>
                <w:lang w:val="tr-TR"/>
              </w:rPr>
              <w:t>, C. 25, S. 99., (1961).</w:t>
            </w:r>
          </w:p>
          <w:p w:rsidR="00FA1671" w:rsidRDefault="00FA1671" w:rsidP="00FA1671">
            <w:pPr>
              <w:pStyle w:val="Kaynakca"/>
              <w:rPr>
                <w:rFonts w:ascii="Times New Roman" w:hAnsi="Times New Roman"/>
                <w:sz w:val="24"/>
                <w:lang w:val="tr-TR"/>
              </w:rPr>
            </w:pP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T.Naff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>, ‘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Ottoman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Diplomatic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Relations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with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Europe in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Eighteenth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Century:</w:t>
            </w:r>
            <w:r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Patterns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and</w:t>
            </w:r>
            <w:proofErr w:type="spellEnd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Trends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,’ in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T.Naff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and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R.Owen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(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eds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.), </w:t>
            </w:r>
            <w:proofErr w:type="spellStart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Studies</w:t>
            </w:r>
            <w:proofErr w:type="spellEnd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 xml:space="preserve"> in </w:t>
            </w:r>
            <w:proofErr w:type="spellStart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Eighteenth</w:t>
            </w:r>
            <w:proofErr w:type="spellEnd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 xml:space="preserve"> Century </w:t>
            </w:r>
            <w:proofErr w:type="spellStart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Islamic</w:t>
            </w:r>
            <w:proofErr w:type="spellEnd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>History</w:t>
            </w:r>
            <w:proofErr w:type="spellEnd"/>
            <w:r w:rsidRPr="00FA1671">
              <w:rPr>
                <w:rFonts w:ascii="Times New Roman" w:hAnsi="Times New Roman"/>
                <w:b/>
                <w:i/>
                <w:iCs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Carbondale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, S. Illinois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University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Press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>, 1977.</w:t>
            </w:r>
          </w:p>
          <w:p w:rsidR="00FA1671" w:rsidRPr="00FA1671" w:rsidRDefault="00FA1671" w:rsidP="00FA1671">
            <w:pPr>
              <w:pStyle w:val="Kaynakca"/>
              <w:rPr>
                <w:rFonts w:ascii="Times New Roman" w:hAnsi="Times New Roman"/>
                <w:b/>
                <w:bCs/>
                <w:sz w:val="24"/>
                <w:lang w:val="tr-TR"/>
              </w:rPr>
            </w:pPr>
            <w:r w:rsidRPr="00FA1671">
              <w:rPr>
                <w:rFonts w:ascii="Times New Roman" w:hAnsi="Times New Roman"/>
                <w:sz w:val="24"/>
                <w:lang w:val="tr-TR"/>
              </w:rPr>
              <w:t>Ahmet Dönmez, “</w:t>
            </w:r>
            <w:r w:rsidRPr="00FA1671">
              <w:rPr>
                <w:rFonts w:ascii="Times New Roman" w:hAnsi="Times New Roman"/>
                <w:i/>
                <w:sz w:val="24"/>
                <w:lang w:val="tr-TR"/>
              </w:rPr>
              <w:t>Karşılıklı Diplomasiye Geçiş Sürecinde Osmanlı Daimi Elçiliklerinin Avrupa’da Yeniden Tesisi 1832-1841</w:t>
            </w:r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”, </w:t>
            </w:r>
            <w:r w:rsidRPr="00FA1671">
              <w:rPr>
                <w:rFonts w:ascii="Times New Roman" w:hAnsi="Times New Roman"/>
                <w:b/>
                <w:sz w:val="24"/>
                <w:lang w:val="tr-TR"/>
              </w:rPr>
              <w:t xml:space="preserve">Prof. Dr. Fahir </w:t>
            </w:r>
            <w:proofErr w:type="spellStart"/>
            <w:r w:rsidRPr="00FA1671">
              <w:rPr>
                <w:rFonts w:ascii="Times New Roman" w:hAnsi="Times New Roman"/>
                <w:b/>
                <w:sz w:val="24"/>
                <w:lang w:val="tr-TR"/>
              </w:rPr>
              <w:t>Armaoğlu’na</w:t>
            </w:r>
            <w:proofErr w:type="spellEnd"/>
            <w:r w:rsidRPr="00FA1671">
              <w:rPr>
                <w:rFonts w:ascii="Times New Roman" w:hAnsi="Times New Roman"/>
                <w:b/>
                <w:sz w:val="24"/>
                <w:lang w:val="tr-TR"/>
              </w:rPr>
              <w:t xml:space="preserve"> Armağan</w:t>
            </w:r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,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Ed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: Ersin </w:t>
            </w: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Embel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>, Ankara, TTK Yayınları, 2008, s. 153-183.</w:t>
            </w:r>
          </w:p>
          <w:p w:rsidR="00FA1671" w:rsidRDefault="00FA1671" w:rsidP="00FA1671">
            <w:pPr>
              <w:pStyle w:val="Kaynakca"/>
              <w:rPr>
                <w:rFonts w:ascii="Times New Roman" w:hAnsi="Times New Roman"/>
                <w:bCs/>
                <w:sz w:val="24"/>
                <w:lang w:val="tr-TR"/>
              </w:rPr>
            </w:pPr>
            <w:proofErr w:type="spellStart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Roderic</w:t>
            </w:r>
            <w:proofErr w:type="spellEnd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 xml:space="preserve"> H. </w:t>
            </w:r>
            <w:proofErr w:type="spellStart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Davison</w:t>
            </w:r>
            <w:proofErr w:type="spellEnd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, “</w:t>
            </w:r>
            <w:proofErr w:type="spellStart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Modernization</w:t>
            </w:r>
            <w:proofErr w:type="spellEnd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 xml:space="preserve"> of </w:t>
            </w:r>
            <w:proofErr w:type="spellStart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Ottoman</w:t>
            </w:r>
            <w:proofErr w:type="spellEnd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 xml:space="preserve"> </w:t>
            </w:r>
            <w:proofErr w:type="spellStart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Diplomacy</w:t>
            </w:r>
            <w:proofErr w:type="spellEnd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 xml:space="preserve"> in </w:t>
            </w:r>
            <w:proofErr w:type="spellStart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The</w:t>
            </w:r>
            <w:proofErr w:type="spellEnd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 xml:space="preserve"> Tanzimat </w:t>
            </w:r>
            <w:proofErr w:type="spellStart"/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Period</w:t>
            </w:r>
            <w:proofErr w:type="spellEnd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 xml:space="preserve">”, </w:t>
            </w:r>
            <w:r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Ankara Üniversitesi Siyasal Bilgiler Fakültesi Dergisi</w:t>
            </w:r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, (Çev.) Durdu Mehmet Burak, S. 11, Ankara,  2000.</w:t>
            </w:r>
          </w:p>
          <w:p w:rsidR="00FA1671" w:rsidRDefault="00FA1671" w:rsidP="00FA1671">
            <w:pPr>
              <w:pStyle w:val="Kaynakca"/>
              <w:rPr>
                <w:rFonts w:ascii="Times New Roman" w:hAnsi="Times New Roman"/>
                <w:sz w:val="24"/>
                <w:lang w:val="tr-TR"/>
              </w:rPr>
            </w:pPr>
            <w:proofErr w:type="spellStart"/>
            <w:r w:rsidRPr="00FA1671">
              <w:rPr>
                <w:rFonts w:ascii="Times New Roman" w:hAnsi="Times New Roman"/>
                <w:sz w:val="24"/>
                <w:lang w:val="tr-TR"/>
              </w:rPr>
              <w:t>İlber</w:t>
            </w:r>
            <w:proofErr w:type="spell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Ortaylı, </w:t>
            </w:r>
            <w:r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İmparatorluğun En Uzun Yüzyılı</w:t>
            </w:r>
            <w:r w:rsidRPr="00FA1671">
              <w:rPr>
                <w:rFonts w:ascii="Times New Roman" w:hAnsi="Times New Roman"/>
                <w:sz w:val="24"/>
                <w:lang w:val="tr-TR"/>
              </w:rPr>
              <w:t>, İstanbul, İletişim, 2001.</w:t>
            </w:r>
          </w:p>
          <w:p w:rsidR="00FA1671" w:rsidRPr="00FA1671" w:rsidRDefault="005168BA" w:rsidP="005168BA">
            <w:pPr>
              <w:pStyle w:val="Kaynakca"/>
              <w:ind w:left="0" w:firstLine="0"/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sz w:val="24"/>
                <w:lang w:val="tr-TR"/>
              </w:rPr>
              <w:t xml:space="preserve">   </w:t>
            </w:r>
            <w:r w:rsidR="00FA1671" w:rsidRPr="00FA1671">
              <w:rPr>
                <w:rFonts w:ascii="Times New Roman" w:hAnsi="Times New Roman"/>
                <w:sz w:val="24"/>
                <w:lang w:val="tr-TR"/>
              </w:rPr>
              <w:t xml:space="preserve">Haluk Ülman, “Doğu Sorunu”, </w:t>
            </w:r>
            <w:r w:rsidR="00FA1671"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TCTA</w:t>
            </w:r>
            <w:r w:rsidR="00FA1671" w:rsidRPr="00FA1671">
              <w:rPr>
                <w:rFonts w:ascii="Times New Roman" w:hAnsi="Times New Roman"/>
                <w:sz w:val="24"/>
                <w:lang w:val="tr-TR"/>
              </w:rPr>
              <w:t>, C.1, s. 273-278.</w:t>
            </w:r>
          </w:p>
          <w:p w:rsidR="00FA1671" w:rsidRPr="00FA1671" w:rsidRDefault="005168BA" w:rsidP="005168BA">
            <w:pPr>
              <w:pStyle w:val="Kaynakca"/>
              <w:rPr>
                <w:rFonts w:ascii="Times New Roman" w:hAnsi="Times New Roman"/>
                <w:sz w:val="24"/>
                <w:lang w:val="tr-TR"/>
              </w:rPr>
            </w:pPr>
            <w:r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="00FA1671" w:rsidRPr="00FA1671">
              <w:rPr>
                <w:rFonts w:ascii="Times New Roman" w:hAnsi="Times New Roman"/>
                <w:sz w:val="24"/>
                <w:lang w:val="tr-TR"/>
              </w:rPr>
              <w:t xml:space="preserve">Çağlar </w:t>
            </w:r>
            <w:proofErr w:type="spellStart"/>
            <w:r w:rsidR="00FA1671" w:rsidRPr="00FA1671">
              <w:rPr>
                <w:rFonts w:ascii="Times New Roman" w:hAnsi="Times New Roman"/>
                <w:sz w:val="24"/>
                <w:lang w:val="tr-TR"/>
              </w:rPr>
              <w:t>Keyder</w:t>
            </w:r>
            <w:proofErr w:type="spellEnd"/>
            <w:r w:rsidR="00FA1671" w:rsidRPr="00FA1671">
              <w:rPr>
                <w:rFonts w:ascii="Times New Roman" w:hAnsi="Times New Roman"/>
                <w:sz w:val="24"/>
                <w:lang w:val="tr-TR"/>
              </w:rPr>
              <w:t xml:space="preserve">, “Osmanlı Devleti ve Dünya”, </w:t>
            </w:r>
            <w:r w:rsidR="00FA1671"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TCTA</w:t>
            </w:r>
            <w:r w:rsidR="00FA1671" w:rsidRPr="00FA1671">
              <w:rPr>
                <w:rFonts w:ascii="Times New Roman" w:hAnsi="Times New Roman"/>
                <w:sz w:val="24"/>
                <w:lang w:val="tr-TR"/>
              </w:rPr>
              <w:t>, C.3, s. 643-653.</w:t>
            </w:r>
          </w:p>
          <w:p w:rsidR="00FA1671" w:rsidRPr="00FA1671" w:rsidRDefault="00FA1671" w:rsidP="00FA1671">
            <w:pPr>
              <w:pStyle w:val="Kaynakca"/>
              <w:rPr>
                <w:rFonts w:ascii="Times New Roman" w:hAnsi="Times New Roman"/>
                <w:sz w:val="24"/>
                <w:lang w:val="tr-TR"/>
              </w:rPr>
            </w:pPr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Şevket Pamuk, “19. Yüzyılda Osmanlı Dış Ticareti”, </w:t>
            </w:r>
            <w:r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TCTA</w:t>
            </w:r>
            <w:r w:rsidRPr="00FA1671">
              <w:rPr>
                <w:rFonts w:ascii="Times New Roman" w:hAnsi="Times New Roman"/>
                <w:sz w:val="24"/>
                <w:lang w:val="tr-TR"/>
              </w:rPr>
              <w:t>, C.3</w:t>
            </w:r>
            <w:proofErr w:type="gramStart"/>
            <w:r w:rsidRPr="00FA1671">
              <w:rPr>
                <w:rFonts w:ascii="Times New Roman" w:hAnsi="Times New Roman"/>
                <w:sz w:val="24"/>
                <w:lang w:val="tr-TR"/>
              </w:rPr>
              <w:t>,,</w:t>
            </w:r>
            <w:proofErr w:type="gramEnd"/>
            <w:r w:rsidRPr="00FA1671">
              <w:rPr>
                <w:rFonts w:ascii="Times New Roman" w:hAnsi="Times New Roman"/>
                <w:sz w:val="24"/>
                <w:lang w:val="tr-TR"/>
              </w:rPr>
              <w:t xml:space="preserve"> s. 653.</w:t>
            </w:r>
          </w:p>
          <w:p w:rsidR="00FA1671" w:rsidRDefault="00FA1671" w:rsidP="005168BA">
            <w:pPr>
              <w:pStyle w:val="Kaynakca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4"/>
                <w:lang w:val="tr-TR"/>
              </w:rPr>
            </w:pPr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 xml:space="preserve">Nuri </w:t>
            </w:r>
            <w:proofErr w:type="spellStart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Yurdusev</w:t>
            </w:r>
            <w:proofErr w:type="spellEnd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 xml:space="preserve">, Esin </w:t>
            </w:r>
            <w:proofErr w:type="spellStart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Yurdusev</w:t>
            </w:r>
            <w:proofErr w:type="spellEnd"/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, “</w:t>
            </w:r>
            <w:r w:rsidR="005168BA">
              <w:rPr>
                <w:rFonts w:ascii="Times New Roman" w:hAnsi="Times New Roman"/>
                <w:bCs/>
                <w:i/>
                <w:sz w:val="24"/>
                <w:lang w:val="tr-TR"/>
              </w:rPr>
              <w:t xml:space="preserve">Osmanlı </w:t>
            </w:r>
            <w:r w:rsidRPr="00FA1671">
              <w:rPr>
                <w:rFonts w:ascii="Times New Roman" w:hAnsi="Times New Roman"/>
                <w:bCs/>
                <w:i/>
                <w:sz w:val="24"/>
                <w:lang w:val="tr-TR"/>
              </w:rPr>
              <w:t>İmparatorluğunun Avrupa Devletler Sistemine Girişi ve 1856 Paris Konferansı</w:t>
            </w:r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 xml:space="preserve">”, </w:t>
            </w:r>
            <w:r w:rsidRPr="00FA1671">
              <w:rPr>
                <w:rFonts w:ascii="Times New Roman" w:hAnsi="Times New Roman"/>
                <w:b/>
                <w:bCs/>
                <w:sz w:val="24"/>
                <w:lang w:val="tr-TR"/>
              </w:rPr>
              <w:t>Çağdaş Türk Diplomasisi: 200 Yıllık Süreç</w:t>
            </w:r>
            <w:r w:rsidRPr="00FA1671">
              <w:rPr>
                <w:rFonts w:ascii="Times New Roman" w:hAnsi="Times New Roman"/>
                <w:bCs/>
                <w:sz w:val="24"/>
                <w:lang w:val="tr-TR"/>
              </w:rPr>
              <w:t>, Ed. İsmail Soysal, Türk Tarih Kurumu Basımevi, Ankara, 1999</w:t>
            </w:r>
            <w:r w:rsidR="005168BA">
              <w:rPr>
                <w:rFonts w:ascii="Times New Roman" w:hAnsi="Times New Roman"/>
                <w:bCs/>
                <w:sz w:val="24"/>
                <w:lang w:val="tr-TR"/>
              </w:rPr>
              <w:t>.</w:t>
            </w:r>
          </w:p>
          <w:p w:rsidR="005168BA" w:rsidRDefault="005168BA" w:rsidP="005168BA">
            <w:pPr>
              <w:pStyle w:val="Kaynakca"/>
              <w:ind w:left="144" w:firstLine="0"/>
              <w:rPr>
                <w:rFonts w:ascii="Times New Roman" w:hAnsi="Times New Roman"/>
                <w:sz w:val="24"/>
                <w:lang w:val="tr-TR"/>
              </w:rPr>
            </w:pPr>
            <w:r w:rsidRPr="005168BA">
              <w:rPr>
                <w:rFonts w:ascii="Times New Roman" w:hAnsi="Times New Roman"/>
                <w:sz w:val="24"/>
                <w:lang w:val="tr-TR"/>
              </w:rPr>
              <w:t xml:space="preserve">Selim </w:t>
            </w:r>
            <w:proofErr w:type="spellStart"/>
            <w:r w:rsidRPr="005168BA">
              <w:rPr>
                <w:rFonts w:ascii="Times New Roman" w:hAnsi="Times New Roman"/>
                <w:sz w:val="24"/>
                <w:lang w:val="tr-TR"/>
              </w:rPr>
              <w:t>Deringil</w:t>
            </w:r>
            <w:proofErr w:type="spellEnd"/>
            <w:r w:rsidRPr="005168BA">
              <w:rPr>
                <w:rFonts w:ascii="Times New Roman" w:hAnsi="Times New Roman"/>
                <w:sz w:val="24"/>
                <w:lang w:val="tr-TR"/>
              </w:rPr>
              <w:t xml:space="preserve">, “II. Abdülhamid’in Dış Politikası”, </w:t>
            </w:r>
            <w:r w:rsidRPr="005168BA">
              <w:rPr>
                <w:rFonts w:ascii="Times New Roman" w:hAnsi="Times New Roman"/>
                <w:b/>
                <w:bCs/>
                <w:sz w:val="24"/>
                <w:lang w:val="tr-TR"/>
              </w:rPr>
              <w:t>TCTA</w:t>
            </w:r>
            <w:r w:rsidRPr="005168BA">
              <w:rPr>
                <w:rFonts w:ascii="Times New Roman" w:hAnsi="Times New Roman"/>
                <w:sz w:val="24"/>
                <w:lang w:val="tr-TR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tr-TR"/>
              </w:rPr>
              <w:t xml:space="preserve">   </w:t>
            </w:r>
            <w:r w:rsidRPr="005168BA">
              <w:rPr>
                <w:rFonts w:ascii="Times New Roman" w:hAnsi="Times New Roman"/>
                <w:sz w:val="24"/>
                <w:lang w:val="tr-TR"/>
              </w:rPr>
              <w:t>C. II, s. 304.</w:t>
            </w:r>
          </w:p>
          <w:p w:rsidR="004C0A4C" w:rsidRDefault="005168BA" w:rsidP="002157A4">
            <w:pPr>
              <w:pStyle w:val="Kaynakca"/>
              <w:ind w:left="144" w:firstLine="0"/>
              <w:rPr>
                <w:rFonts w:ascii="Times New Roman" w:hAnsi="Times New Roman"/>
                <w:sz w:val="24"/>
                <w:lang w:val="tr-TR"/>
              </w:rPr>
            </w:pPr>
            <w:proofErr w:type="spellStart"/>
            <w:r w:rsidRPr="005168BA">
              <w:rPr>
                <w:rFonts w:ascii="Times New Roman" w:hAnsi="Times New Roman"/>
                <w:sz w:val="24"/>
                <w:lang w:val="tr-TR"/>
              </w:rPr>
              <w:t>İlber</w:t>
            </w:r>
            <w:proofErr w:type="spellEnd"/>
            <w:r w:rsidRPr="005168BA">
              <w:rPr>
                <w:rFonts w:ascii="Times New Roman" w:hAnsi="Times New Roman"/>
                <w:sz w:val="24"/>
                <w:lang w:val="tr-TR"/>
              </w:rPr>
              <w:t xml:space="preserve"> Ortaylı, </w:t>
            </w:r>
            <w:r w:rsidRPr="005168BA">
              <w:rPr>
                <w:rFonts w:ascii="Times New Roman" w:hAnsi="Times New Roman"/>
                <w:b/>
                <w:bCs/>
                <w:sz w:val="24"/>
                <w:lang w:val="tr-TR"/>
              </w:rPr>
              <w:t>Osmanlı İmparatorluğu’nda Alman Nüfuzu</w:t>
            </w:r>
            <w:r w:rsidRPr="005168BA">
              <w:rPr>
                <w:rFonts w:ascii="Times New Roman" w:hAnsi="Times New Roman"/>
                <w:sz w:val="24"/>
                <w:lang w:val="tr-TR"/>
              </w:rPr>
              <w:t>, İstanbul, İletişim, 2001.</w:t>
            </w:r>
          </w:p>
          <w:p w:rsidR="008441AA" w:rsidRPr="002157A4" w:rsidRDefault="008441AA" w:rsidP="002157A4">
            <w:pPr>
              <w:pStyle w:val="Kaynakca"/>
              <w:ind w:left="144" w:firstLine="0"/>
              <w:rPr>
                <w:rFonts w:ascii="Times New Roman" w:hAnsi="Times New Roman"/>
                <w:sz w:val="24"/>
              </w:rPr>
            </w:pPr>
            <w:proofErr w:type="spellStart"/>
            <w:r w:rsidRPr="008441AA">
              <w:rPr>
                <w:rFonts w:ascii="Times New Roman" w:hAnsi="Times New Roman"/>
                <w:sz w:val="24"/>
                <w:lang w:val="tr-TR"/>
              </w:rPr>
              <w:t>Feroz</w:t>
            </w:r>
            <w:proofErr w:type="spellEnd"/>
            <w:r w:rsidRPr="008441AA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proofErr w:type="spellStart"/>
            <w:r w:rsidRPr="008441AA">
              <w:rPr>
                <w:rFonts w:ascii="Times New Roman" w:hAnsi="Times New Roman"/>
                <w:sz w:val="24"/>
                <w:lang w:val="tr-TR"/>
              </w:rPr>
              <w:t>Ahmad</w:t>
            </w:r>
            <w:proofErr w:type="spellEnd"/>
            <w:r w:rsidRPr="008441AA">
              <w:rPr>
                <w:rFonts w:ascii="Times New Roman" w:hAnsi="Times New Roman"/>
                <w:sz w:val="24"/>
                <w:lang w:val="tr-TR"/>
              </w:rPr>
              <w:t xml:space="preserve">, “İttihat ve Terakki’nin Dış Politikası”, </w:t>
            </w:r>
            <w:r w:rsidRPr="008441AA">
              <w:rPr>
                <w:rFonts w:ascii="Times New Roman" w:hAnsi="Times New Roman"/>
                <w:b/>
                <w:bCs/>
                <w:sz w:val="24"/>
                <w:lang w:val="tr-TR"/>
              </w:rPr>
              <w:t>TCTA</w:t>
            </w:r>
            <w:r w:rsidRPr="008441AA">
              <w:rPr>
                <w:rFonts w:ascii="Times New Roman" w:hAnsi="Times New Roman"/>
                <w:sz w:val="24"/>
                <w:lang w:val="tr-TR"/>
              </w:rPr>
              <w:t>, C. 2, s. 293.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lastRenderedPageBreak/>
              <w:t>Dersin Kredisi</w:t>
            </w:r>
            <w:r w:rsidR="00166DFA" w:rsidRPr="008708C5">
              <w:rPr>
                <w:rFonts w:ascii="Times New Roman" w:hAnsi="Times New Roman"/>
                <w:sz w:val="24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BC32DD" w:rsidRPr="008708C5" w:rsidTr="00832AEF">
        <w:trPr>
          <w:jc w:val="center"/>
        </w:trPr>
        <w:tc>
          <w:tcPr>
            <w:tcW w:w="2745" w:type="dxa"/>
            <w:vAlign w:val="center"/>
          </w:tcPr>
          <w:p w:rsidR="00BC32DD" w:rsidRPr="008708C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708C5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708C5" w:rsidRDefault="008708C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BC32DD" w:rsidRPr="008708C5" w:rsidRDefault="00BC32DD" w:rsidP="00BC32DD">
      <w:pPr>
        <w:rPr>
          <w:rFonts w:ascii="Times New Roman" w:hAnsi="Times New Roman"/>
          <w:sz w:val="24"/>
        </w:rPr>
      </w:pPr>
    </w:p>
    <w:p w:rsidR="00BC32DD" w:rsidRPr="008708C5" w:rsidRDefault="00BC32DD" w:rsidP="00BC32DD">
      <w:pPr>
        <w:rPr>
          <w:rFonts w:ascii="Times New Roman" w:hAnsi="Times New Roman"/>
          <w:sz w:val="24"/>
        </w:rPr>
      </w:pPr>
    </w:p>
    <w:p w:rsidR="00BC32DD" w:rsidRPr="008708C5" w:rsidRDefault="00BC32DD" w:rsidP="00BC32DD">
      <w:pPr>
        <w:rPr>
          <w:rFonts w:ascii="Times New Roman" w:hAnsi="Times New Roman"/>
          <w:sz w:val="24"/>
        </w:rPr>
      </w:pPr>
    </w:p>
    <w:p w:rsidR="00BC32DD" w:rsidRPr="008708C5" w:rsidRDefault="00BC32DD" w:rsidP="00BC32DD">
      <w:pPr>
        <w:rPr>
          <w:rFonts w:ascii="Times New Roman" w:hAnsi="Times New Roman"/>
          <w:sz w:val="24"/>
        </w:rPr>
      </w:pPr>
    </w:p>
    <w:p w:rsidR="00EB0AE2" w:rsidRPr="008708C5" w:rsidRDefault="00FC75B5">
      <w:pPr>
        <w:rPr>
          <w:rFonts w:ascii="Times New Roman" w:hAnsi="Times New Roman"/>
          <w:sz w:val="24"/>
        </w:rPr>
      </w:pPr>
    </w:p>
    <w:sectPr w:rsidR="00EB0AE2" w:rsidRPr="00870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568CC"/>
    <w:multiLevelType w:val="hybridMultilevel"/>
    <w:tmpl w:val="E6145218"/>
    <w:lvl w:ilvl="0" w:tplc="3D50B1F0">
      <w:start w:val="1"/>
      <w:numFmt w:val="upperLetter"/>
      <w:lvlText w:val="%1."/>
      <w:lvlJc w:val="left"/>
      <w:pPr>
        <w:ind w:left="729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B146C"/>
    <w:rsid w:val="001E541F"/>
    <w:rsid w:val="002157A4"/>
    <w:rsid w:val="004B2DBC"/>
    <w:rsid w:val="004C0A4C"/>
    <w:rsid w:val="005168BA"/>
    <w:rsid w:val="00832BE3"/>
    <w:rsid w:val="008441AA"/>
    <w:rsid w:val="008708C5"/>
    <w:rsid w:val="00BC32DD"/>
    <w:rsid w:val="00FA1671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F26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GOKHAN ERDEM</cp:lastModifiedBy>
  <cp:revision>15</cp:revision>
  <dcterms:created xsi:type="dcterms:W3CDTF">2017-02-03T08:50:00Z</dcterms:created>
  <dcterms:modified xsi:type="dcterms:W3CDTF">2019-04-02T08:06:00Z</dcterms:modified>
</cp:coreProperties>
</file>