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65B" w:rsidRPr="006E265B" w:rsidRDefault="006E265B" w:rsidP="006E265B">
      <w:pPr>
        <w:spacing w:after="0" w:line="240" w:lineRule="auto"/>
        <w:jc w:val="center"/>
        <w:rPr>
          <w:rFonts w:ascii="Times New Roman" w:eastAsia="Times New Roman" w:hAnsi="Times New Roman" w:cs="Times New Roman"/>
          <w:sz w:val="24"/>
          <w:szCs w:val="24"/>
          <w:lang w:val="en-US"/>
        </w:rPr>
      </w:pPr>
      <w:r w:rsidRPr="006E265B">
        <w:rPr>
          <w:rFonts w:ascii="Times New Roman" w:eastAsia="Times New Roman" w:hAnsi="Times New Roman" w:cs="Times New Roman"/>
          <w:color w:val="663300"/>
          <w:sz w:val="24"/>
          <w:szCs w:val="24"/>
          <w:lang w:val="en-US"/>
        </w:rPr>
        <w:br/>
      </w:r>
      <w:r w:rsidRPr="006E265B">
        <w:rPr>
          <w:rFonts w:ascii="Times New Roman" w:eastAsia="Times New Roman" w:hAnsi="Times New Roman" w:cs="Times New Roman"/>
          <w:b/>
          <w:bCs/>
          <w:color w:val="663300"/>
          <w:sz w:val="27"/>
          <w:szCs w:val="27"/>
          <w:lang w:val="en-US"/>
        </w:rPr>
        <w:t>NOSTRA AETATE</w:t>
      </w:r>
      <w:r w:rsidRPr="006E265B">
        <w:rPr>
          <w:rFonts w:ascii="Times New Roman" w:eastAsia="Times New Roman" w:hAnsi="Times New Roman" w:cs="Times New Roman"/>
          <w:color w:val="663300"/>
          <w:sz w:val="24"/>
          <w:szCs w:val="24"/>
          <w:lang w:val="en-US"/>
        </w:rPr>
        <w:br/>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1. In our time, when day by day mankind is being drawn closer together, and the ties between different peoples are becoming stronger, the Church examines more closely her relationship to non-Christian religions. In her task of promoting unity and love among men, indeed among nations, she considers above all in this declaration what men have in common and what draws them to fellowship.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One is the community of all peoples, one their origin, for God made the whole human race to live over the face of the earth.(1) One also is their final goal, God. His providence, His manifestations of goodness, His saving design extend to all men,(2) until that time when the elect will be united in the Holy City, the city ablaze with the glory of God, where the nations will walk in His light.(3)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Men expect from the various religions answers to the unsolved riddles of the human condition, which today, even as in former times, deeply stir the hearts of men: What is man? What is the meaning, the aim of our life? What is moral good, what is sin? Whence suffering and what purpose does it serve? Which is the road to true happiness? What are death, judgment and retribution after death? What, finally, is that ultimate inexpressible mystery which encompasses our existence: whence do we come, and where are we going?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2. From ancient times down to the present, there is found among various peoples a certain perception of that hidden power which hovers over the course of things and over the events of human history; at times some indeed have come to the recognition of a Supreme Being, or even of a Father. This perception and recognition penetrates their lives with a profound religious sense.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Religions, however, that are bound up with an advanced culture have struggled to answer the same questions by means of more refined concepts and a more developed language. Thus in Hinduism, men contemplate the divine mystery and express it through an inexhaustible abundance of myths and through searching philosophical inquiry. They seek freedom from the anguish of our human condition either through ascetical practices or profound meditation or a flight to God with love and trust. Again, Buddhism, in its various forms, realizes the radical insufficiency of this changeable world; it teaches a way by which men, in a devout and confident spirit, may be able either to acquire the state of perfect liberation, or attain, by their own efforts or through higher help, supreme illumination. Likewise, other religions found everywhere try to counter the restlessness of the human heart, each in its own manner, by proposing "ways," comprising teachings, rules of life, and sacred rites. The Catholic Church rejects nothing that is true and holy in these religions. She regards with sincere reverence those ways of conduct and of life, those precepts and teachings which, though differing in many aspects from the ones she holds and sets forth, nonetheless often reflect a ray of that Truth which enlightens all men. Indeed, she proclaims, and ever must proclaim Christ "the way, the truth, and the life" (John 14:6), in </w:t>
      </w:r>
      <w:r w:rsidRPr="006E265B">
        <w:rPr>
          <w:rFonts w:ascii="Times New Roman" w:eastAsia="Times New Roman" w:hAnsi="Times New Roman" w:cs="Times New Roman"/>
          <w:sz w:val="24"/>
          <w:szCs w:val="24"/>
          <w:lang w:val="en-US"/>
        </w:rPr>
        <w:lastRenderedPageBreak/>
        <w:t xml:space="preserve">whom men may find the fullness of religious life, in whom God has reconciled all things to Himself.(4)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The Church, therefore, exhorts her sons, that through dialogue and collaboration with the followers of other religions, carried out with prudence and love and in witness to the Christian faith and life, they recognize, preserve and promote the good things, spiritual and moral, as well as the socio-cultural values found among these men.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3. The Church regards with esteem also the Moslems. They adore the one God, living and subsisting in Himself; merciful and all- powerful, the Creator of heaven and earth,(5) who has spoken to men; they take pains to submit wholeheartedly to even His inscrutable decrees, just as Abraham, with whom the faith of Islam takes pleasure in linking itself, submitted to God. Though they do not acknowledge Jesus as God, they revere Him as a prophet. They also honor Mary, His virgin Mother; at times they even call on her with devotion. In addition, they await the day of judgment when God will render their deserts to all those who have been raised up from the dead. Finally, they value the moral life and worship God especially through prayer, almsgiving and fasting.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Since in the course of centuries not a few quarrels and hostilities have arisen between Christians and Moslems, this sacred synod urges all to forget the past and to work sincerely for mutual understanding and to preserve as well as to promote together for the benefit of all mankind social justice and moral welfare, as well as peace and freedom.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4. As the sacred synod searches into the mystery of the Church, it remembers the bond that spiritually ties the people of the New Covenant to Abraham's stock.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Thus the Church of Christ acknowledges that, according to God's saving design, the beginnings of her faith and her election are found already among the Patriarchs, Moses and the prophets. She professes that all who believe in Christ-Abraham's sons according to faith (6)-are included in the same Patriarch's call, and likewise that the salvation of the Church is mysteriously foreshadowed by the chosen people's exodus from the land of bondage. The Church, therefore, cannot forget that she received the revelation of the Old Testament through the people with whom God in His inexpressible mercy concluded the Ancient Covenant. Nor can she forget that she draws sustenance from the root of that well-cultivated olive tree onto which have been grafted the wild shoots, the Gentiles.(7) Indeed, the Church believes that by His cross Christ, Our Peace, reconciled Jews and Gentiles. making both one in Himself.(8)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The Church keeps ever in mind the words of the Apostle about his kinsmen: "theirs is the </w:t>
      </w:r>
      <w:proofErr w:type="spellStart"/>
      <w:r w:rsidRPr="006E265B">
        <w:rPr>
          <w:rFonts w:ascii="Times New Roman" w:eastAsia="Times New Roman" w:hAnsi="Times New Roman" w:cs="Times New Roman"/>
          <w:sz w:val="24"/>
          <w:szCs w:val="24"/>
          <w:lang w:val="en-US"/>
        </w:rPr>
        <w:t>sonship</w:t>
      </w:r>
      <w:proofErr w:type="spellEnd"/>
      <w:r w:rsidRPr="006E265B">
        <w:rPr>
          <w:rFonts w:ascii="Times New Roman" w:eastAsia="Times New Roman" w:hAnsi="Times New Roman" w:cs="Times New Roman"/>
          <w:sz w:val="24"/>
          <w:szCs w:val="24"/>
          <w:lang w:val="en-US"/>
        </w:rPr>
        <w:t xml:space="preserve"> and the glory and the covenants and the law and the worship and the promises; theirs are the fathers and from them is the Christ according to the flesh" (Rom. 9:4-5), the Son of the Virgin Mary. She also recalls that the Apostles, the Church's main-stay and pillars, as well as most of the early disciples who proclaimed Christ's Gospel to the world, sprang from the Jewish people.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lastRenderedPageBreak/>
        <w:t xml:space="preserve">As Holy Scripture testifies, Jerusalem did not recognize the time of her visitation,(9) nor did the Jews in large number, accept the Gospel; indeed not a few opposed its spreading.(10) Nevertheless, God holds the Jews most dear for the sake of their Fathers; He does not repent of the gifts He makes or of the calls He issues-such is the witness of the Apostle.(11) In company with the Prophets and the same Apostle, the Church awaits that day, known to God alone, on which all peoples will address the Lord in a single voice and "serve him shoulder to shoulder" (Soph. 3:9).(12)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Since the spiritual patrimony common to Christians and Jews is thus so great, this sacred synod wants to foster and recommend that mutual understanding and respect which is the fruit, above all, of biblical and theological studies as well as of fraternal dialogues.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True, the Jewish authorities and those who followed their lead pressed for the death of Christ;(13) still, what happened in His passion cannot be charged against all the Jews, without distinction, then alive, nor against the Jews of today. Although the Church is the new people of God, the Jews should not be presented as rejected or accursed by God, as if this followed from the Holy Scriptures. All should see to it, then, that in catechetical work or in the preaching of the word of God they do not teach anything that does not conform to the truth of the Gospel and the spirit of Christ.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Furthermore, in her rejection of every persecution against any man, the Church, mindful of the patrimony she shares with the Jews and moved not by political reasons but by the Gospel's spiritual love, decries hatred, persecutions, displays of anti-Semitism, directed against Jews at any time and by anyone.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Besides, as the Church has always held and holds now, Christ underwent His passion and death freely, because of the sins of men and out of infinite love, in order that all may reach salvation. It is, therefore, the burden of the Church's preaching to proclaim the cross of Christ as the sign of God's all-embracing love and as the fountain from which every grace flows.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5. We cannot truly call on God, the Father of all, if we refuse to treat in a brotherly way any man, created as he is in the image of God. Man's relation to God the Father and his relation to men his brothers are so linked together that Scripture says: "He who does not love does not know God" (1 John 4:8).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No foundation therefore remains for any theory or practice that leads to discrimination between man and man or people and people, so far as their human dignity and the rights flowing from it are concerned.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The Church reproves, as foreign to the mind of Christ, any discrimination against men or harassment of them because of their race, color, condition of life, or religion. On the contrary, following in the footsteps of the holy Apostles Peter and Paul, this sacred synod ardently implores the Christian faithful to "maintain good fellowship among the nations" (1 Peter 2:12), and, if possible, to live for their part in peace with all men,(14) so that they may truly be sons of the Father who is in heaven.(15) </w:t>
      </w:r>
    </w:p>
    <w:p w:rsidR="006E265B" w:rsidRPr="006E265B" w:rsidRDefault="00B42DD4" w:rsidP="006E265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pict>
          <v:rect id="_x0000_i1025" style="width:0;height:1.5pt" o:hralign="center" o:hrstd="t" o:hr="t" fillcolor="#a0a0a0" stroked="f"/>
        </w:pic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b/>
          <w:bCs/>
          <w:sz w:val="24"/>
          <w:szCs w:val="24"/>
          <w:lang w:val="en-US"/>
        </w:rPr>
        <w:t xml:space="preserve">NOTES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1. Cf. </w:t>
      </w:r>
      <w:r w:rsidRPr="006E265B">
        <w:rPr>
          <w:rFonts w:ascii="Times New Roman" w:eastAsia="Times New Roman" w:hAnsi="Times New Roman" w:cs="Times New Roman"/>
          <w:i/>
          <w:iCs/>
          <w:sz w:val="24"/>
          <w:szCs w:val="24"/>
          <w:lang w:val="en-US"/>
        </w:rPr>
        <w:t>Acts</w:t>
      </w:r>
      <w:r w:rsidRPr="006E265B">
        <w:rPr>
          <w:rFonts w:ascii="Times New Roman" w:eastAsia="Times New Roman" w:hAnsi="Times New Roman" w:cs="Times New Roman"/>
          <w:sz w:val="24"/>
          <w:szCs w:val="24"/>
          <w:lang w:val="en-US"/>
        </w:rPr>
        <w:t xml:space="preserve"> 17:26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2. Cf. </w:t>
      </w:r>
      <w:r w:rsidRPr="006E265B">
        <w:rPr>
          <w:rFonts w:ascii="Times New Roman" w:eastAsia="Times New Roman" w:hAnsi="Times New Roman" w:cs="Times New Roman"/>
          <w:i/>
          <w:iCs/>
          <w:sz w:val="24"/>
          <w:szCs w:val="24"/>
          <w:lang w:val="en-US"/>
        </w:rPr>
        <w:t>Wis</w:t>
      </w:r>
      <w:r w:rsidRPr="006E265B">
        <w:rPr>
          <w:rFonts w:ascii="Times New Roman" w:eastAsia="Times New Roman" w:hAnsi="Times New Roman" w:cs="Times New Roman"/>
          <w:sz w:val="24"/>
          <w:szCs w:val="24"/>
          <w:lang w:val="en-US"/>
        </w:rPr>
        <w:t xml:space="preserve">. 8:1; </w:t>
      </w:r>
      <w:r w:rsidRPr="006E265B">
        <w:rPr>
          <w:rFonts w:ascii="Times New Roman" w:eastAsia="Times New Roman" w:hAnsi="Times New Roman" w:cs="Times New Roman"/>
          <w:i/>
          <w:iCs/>
          <w:sz w:val="24"/>
          <w:szCs w:val="24"/>
          <w:lang w:val="en-US"/>
        </w:rPr>
        <w:t>Acts</w:t>
      </w:r>
      <w:r w:rsidRPr="006E265B">
        <w:rPr>
          <w:rFonts w:ascii="Times New Roman" w:eastAsia="Times New Roman" w:hAnsi="Times New Roman" w:cs="Times New Roman"/>
          <w:sz w:val="24"/>
          <w:szCs w:val="24"/>
          <w:lang w:val="en-US"/>
        </w:rPr>
        <w:t xml:space="preserve"> 14:17; </w:t>
      </w:r>
      <w:r w:rsidRPr="006E265B">
        <w:rPr>
          <w:rFonts w:ascii="Times New Roman" w:eastAsia="Times New Roman" w:hAnsi="Times New Roman" w:cs="Times New Roman"/>
          <w:i/>
          <w:iCs/>
          <w:sz w:val="24"/>
          <w:szCs w:val="24"/>
          <w:lang w:val="en-US"/>
        </w:rPr>
        <w:t>Rom</w:t>
      </w:r>
      <w:r w:rsidRPr="006E265B">
        <w:rPr>
          <w:rFonts w:ascii="Times New Roman" w:eastAsia="Times New Roman" w:hAnsi="Times New Roman" w:cs="Times New Roman"/>
          <w:sz w:val="24"/>
          <w:szCs w:val="24"/>
          <w:lang w:val="en-US"/>
        </w:rPr>
        <w:t xml:space="preserve">. 2:6-7; 1 </w:t>
      </w:r>
      <w:r w:rsidRPr="006E265B">
        <w:rPr>
          <w:rFonts w:ascii="Times New Roman" w:eastAsia="Times New Roman" w:hAnsi="Times New Roman" w:cs="Times New Roman"/>
          <w:i/>
          <w:iCs/>
          <w:sz w:val="24"/>
          <w:szCs w:val="24"/>
          <w:lang w:val="en-US"/>
        </w:rPr>
        <w:t>Tim</w:t>
      </w:r>
      <w:r w:rsidRPr="006E265B">
        <w:rPr>
          <w:rFonts w:ascii="Times New Roman" w:eastAsia="Times New Roman" w:hAnsi="Times New Roman" w:cs="Times New Roman"/>
          <w:sz w:val="24"/>
          <w:szCs w:val="24"/>
          <w:lang w:val="en-US"/>
        </w:rPr>
        <w:t xml:space="preserve">. 2:4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3. Cf. </w:t>
      </w:r>
      <w:r w:rsidRPr="006E265B">
        <w:rPr>
          <w:rFonts w:ascii="Times New Roman" w:eastAsia="Times New Roman" w:hAnsi="Times New Roman" w:cs="Times New Roman"/>
          <w:i/>
          <w:iCs/>
          <w:sz w:val="24"/>
          <w:szCs w:val="24"/>
          <w:lang w:val="en-US"/>
        </w:rPr>
        <w:t>Apoc</w:t>
      </w:r>
      <w:r w:rsidRPr="006E265B">
        <w:rPr>
          <w:rFonts w:ascii="Times New Roman" w:eastAsia="Times New Roman" w:hAnsi="Times New Roman" w:cs="Times New Roman"/>
          <w:sz w:val="24"/>
          <w:szCs w:val="24"/>
          <w:lang w:val="en-US"/>
        </w:rPr>
        <w:t xml:space="preserve">. 21:23f.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4. </w:t>
      </w:r>
      <w:proofErr w:type="spellStart"/>
      <w:r w:rsidRPr="006E265B">
        <w:rPr>
          <w:rFonts w:ascii="Times New Roman" w:eastAsia="Times New Roman" w:hAnsi="Times New Roman" w:cs="Times New Roman"/>
          <w:sz w:val="24"/>
          <w:szCs w:val="24"/>
          <w:lang w:val="en-US"/>
        </w:rPr>
        <w:t>Cf</w:t>
      </w:r>
      <w:proofErr w:type="spellEnd"/>
      <w:r w:rsidRPr="006E265B">
        <w:rPr>
          <w:rFonts w:ascii="Times New Roman" w:eastAsia="Times New Roman" w:hAnsi="Times New Roman" w:cs="Times New Roman"/>
          <w:sz w:val="24"/>
          <w:szCs w:val="24"/>
          <w:lang w:val="en-US"/>
        </w:rPr>
        <w:t xml:space="preserve"> 2 </w:t>
      </w:r>
      <w:r w:rsidRPr="006E265B">
        <w:rPr>
          <w:rFonts w:ascii="Times New Roman" w:eastAsia="Times New Roman" w:hAnsi="Times New Roman" w:cs="Times New Roman"/>
          <w:i/>
          <w:iCs/>
          <w:sz w:val="24"/>
          <w:szCs w:val="24"/>
          <w:lang w:val="en-US"/>
        </w:rPr>
        <w:t>Cor</w:t>
      </w:r>
      <w:r w:rsidRPr="006E265B">
        <w:rPr>
          <w:rFonts w:ascii="Times New Roman" w:eastAsia="Times New Roman" w:hAnsi="Times New Roman" w:cs="Times New Roman"/>
          <w:sz w:val="24"/>
          <w:szCs w:val="24"/>
          <w:lang w:val="en-US"/>
        </w:rPr>
        <w:t xml:space="preserve">. 5:18-19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5. </w:t>
      </w:r>
      <w:proofErr w:type="spellStart"/>
      <w:r w:rsidRPr="006E265B">
        <w:rPr>
          <w:rFonts w:ascii="Times New Roman" w:eastAsia="Times New Roman" w:hAnsi="Times New Roman" w:cs="Times New Roman"/>
          <w:sz w:val="24"/>
          <w:szCs w:val="24"/>
          <w:lang w:val="en-US"/>
        </w:rPr>
        <w:t>Cf</w:t>
      </w:r>
      <w:proofErr w:type="spellEnd"/>
      <w:r w:rsidRPr="006E265B">
        <w:rPr>
          <w:rFonts w:ascii="Times New Roman" w:eastAsia="Times New Roman" w:hAnsi="Times New Roman" w:cs="Times New Roman"/>
          <w:sz w:val="24"/>
          <w:szCs w:val="24"/>
          <w:lang w:val="en-US"/>
        </w:rPr>
        <w:t xml:space="preserve"> St. Gregory VII, </w:t>
      </w:r>
      <w:r w:rsidRPr="006E265B">
        <w:rPr>
          <w:rFonts w:ascii="Times New Roman" w:eastAsia="Times New Roman" w:hAnsi="Times New Roman" w:cs="Times New Roman"/>
          <w:i/>
          <w:iCs/>
          <w:sz w:val="24"/>
          <w:szCs w:val="24"/>
          <w:lang w:val="en-US"/>
        </w:rPr>
        <w:t xml:space="preserve">letter XXI to </w:t>
      </w:r>
      <w:proofErr w:type="spellStart"/>
      <w:r w:rsidRPr="006E265B">
        <w:rPr>
          <w:rFonts w:ascii="Times New Roman" w:eastAsia="Times New Roman" w:hAnsi="Times New Roman" w:cs="Times New Roman"/>
          <w:i/>
          <w:iCs/>
          <w:sz w:val="24"/>
          <w:szCs w:val="24"/>
          <w:lang w:val="en-US"/>
        </w:rPr>
        <w:t>Anzir</w:t>
      </w:r>
      <w:proofErr w:type="spellEnd"/>
      <w:r w:rsidRPr="006E265B">
        <w:rPr>
          <w:rFonts w:ascii="Times New Roman" w:eastAsia="Times New Roman" w:hAnsi="Times New Roman" w:cs="Times New Roman"/>
          <w:i/>
          <w:iCs/>
          <w:sz w:val="24"/>
          <w:szCs w:val="24"/>
          <w:lang w:val="en-US"/>
        </w:rPr>
        <w:t xml:space="preserve"> (</w:t>
      </w:r>
      <w:proofErr w:type="spellStart"/>
      <w:r w:rsidRPr="006E265B">
        <w:rPr>
          <w:rFonts w:ascii="Times New Roman" w:eastAsia="Times New Roman" w:hAnsi="Times New Roman" w:cs="Times New Roman"/>
          <w:i/>
          <w:iCs/>
          <w:sz w:val="24"/>
          <w:szCs w:val="24"/>
          <w:lang w:val="en-US"/>
        </w:rPr>
        <w:t>Nacir</w:t>
      </w:r>
      <w:proofErr w:type="spellEnd"/>
      <w:r w:rsidRPr="006E265B">
        <w:rPr>
          <w:rFonts w:ascii="Times New Roman" w:eastAsia="Times New Roman" w:hAnsi="Times New Roman" w:cs="Times New Roman"/>
          <w:i/>
          <w:iCs/>
          <w:sz w:val="24"/>
          <w:szCs w:val="24"/>
          <w:lang w:val="en-US"/>
        </w:rPr>
        <w:t>), King of Mauritania</w:t>
      </w:r>
      <w:r w:rsidRPr="006E265B">
        <w:rPr>
          <w:rFonts w:ascii="Times New Roman" w:eastAsia="Times New Roman" w:hAnsi="Times New Roman" w:cs="Times New Roman"/>
          <w:sz w:val="24"/>
          <w:szCs w:val="24"/>
          <w:lang w:val="en-US"/>
        </w:rPr>
        <w:t xml:space="preserve"> (Pl. 148, col. 450f.)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6. Cf. </w:t>
      </w:r>
      <w:r w:rsidRPr="006E265B">
        <w:rPr>
          <w:rFonts w:ascii="Times New Roman" w:eastAsia="Times New Roman" w:hAnsi="Times New Roman" w:cs="Times New Roman"/>
          <w:i/>
          <w:iCs/>
          <w:sz w:val="24"/>
          <w:szCs w:val="24"/>
          <w:lang w:val="en-US"/>
        </w:rPr>
        <w:t>Gal</w:t>
      </w:r>
      <w:r w:rsidRPr="006E265B">
        <w:rPr>
          <w:rFonts w:ascii="Times New Roman" w:eastAsia="Times New Roman" w:hAnsi="Times New Roman" w:cs="Times New Roman"/>
          <w:sz w:val="24"/>
          <w:szCs w:val="24"/>
          <w:lang w:val="en-US"/>
        </w:rPr>
        <w:t xml:space="preserve">. 3:7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7. Cf. </w:t>
      </w:r>
      <w:r w:rsidRPr="006E265B">
        <w:rPr>
          <w:rFonts w:ascii="Times New Roman" w:eastAsia="Times New Roman" w:hAnsi="Times New Roman" w:cs="Times New Roman"/>
          <w:i/>
          <w:iCs/>
          <w:sz w:val="24"/>
          <w:szCs w:val="24"/>
          <w:lang w:val="en-US"/>
        </w:rPr>
        <w:t>Rom</w:t>
      </w:r>
      <w:r w:rsidRPr="006E265B">
        <w:rPr>
          <w:rFonts w:ascii="Times New Roman" w:eastAsia="Times New Roman" w:hAnsi="Times New Roman" w:cs="Times New Roman"/>
          <w:sz w:val="24"/>
          <w:szCs w:val="24"/>
          <w:lang w:val="en-US"/>
        </w:rPr>
        <w:t xml:space="preserve">. 11:17-24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8. Cf. </w:t>
      </w:r>
      <w:r w:rsidRPr="006E265B">
        <w:rPr>
          <w:rFonts w:ascii="Times New Roman" w:eastAsia="Times New Roman" w:hAnsi="Times New Roman" w:cs="Times New Roman"/>
          <w:i/>
          <w:iCs/>
          <w:sz w:val="24"/>
          <w:szCs w:val="24"/>
          <w:lang w:val="en-US"/>
        </w:rPr>
        <w:t>Eph</w:t>
      </w:r>
      <w:r w:rsidRPr="006E265B">
        <w:rPr>
          <w:rFonts w:ascii="Times New Roman" w:eastAsia="Times New Roman" w:hAnsi="Times New Roman" w:cs="Times New Roman"/>
          <w:sz w:val="24"/>
          <w:szCs w:val="24"/>
          <w:lang w:val="en-US"/>
        </w:rPr>
        <w:t xml:space="preserve">. 2:14-16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9. Cf. </w:t>
      </w:r>
      <w:r w:rsidRPr="006E265B">
        <w:rPr>
          <w:rFonts w:ascii="Times New Roman" w:eastAsia="Times New Roman" w:hAnsi="Times New Roman" w:cs="Times New Roman"/>
          <w:i/>
          <w:iCs/>
          <w:sz w:val="24"/>
          <w:szCs w:val="24"/>
          <w:lang w:val="en-US"/>
        </w:rPr>
        <w:t>Lk</w:t>
      </w:r>
      <w:r w:rsidRPr="006E265B">
        <w:rPr>
          <w:rFonts w:ascii="Times New Roman" w:eastAsia="Times New Roman" w:hAnsi="Times New Roman" w:cs="Times New Roman"/>
          <w:sz w:val="24"/>
          <w:szCs w:val="24"/>
          <w:lang w:val="en-US"/>
        </w:rPr>
        <w:t xml:space="preserve">. 19:44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10. Cf. </w:t>
      </w:r>
      <w:r w:rsidRPr="006E265B">
        <w:rPr>
          <w:rFonts w:ascii="Times New Roman" w:eastAsia="Times New Roman" w:hAnsi="Times New Roman" w:cs="Times New Roman"/>
          <w:i/>
          <w:iCs/>
          <w:sz w:val="24"/>
          <w:szCs w:val="24"/>
          <w:lang w:val="en-US"/>
        </w:rPr>
        <w:t>Rom</w:t>
      </w:r>
      <w:r w:rsidRPr="006E265B">
        <w:rPr>
          <w:rFonts w:ascii="Times New Roman" w:eastAsia="Times New Roman" w:hAnsi="Times New Roman" w:cs="Times New Roman"/>
          <w:sz w:val="24"/>
          <w:szCs w:val="24"/>
          <w:lang w:val="en-US"/>
        </w:rPr>
        <w:t xml:space="preserve">. 11:28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11. Cf. </w:t>
      </w:r>
      <w:r w:rsidRPr="006E265B">
        <w:rPr>
          <w:rFonts w:ascii="Times New Roman" w:eastAsia="Times New Roman" w:hAnsi="Times New Roman" w:cs="Times New Roman"/>
          <w:i/>
          <w:iCs/>
          <w:sz w:val="24"/>
          <w:szCs w:val="24"/>
          <w:lang w:val="en-US"/>
        </w:rPr>
        <w:t>Rom</w:t>
      </w:r>
      <w:r w:rsidRPr="006E265B">
        <w:rPr>
          <w:rFonts w:ascii="Times New Roman" w:eastAsia="Times New Roman" w:hAnsi="Times New Roman" w:cs="Times New Roman"/>
          <w:sz w:val="24"/>
          <w:szCs w:val="24"/>
          <w:lang w:val="en-US"/>
        </w:rPr>
        <w:t xml:space="preserve">. 11:28-29; cf. dogmatic Constitution, </w:t>
      </w:r>
      <w:hyperlink r:id="rId4" w:history="1">
        <w:r w:rsidRPr="006E265B">
          <w:rPr>
            <w:rFonts w:ascii="Times New Roman" w:eastAsia="Times New Roman" w:hAnsi="Times New Roman" w:cs="Times New Roman"/>
            <w:i/>
            <w:iCs/>
            <w:color w:val="0000FF"/>
            <w:sz w:val="24"/>
            <w:szCs w:val="24"/>
            <w:u w:val="single"/>
            <w:lang w:val="en-US"/>
          </w:rPr>
          <w:t xml:space="preserve">Lumen </w:t>
        </w:r>
        <w:proofErr w:type="spellStart"/>
        <w:r w:rsidRPr="006E265B">
          <w:rPr>
            <w:rFonts w:ascii="Times New Roman" w:eastAsia="Times New Roman" w:hAnsi="Times New Roman" w:cs="Times New Roman"/>
            <w:i/>
            <w:iCs/>
            <w:color w:val="0000FF"/>
            <w:sz w:val="24"/>
            <w:szCs w:val="24"/>
            <w:u w:val="single"/>
            <w:lang w:val="en-US"/>
          </w:rPr>
          <w:t>Gentium</w:t>
        </w:r>
        <w:proofErr w:type="spellEnd"/>
      </w:hyperlink>
      <w:r w:rsidRPr="006E265B">
        <w:rPr>
          <w:rFonts w:ascii="Times New Roman" w:eastAsia="Times New Roman" w:hAnsi="Times New Roman" w:cs="Times New Roman"/>
          <w:sz w:val="24"/>
          <w:szCs w:val="24"/>
          <w:lang w:val="en-US"/>
        </w:rPr>
        <w:t xml:space="preserve"> (Light of nations) AAS, 57 (1965) </w:t>
      </w:r>
      <w:proofErr w:type="spellStart"/>
      <w:r w:rsidRPr="006E265B">
        <w:rPr>
          <w:rFonts w:ascii="Times New Roman" w:eastAsia="Times New Roman" w:hAnsi="Times New Roman" w:cs="Times New Roman"/>
          <w:sz w:val="24"/>
          <w:szCs w:val="24"/>
          <w:lang w:val="en-US"/>
        </w:rPr>
        <w:t>pag</w:t>
      </w:r>
      <w:proofErr w:type="spellEnd"/>
      <w:r w:rsidRPr="006E265B">
        <w:rPr>
          <w:rFonts w:ascii="Times New Roman" w:eastAsia="Times New Roman" w:hAnsi="Times New Roman" w:cs="Times New Roman"/>
          <w:sz w:val="24"/>
          <w:szCs w:val="24"/>
          <w:lang w:val="en-US"/>
        </w:rPr>
        <w:t xml:space="preserve">. 20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12. Cf. </w:t>
      </w:r>
      <w:r w:rsidRPr="006E265B">
        <w:rPr>
          <w:rFonts w:ascii="Times New Roman" w:eastAsia="Times New Roman" w:hAnsi="Times New Roman" w:cs="Times New Roman"/>
          <w:i/>
          <w:iCs/>
          <w:sz w:val="24"/>
          <w:szCs w:val="24"/>
          <w:lang w:val="en-US"/>
        </w:rPr>
        <w:t>Is</w:t>
      </w:r>
      <w:r w:rsidRPr="006E265B">
        <w:rPr>
          <w:rFonts w:ascii="Times New Roman" w:eastAsia="Times New Roman" w:hAnsi="Times New Roman" w:cs="Times New Roman"/>
          <w:sz w:val="24"/>
          <w:szCs w:val="24"/>
          <w:lang w:val="en-US"/>
        </w:rPr>
        <w:t xml:space="preserve">. 66:23; </w:t>
      </w:r>
      <w:r w:rsidRPr="006E265B">
        <w:rPr>
          <w:rFonts w:ascii="Times New Roman" w:eastAsia="Times New Roman" w:hAnsi="Times New Roman" w:cs="Times New Roman"/>
          <w:i/>
          <w:iCs/>
          <w:sz w:val="24"/>
          <w:szCs w:val="24"/>
          <w:lang w:val="en-US"/>
        </w:rPr>
        <w:t>Ps</w:t>
      </w:r>
      <w:r w:rsidRPr="006E265B">
        <w:rPr>
          <w:rFonts w:ascii="Times New Roman" w:eastAsia="Times New Roman" w:hAnsi="Times New Roman" w:cs="Times New Roman"/>
          <w:sz w:val="24"/>
          <w:szCs w:val="24"/>
          <w:lang w:val="en-US"/>
        </w:rPr>
        <w:t xml:space="preserve">. 65:4; </w:t>
      </w:r>
      <w:r w:rsidRPr="006E265B">
        <w:rPr>
          <w:rFonts w:ascii="Times New Roman" w:eastAsia="Times New Roman" w:hAnsi="Times New Roman" w:cs="Times New Roman"/>
          <w:i/>
          <w:iCs/>
          <w:sz w:val="24"/>
          <w:szCs w:val="24"/>
          <w:lang w:val="en-US"/>
        </w:rPr>
        <w:t>Rom</w:t>
      </w:r>
      <w:r w:rsidRPr="006E265B">
        <w:rPr>
          <w:rFonts w:ascii="Times New Roman" w:eastAsia="Times New Roman" w:hAnsi="Times New Roman" w:cs="Times New Roman"/>
          <w:sz w:val="24"/>
          <w:szCs w:val="24"/>
          <w:lang w:val="en-US"/>
        </w:rPr>
        <w:t xml:space="preserve">. 11:11-32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13. Cf. </w:t>
      </w:r>
      <w:r w:rsidRPr="006E265B">
        <w:rPr>
          <w:rFonts w:ascii="Times New Roman" w:eastAsia="Times New Roman" w:hAnsi="Times New Roman" w:cs="Times New Roman"/>
          <w:i/>
          <w:iCs/>
          <w:sz w:val="24"/>
          <w:szCs w:val="24"/>
          <w:lang w:val="en-US"/>
        </w:rPr>
        <w:t>John</w:t>
      </w:r>
      <w:r w:rsidRPr="006E265B">
        <w:rPr>
          <w:rFonts w:ascii="Times New Roman" w:eastAsia="Times New Roman" w:hAnsi="Times New Roman" w:cs="Times New Roman"/>
          <w:sz w:val="24"/>
          <w:szCs w:val="24"/>
          <w:lang w:val="en-US"/>
        </w:rPr>
        <w:t xml:space="preserve">. 19:6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14. Cf. </w:t>
      </w:r>
      <w:r w:rsidRPr="006E265B">
        <w:rPr>
          <w:rFonts w:ascii="Times New Roman" w:eastAsia="Times New Roman" w:hAnsi="Times New Roman" w:cs="Times New Roman"/>
          <w:i/>
          <w:iCs/>
          <w:sz w:val="24"/>
          <w:szCs w:val="24"/>
          <w:lang w:val="en-US"/>
        </w:rPr>
        <w:t>Rom</w:t>
      </w:r>
      <w:r w:rsidRPr="006E265B">
        <w:rPr>
          <w:rFonts w:ascii="Times New Roman" w:eastAsia="Times New Roman" w:hAnsi="Times New Roman" w:cs="Times New Roman"/>
          <w:sz w:val="24"/>
          <w:szCs w:val="24"/>
          <w:lang w:val="en-US"/>
        </w:rPr>
        <w:t xml:space="preserve">. 12:18 </w:t>
      </w:r>
    </w:p>
    <w:p w:rsidR="006E265B" w:rsidRPr="006E265B" w:rsidRDefault="006E265B" w:rsidP="006E265B">
      <w:pPr>
        <w:spacing w:before="100" w:beforeAutospacing="1" w:after="100" w:afterAutospacing="1" w:line="240" w:lineRule="auto"/>
        <w:jc w:val="both"/>
        <w:rPr>
          <w:rFonts w:ascii="Times New Roman" w:eastAsia="Times New Roman" w:hAnsi="Times New Roman" w:cs="Times New Roman"/>
          <w:sz w:val="24"/>
          <w:szCs w:val="24"/>
          <w:lang w:val="en-US"/>
        </w:rPr>
      </w:pPr>
      <w:r w:rsidRPr="006E265B">
        <w:rPr>
          <w:rFonts w:ascii="Times New Roman" w:eastAsia="Times New Roman" w:hAnsi="Times New Roman" w:cs="Times New Roman"/>
          <w:sz w:val="24"/>
          <w:szCs w:val="24"/>
          <w:lang w:val="en-US"/>
        </w:rPr>
        <w:t xml:space="preserve">15. Cf. </w:t>
      </w:r>
      <w:r w:rsidRPr="006E265B">
        <w:rPr>
          <w:rFonts w:ascii="Times New Roman" w:eastAsia="Times New Roman" w:hAnsi="Times New Roman" w:cs="Times New Roman"/>
          <w:i/>
          <w:iCs/>
          <w:sz w:val="24"/>
          <w:szCs w:val="24"/>
          <w:lang w:val="en-US"/>
        </w:rPr>
        <w:t>Matt</w:t>
      </w:r>
      <w:r w:rsidRPr="006E265B">
        <w:rPr>
          <w:rFonts w:ascii="Times New Roman" w:eastAsia="Times New Roman" w:hAnsi="Times New Roman" w:cs="Times New Roman"/>
          <w:sz w:val="24"/>
          <w:szCs w:val="24"/>
          <w:lang w:val="en-US"/>
        </w:rPr>
        <w:t xml:space="preserve">. 5:45 </w:t>
      </w:r>
    </w:p>
    <w:p w:rsidR="00915794" w:rsidRPr="006E265B" w:rsidRDefault="00B42DD4" w:rsidP="006E265B">
      <w:pPr>
        <w:jc w:val="both"/>
      </w:pPr>
      <w:r>
        <w:t>Source:</w:t>
      </w:r>
      <w:r w:rsidRPr="00B42DD4">
        <w:t xml:space="preserve"> http://www.vatican.va/archive/hist_councils/ii_vatican_council/documents/vat-ii_decl_19651028_nostra-aetate_en.html</w:t>
      </w:r>
      <w:bookmarkStart w:id="0" w:name="_GoBack"/>
      <w:bookmarkEnd w:id="0"/>
    </w:p>
    <w:sectPr w:rsidR="00915794" w:rsidRPr="006E265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419"/>
    <w:rsid w:val="006E265B"/>
    <w:rsid w:val="00915794"/>
    <w:rsid w:val="00B42DD4"/>
    <w:rsid w:val="00EB441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22E7"/>
  <w15:chartTrackingRefBased/>
  <w15:docId w15:val="{11331822-E927-4A5E-821F-38A41C07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E26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pr">
    <w:name w:val="Hyperlink"/>
    <w:basedOn w:val="VarsaylanParagrafYazTipi"/>
    <w:uiPriority w:val="99"/>
    <w:semiHidden/>
    <w:unhideWhenUsed/>
    <w:rsid w:val="006E26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9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tican.va/archive/hist_councils/ii_vatican_council/documents/vat-ii_const_19641121_lumen-gentium_en.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1517</Words>
  <Characters>8648</Characters>
  <Application>Microsoft Office Word</Application>
  <DocSecurity>0</DocSecurity>
  <Lines>72</Lines>
  <Paragraphs>20</Paragraphs>
  <ScaleCrop>false</ScaleCrop>
  <Company>Silentall Unattended Installer</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2019-04-10T19:17:00Z</dcterms:created>
  <dcterms:modified xsi:type="dcterms:W3CDTF">2019-04-10T19:19:00Z</dcterms:modified>
</cp:coreProperties>
</file>