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340"/>
        <w:gridCol w:w="60"/>
        <w:gridCol w:w="40"/>
        <w:gridCol w:w="40"/>
        <w:gridCol w:w="40"/>
        <w:gridCol w:w="120"/>
        <w:gridCol w:w="40"/>
        <w:gridCol w:w="60"/>
        <w:gridCol w:w="140"/>
        <w:gridCol w:w="200"/>
        <w:gridCol w:w="100"/>
        <w:gridCol w:w="320"/>
        <w:gridCol w:w="40"/>
        <w:gridCol w:w="200"/>
        <w:gridCol w:w="40"/>
        <w:gridCol w:w="240"/>
        <w:gridCol w:w="480"/>
        <w:gridCol w:w="280"/>
        <w:gridCol w:w="60"/>
        <w:gridCol w:w="40"/>
        <w:gridCol w:w="220"/>
        <w:gridCol w:w="220"/>
        <w:gridCol w:w="200"/>
        <w:gridCol w:w="200"/>
        <w:gridCol w:w="80"/>
        <w:gridCol w:w="620"/>
        <w:gridCol w:w="100"/>
        <w:gridCol w:w="200"/>
        <w:gridCol w:w="40"/>
        <w:gridCol w:w="140"/>
        <w:gridCol w:w="140"/>
        <w:gridCol w:w="340"/>
        <w:gridCol w:w="320"/>
        <w:gridCol w:w="1240"/>
        <w:gridCol w:w="900"/>
        <w:gridCol w:w="500"/>
        <w:gridCol w:w="340"/>
        <w:gridCol w:w="60"/>
        <w:gridCol w:w="420"/>
        <w:gridCol w:w="60"/>
        <w:gridCol w:w="1220"/>
        <w:gridCol w:w="80"/>
        <w:gridCol w:w="40"/>
        <w:gridCol w:w="20"/>
        <w:gridCol w:w="40"/>
        <w:gridCol w:w="60"/>
        <w:gridCol w:w="100"/>
        <w:gridCol w:w="80"/>
        <w:gridCol w:w="40"/>
        <w:gridCol w:w="40"/>
        <w:gridCol w:w="40"/>
        <w:gridCol w:w="60"/>
        <w:gridCol w:w="240"/>
        <w:gridCol w:w="400"/>
      </w:tblGrid>
      <w:tr w:rsidR="00941C96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100" w:type="dxa"/>
            <w:gridSpan w:val="11"/>
            <w:vMerge w:val="restart"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4E010D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0" cy="1638300"/>
                  <wp:effectExtent l="0" t="0" r="0" b="0"/>
                  <wp:wrapNone/>
                  <wp:docPr id="115207903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207903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788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4E010D">
            <w:r>
              <w:rPr>
                <w:rFonts w:ascii="Verdana" w:eastAsia="Verdana" w:hAnsi="Verdana" w:cs="Verdana"/>
                <w:sz w:val="36"/>
              </w:rPr>
              <w:t>ŞAHİN KIZILABDULLAH</w:t>
            </w: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100" w:type="dxa"/>
            <w:gridSpan w:val="11"/>
            <w:vMerge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788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4E010D">
            <w:r>
              <w:rPr>
                <w:rFonts w:ascii="Verdana" w:eastAsia="Verdana" w:hAnsi="Verdana" w:cs="Verdana"/>
                <w:sz w:val="28"/>
              </w:rPr>
              <w:t>ARAŞTIRMA GÖREVLİSİ</w:t>
            </w: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100" w:type="dxa"/>
            <w:gridSpan w:val="11"/>
            <w:vMerge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100" w:type="dxa"/>
            <w:gridSpan w:val="11"/>
            <w:vMerge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48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4E010D">
            <w:r>
              <w:rPr>
                <w:rFonts w:ascii="Verdana" w:eastAsia="Verdana" w:hAnsi="Verdana" w:cs="Verdana"/>
                <w:b/>
              </w:rPr>
              <w:t>E-Posta Adresi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4E010D">
            <w:r>
              <w:t>:</w:t>
            </w:r>
          </w:p>
        </w:tc>
        <w:tc>
          <w:tcPr>
            <w:tcW w:w="58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4E010D">
            <w:r>
              <w:rPr>
                <w:rFonts w:ascii="Verdana" w:eastAsia="Verdana" w:hAnsi="Verdana" w:cs="Verdana"/>
              </w:rPr>
              <w:t>skizilabdullah@ankara.edu.tr</w:t>
            </w: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48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4E010D">
            <w:r>
              <w:rPr>
                <w:rFonts w:ascii="Verdana" w:eastAsia="Verdana" w:hAnsi="Verdana" w:cs="Verdana"/>
                <w:b/>
              </w:rPr>
              <w:t>Telefon (İş)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4E010D">
            <w:r>
              <w:t>:</w:t>
            </w:r>
          </w:p>
        </w:tc>
        <w:tc>
          <w:tcPr>
            <w:tcW w:w="58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4E010D">
            <w:r>
              <w:rPr>
                <w:rFonts w:ascii="Verdana" w:eastAsia="Verdana" w:hAnsi="Verdana" w:cs="Verdana"/>
              </w:rPr>
              <w:t>3122126800-1389</w:t>
            </w: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48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4E010D">
            <w:r>
              <w:rPr>
                <w:rFonts w:ascii="Verdana" w:eastAsia="Verdana" w:hAnsi="Verdana" w:cs="Verdana"/>
                <w:b/>
              </w:rPr>
              <w:t>Telefon (Cep)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4E010D">
            <w:r>
              <w:t>:</w:t>
            </w:r>
          </w:p>
        </w:tc>
        <w:tc>
          <w:tcPr>
            <w:tcW w:w="58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941C96">
            <w:bookmarkStart w:id="0" w:name="_GoBack"/>
            <w:bookmarkEnd w:id="0"/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48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4E010D">
            <w:r>
              <w:rPr>
                <w:rFonts w:ascii="Verdana" w:eastAsia="Verdana" w:hAnsi="Verdana" w:cs="Verdana"/>
                <w:b/>
              </w:rPr>
              <w:t>Faks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4E010D">
            <w:r>
              <w:t>:</w:t>
            </w:r>
          </w:p>
        </w:tc>
        <w:tc>
          <w:tcPr>
            <w:tcW w:w="58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4E010D"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48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4E010D">
            <w:r>
              <w:rPr>
                <w:rFonts w:ascii="Verdana" w:eastAsia="Verdana" w:hAnsi="Verdana" w:cs="Verdana"/>
                <w:b/>
              </w:rPr>
              <w:t>Adres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4E010D">
            <w:r>
              <w:t>:</w:t>
            </w:r>
          </w:p>
        </w:tc>
        <w:tc>
          <w:tcPr>
            <w:tcW w:w="584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4E010D">
            <w:r>
              <w:rPr>
                <w:rFonts w:ascii="Verdana" w:eastAsia="Verdana" w:hAnsi="Verdana" w:cs="Verdana"/>
                <w:sz w:val="18"/>
              </w:rPr>
              <w:t>Ankara Üniversitesi İlahiyat Fakültesi Beşevler Ankara</w:t>
            </w: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584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518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4E010D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Öğrenim Bilgisi</w:t>
            </w:r>
          </w:p>
        </w:tc>
        <w:tc>
          <w:tcPr>
            <w:tcW w:w="26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0000" w:type="dxa"/>
            <w:gridSpan w:val="4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34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C96" w:rsidRDefault="004E010D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Doktora</w:t>
            </w: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764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C96" w:rsidRDefault="004E010D">
            <w:r>
              <w:rPr>
                <w:rFonts w:ascii="Verdana" w:eastAsia="Verdana" w:hAnsi="Verdana" w:cs="Verdana"/>
              </w:rPr>
              <w:t>ANKARA ÜNİVERSİTESİ</w:t>
            </w: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3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764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4E010D">
            <w:r>
              <w:rPr>
                <w:rFonts w:ascii="Verdana" w:eastAsia="Verdana" w:hAnsi="Verdana" w:cs="Verdana"/>
                <w:sz w:val="16"/>
              </w:rPr>
              <w:t>İLAHİYAT FAKÜLTESİ/FELSEFE VE DİN BİLİMLERİ BÖLÜMÜ/DİNLER TARİHİ ANABİLİM DALI/DİNLER TARİHİ BİLİM DALI</w:t>
            </w: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764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3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4E010D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2010</w:t>
            </w: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764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34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4E010D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Ocak/2016</w:t>
            </w: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764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3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764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4E010D">
            <w:r>
              <w:rPr>
                <w:rFonts w:ascii="Verdana" w:eastAsia="Verdana" w:hAnsi="Verdana" w:cs="Verdana"/>
                <w:sz w:val="16"/>
              </w:rPr>
              <w:t>Tez adı: Dinlerin Birey, Aile ve Toplum Barışına Katkısı (2016) Tez Danışmanı:(MUSTAFA ERDEM)</w:t>
            </w: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764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0000" w:type="dxa"/>
            <w:gridSpan w:val="4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34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C96" w:rsidRDefault="004E010D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Yüksek Lisans</w:t>
            </w: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764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C96" w:rsidRDefault="004E010D">
            <w:r>
              <w:rPr>
                <w:rFonts w:ascii="Verdana" w:eastAsia="Verdana" w:hAnsi="Verdana" w:cs="Verdana"/>
              </w:rPr>
              <w:t>ANKARA ÜNİVERSİTESİ</w:t>
            </w: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3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764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4E010D">
            <w:r>
              <w:rPr>
                <w:rFonts w:ascii="Verdana" w:eastAsia="Verdana" w:hAnsi="Verdana" w:cs="Verdana"/>
                <w:sz w:val="16"/>
              </w:rPr>
              <w:t>İLAHİYAT FAKÜLTESİ/İSLAM TARİHİ VE SANATLARI BÖLÜMÜ/TÜRK İSLAM EDEBİYATI ANABİLİM DALI</w:t>
            </w: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764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3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4E010D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2000</w:t>
            </w: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764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34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4E010D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2004</w:t>
            </w: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764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3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764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4E010D">
            <w:r>
              <w:rPr>
                <w:rFonts w:ascii="Verdana" w:eastAsia="Verdana" w:hAnsi="Verdana" w:cs="Verdana"/>
                <w:sz w:val="16"/>
              </w:rPr>
              <w:t xml:space="preserve">Tez adı: </w:t>
            </w:r>
            <w:proofErr w:type="gramStart"/>
            <w:r>
              <w:rPr>
                <w:rFonts w:ascii="Verdana" w:eastAsia="Verdana" w:hAnsi="Verdana" w:cs="Verdana"/>
                <w:sz w:val="16"/>
              </w:rPr>
              <w:t>Hakim</w:t>
            </w:r>
            <w:proofErr w:type="gramEnd"/>
            <w:r>
              <w:rPr>
                <w:rFonts w:ascii="Verdana" w:eastAsia="Verdana" w:hAnsi="Verdana" w:cs="Verdana"/>
                <w:sz w:val="16"/>
              </w:rPr>
              <w:t xml:space="preserve"> Seyyid Mehmed Efendi, Hayatı, Eserleri ve Şerh-i Esma-i Hüsna'sı (2004) Tez Danışmanı:(Ali Yılmaz)</w:t>
            </w: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764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20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4E010D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Görevler</w:t>
            </w:r>
          </w:p>
        </w:tc>
        <w:tc>
          <w:tcPr>
            <w:tcW w:w="80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0000" w:type="dxa"/>
            <w:gridSpan w:val="4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8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C96" w:rsidRDefault="004E010D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ARAŞTIRMA GÖREVLİSİ</w:t>
            </w:r>
          </w:p>
        </w:tc>
        <w:tc>
          <w:tcPr>
            <w:tcW w:w="772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C96" w:rsidRDefault="004E010D">
            <w:r>
              <w:rPr>
                <w:rFonts w:ascii="Verdana" w:eastAsia="Verdana" w:hAnsi="Verdana" w:cs="Verdana"/>
                <w:sz w:val="18"/>
              </w:rPr>
              <w:t>ANKARA ÜNİVERSİTESİ/İLAHİYAT FAKÜLTESİ/İLKÖĞRETİM DİN KÜLTÜRÜ VE AHLAK BİLGİSİ EĞİTİMİ BÖLÜMÜ/İLKÖĞRETİM DİN KÜLTÜRÜ VE AHLAK BİLGİSİ EĞİTİMİ ANABİLİM DALI)</w:t>
            </w: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8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4E010D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2010 </w:t>
            </w:r>
          </w:p>
        </w:tc>
        <w:tc>
          <w:tcPr>
            <w:tcW w:w="772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20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4E010D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Projelerde Yaptığı Görevler:</w:t>
            </w:r>
          </w:p>
        </w:tc>
        <w:tc>
          <w:tcPr>
            <w:tcW w:w="32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916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C96" w:rsidRDefault="004E010D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Religiöse Bildung und interkulturelles Lernen (RBIKL), Avrupa Birliği,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Yürütücü:TOSUN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CEMAL,Araştırmacı:SÖZEN HASAN,Araştırmacı:KIZILABDULLAH YILDIZ,Araştırmacı:SELÇUK MUALLA,Araştırmacı:ÇAPCIOĞLU FATMA,Araştırmacı:KIZILABDULLAH ŞAHİN, , 01/09/2014 - 19/03</w:t>
            </w:r>
            <w:r>
              <w:rPr>
                <w:rFonts w:ascii="Verdana" w:eastAsia="Verdana" w:hAnsi="Verdana" w:cs="Verdana"/>
                <w:sz w:val="18"/>
              </w:rPr>
              <w:t xml:space="preserve">/2018 (ULUSLARARASI) </w:t>
            </w:r>
          </w:p>
        </w:tc>
        <w:tc>
          <w:tcPr>
            <w:tcW w:w="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0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C96" w:rsidRDefault="004E010D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16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916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C96" w:rsidRDefault="004E010D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DİN KÜLTÜRÜ VE AHLAK BİLGİSİ ÖĞRETMENLERİNİN ÖĞRETİM MATERYALLERİNE KARŞI TUTUMLARI, DİĞER, Araştırmacı, 2007- ) </w:t>
            </w:r>
          </w:p>
        </w:tc>
        <w:tc>
          <w:tcPr>
            <w:tcW w:w="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0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C96" w:rsidRDefault="004E010D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16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4E010D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İdari Görevler</w:t>
            </w:r>
          </w:p>
        </w:tc>
        <w:tc>
          <w:tcPr>
            <w:tcW w:w="2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760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C96" w:rsidRDefault="004E010D">
            <w:r>
              <w:rPr>
                <w:rFonts w:ascii="Verdana" w:eastAsia="Verdana" w:hAnsi="Verdana" w:cs="Verdana"/>
                <w:sz w:val="18"/>
              </w:rPr>
              <w:t>ANKARA ÜNİVERSİTESİ/AFRİKA ÇALIŞMALARI ARAŞTIRMA VE UYGULAMA MERKEZİ</w:t>
            </w: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80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C96" w:rsidRDefault="004E010D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Arş. Uyg. Merkezi Müdür Yardımcısı</w:t>
            </w:r>
          </w:p>
        </w:tc>
        <w:tc>
          <w:tcPr>
            <w:tcW w:w="76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36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4E010D">
            <w:pPr>
              <w:jc w:val="center"/>
            </w:pPr>
            <w:r>
              <w:rPr>
                <w:sz w:val="16"/>
              </w:rPr>
              <w:t>2019</w:t>
            </w:r>
          </w:p>
        </w:tc>
        <w:tc>
          <w:tcPr>
            <w:tcW w:w="2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76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36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4E010D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Ödüller</w:t>
            </w:r>
          </w:p>
        </w:tc>
        <w:tc>
          <w:tcPr>
            <w:tcW w:w="2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0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4E010D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8980" w:type="dxa"/>
            <w:gridSpan w:val="3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4E010D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National Adult Honor Society, Monroe County Community School adult Education, AMERİKA BİRLEŞİK DEVLETLERİ, 2017</w:t>
            </w: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8980" w:type="dxa"/>
            <w:gridSpan w:val="3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78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4E010D">
            <w:pPr>
              <w:jc w:val="right"/>
            </w:pPr>
            <w:r>
              <w:t>1</w:t>
            </w: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41C96" w:rsidRDefault="00941C96">
            <w:pPr>
              <w:pStyle w:val="EMPTYCELLSTYLE"/>
              <w:pageBreakBefore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40" w:type="dxa"/>
            <w:gridSpan w:val="12"/>
          </w:tcPr>
          <w:p w:rsidR="00941C96" w:rsidRDefault="00941C96">
            <w:pPr>
              <w:pStyle w:val="EMPTYCELLSTYLE"/>
            </w:pPr>
          </w:p>
        </w:tc>
        <w:tc>
          <w:tcPr>
            <w:tcW w:w="1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2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40" w:type="dxa"/>
            <w:gridSpan w:val="12"/>
          </w:tcPr>
          <w:p w:rsidR="00941C96" w:rsidRDefault="00941C96">
            <w:pPr>
              <w:pStyle w:val="EMPTYCELLSTYLE"/>
            </w:pPr>
          </w:p>
        </w:tc>
        <w:tc>
          <w:tcPr>
            <w:tcW w:w="1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2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152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4E010D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Dersler *</w:t>
            </w:r>
          </w:p>
        </w:tc>
        <w:tc>
          <w:tcPr>
            <w:tcW w:w="4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40" w:type="dxa"/>
            <w:gridSpan w:val="12"/>
          </w:tcPr>
          <w:p w:rsidR="00941C96" w:rsidRDefault="00941C96">
            <w:pPr>
              <w:pStyle w:val="EMPTYCELLSTYLE"/>
            </w:pPr>
          </w:p>
        </w:tc>
        <w:tc>
          <w:tcPr>
            <w:tcW w:w="1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C96" w:rsidRDefault="004E010D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Öğrenim Dili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C96" w:rsidRDefault="004E010D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Ders Saati</w:t>
            </w:r>
          </w:p>
        </w:tc>
        <w:tc>
          <w:tcPr>
            <w:tcW w:w="12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40" w:type="dxa"/>
            <w:gridSpan w:val="12"/>
          </w:tcPr>
          <w:p w:rsidR="00941C96" w:rsidRDefault="00941C96">
            <w:pPr>
              <w:pStyle w:val="EMPTYCELLSTYLE"/>
            </w:pPr>
          </w:p>
        </w:tc>
        <w:tc>
          <w:tcPr>
            <w:tcW w:w="1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2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96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4E010D">
            <w:r>
              <w:rPr>
                <w:b/>
              </w:rPr>
              <w:t>2018-2019</w:t>
            </w:r>
          </w:p>
        </w:tc>
        <w:tc>
          <w:tcPr>
            <w:tcW w:w="1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2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96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4E010D">
            <w:r>
              <w:rPr>
                <w:rFonts w:ascii="Verdana" w:eastAsia="Verdana" w:hAnsi="Verdana" w:cs="Verdana"/>
                <w:b/>
              </w:rPr>
              <w:t>Lisans</w:t>
            </w:r>
          </w:p>
        </w:tc>
        <w:tc>
          <w:tcPr>
            <w:tcW w:w="294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2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40" w:type="dxa"/>
            <w:gridSpan w:val="12"/>
          </w:tcPr>
          <w:p w:rsidR="00941C96" w:rsidRDefault="00941C96">
            <w:pPr>
              <w:pStyle w:val="EMPTYCELLSTYLE"/>
            </w:pPr>
          </w:p>
        </w:tc>
        <w:tc>
          <w:tcPr>
            <w:tcW w:w="1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2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66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4E010D">
            <w:r>
              <w:rPr>
                <w:rFonts w:ascii="Verdana" w:eastAsia="Verdana" w:hAnsi="Verdana" w:cs="Verdana"/>
              </w:rPr>
              <w:t>Kültürlerarası Din ve Ahlak Öğretimi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4E010D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4E010D">
            <w:pPr>
              <w:jc w:val="center"/>
            </w:pPr>
            <w:r>
              <w:t>2</w:t>
            </w:r>
          </w:p>
        </w:tc>
        <w:tc>
          <w:tcPr>
            <w:tcW w:w="12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66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4E010D">
            <w:r>
              <w:rPr>
                <w:rFonts w:ascii="Verdana" w:eastAsia="Verdana" w:hAnsi="Verdana" w:cs="Verdana"/>
              </w:rPr>
              <w:t>Topluma Hizmet Uygulamaları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4E010D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4E010D">
            <w:pPr>
              <w:jc w:val="center"/>
            </w:pPr>
            <w:r>
              <w:t>3</w:t>
            </w:r>
          </w:p>
        </w:tc>
        <w:tc>
          <w:tcPr>
            <w:tcW w:w="12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66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4E010D">
            <w:r>
              <w:rPr>
                <w:rFonts w:ascii="Verdana" w:eastAsia="Verdana" w:hAnsi="Verdana" w:cs="Verdana"/>
              </w:rPr>
              <w:t>Kutsal Kitaplarda Barış Eğitimi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4E010D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4E010D">
            <w:pPr>
              <w:jc w:val="center"/>
            </w:pPr>
            <w:r>
              <w:t>2</w:t>
            </w:r>
          </w:p>
        </w:tc>
        <w:tc>
          <w:tcPr>
            <w:tcW w:w="12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66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4E010D">
            <w:r>
              <w:rPr>
                <w:rFonts w:ascii="Verdana" w:eastAsia="Verdana" w:hAnsi="Verdana" w:cs="Verdana"/>
              </w:rPr>
              <w:t>Özel Öğretim Yöntemleri I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4E010D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4E010D">
            <w:pPr>
              <w:jc w:val="center"/>
            </w:pPr>
            <w:r>
              <w:t>2</w:t>
            </w:r>
          </w:p>
        </w:tc>
        <w:tc>
          <w:tcPr>
            <w:tcW w:w="12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66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4E010D">
            <w:r>
              <w:rPr>
                <w:rFonts w:ascii="Verdana" w:eastAsia="Verdana" w:hAnsi="Verdana" w:cs="Verdana"/>
              </w:rPr>
              <w:t>Öğretmenlik Uygulaması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4E010D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4E010D">
            <w:pPr>
              <w:jc w:val="center"/>
            </w:pPr>
            <w:r>
              <w:t>8</w:t>
            </w:r>
          </w:p>
        </w:tc>
        <w:tc>
          <w:tcPr>
            <w:tcW w:w="12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40" w:type="dxa"/>
            <w:gridSpan w:val="12"/>
          </w:tcPr>
          <w:p w:rsidR="00941C96" w:rsidRDefault="00941C96">
            <w:pPr>
              <w:pStyle w:val="EMPTYCELLSTYLE"/>
            </w:pPr>
          </w:p>
        </w:tc>
        <w:tc>
          <w:tcPr>
            <w:tcW w:w="1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2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788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4E010D"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  <w:tc>
          <w:tcPr>
            <w:tcW w:w="4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2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40" w:type="dxa"/>
            <w:gridSpan w:val="12"/>
          </w:tcPr>
          <w:p w:rsidR="00941C96" w:rsidRDefault="00941C96">
            <w:pPr>
              <w:pStyle w:val="EMPTYCELLSTYLE"/>
            </w:pPr>
          </w:p>
        </w:tc>
        <w:tc>
          <w:tcPr>
            <w:tcW w:w="1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2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40" w:type="dxa"/>
            <w:gridSpan w:val="12"/>
          </w:tcPr>
          <w:p w:rsidR="00941C96" w:rsidRDefault="00941C96">
            <w:pPr>
              <w:pStyle w:val="EMPTYCELLSTYLE"/>
            </w:pPr>
          </w:p>
        </w:tc>
        <w:tc>
          <w:tcPr>
            <w:tcW w:w="1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2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4E010D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Eserler</w:t>
            </w:r>
          </w:p>
        </w:tc>
        <w:tc>
          <w:tcPr>
            <w:tcW w:w="2240" w:type="dxa"/>
            <w:gridSpan w:val="12"/>
          </w:tcPr>
          <w:p w:rsidR="00941C96" w:rsidRDefault="00941C96">
            <w:pPr>
              <w:pStyle w:val="EMPTYCELLSTYLE"/>
            </w:pPr>
          </w:p>
        </w:tc>
        <w:tc>
          <w:tcPr>
            <w:tcW w:w="1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2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10040" w:type="dxa"/>
            <w:gridSpan w:val="42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4E010D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Uluslararası hakemli dergilerde yayımlanan makaleler:</w:t>
            </w: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9000" w:type="dxa"/>
            <w:gridSpan w:val="3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4E010D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KIZILABDULLAH ŞAHİN (2019).  PRE AND POST-DEATH RITUALS IN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CHRISTIANITY:A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PHENOMENOLOGICAL ANALYSIS.  Türkiye İlahiyat Araştırmaları Dergisi (Yayın No: 5003596)</w:t>
            </w: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1040" w:type="dxa"/>
            <w:gridSpan w:val="10"/>
            <w:tcMar>
              <w:top w:w="0" w:type="dxa"/>
              <w:left w:w="0" w:type="dxa"/>
              <w:bottom w:w="0" w:type="dxa"/>
              <w:right w:w="40" w:type="dxa"/>
            </w:tcMar>
          </w:tcPr>
          <w:p w:rsidR="00941C96" w:rsidRDefault="004E010D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40" w:type="dxa"/>
            <w:gridSpan w:val="12"/>
          </w:tcPr>
          <w:p w:rsidR="00941C96" w:rsidRDefault="00941C96">
            <w:pPr>
              <w:pStyle w:val="EMPTYCELLSTYLE"/>
            </w:pPr>
          </w:p>
        </w:tc>
        <w:tc>
          <w:tcPr>
            <w:tcW w:w="1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2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9000" w:type="dxa"/>
            <w:gridSpan w:val="3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4E010D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KIZILABDULLAH ŞAHİN (2018).  Dinlerde Barışın Teolojik Temelleri (Yahudilik, Hıristiyanlık ve İslam).  Dini Araştırmalar, 21(53), 169-186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Doi: 10.15745/da.422754 (Yayın No: 4413485)</w:t>
            </w: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1040" w:type="dxa"/>
            <w:gridSpan w:val="10"/>
            <w:tcMar>
              <w:top w:w="0" w:type="dxa"/>
              <w:left w:w="0" w:type="dxa"/>
              <w:bottom w:w="0" w:type="dxa"/>
              <w:right w:w="40" w:type="dxa"/>
            </w:tcMar>
          </w:tcPr>
          <w:p w:rsidR="00941C96" w:rsidRDefault="004E010D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40" w:type="dxa"/>
            <w:gridSpan w:val="12"/>
          </w:tcPr>
          <w:p w:rsidR="00941C96" w:rsidRDefault="00941C96">
            <w:pPr>
              <w:pStyle w:val="EMPTYCELLSTYLE"/>
            </w:pPr>
          </w:p>
        </w:tc>
        <w:tc>
          <w:tcPr>
            <w:tcW w:w="1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2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40" w:type="dxa"/>
            <w:gridSpan w:val="12"/>
          </w:tcPr>
          <w:p w:rsidR="00941C96" w:rsidRDefault="00941C96">
            <w:pPr>
              <w:pStyle w:val="EMPTYCELLSTYLE"/>
            </w:pPr>
          </w:p>
        </w:tc>
        <w:tc>
          <w:tcPr>
            <w:tcW w:w="1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2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10040" w:type="dxa"/>
            <w:gridSpan w:val="42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4E010D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 xml:space="preserve">B. Uluslararası bilimsel toplantılarda sunulan ve bildiri kitaplarında (proceedings) basılan </w:t>
            </w:r>
            <w:proofErr w:type="gram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bildiriler :</w:t>
            </w:r>
            <w:proofErr w:type="gramEnd"/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9000" w:type="dxa"/>
            <w:gridSpan w:val="3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4E010D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KIZILABDULLAH ŞAHİN (2018).  DİVAN-I HİKMETTE DİĞER DİNLER VE PEYGAMBERLER. 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VI.ULUSLARARASI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ŞEYH ŞABANI VELİ ”YESEVİLİK” SEMPOZYUMU (Tam Metin Bildiri/Sözlü Sunum)(Yayın No:4413490)</w:t>
            </w: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1040" w:type="dxa"/>
            <w:gridSpan w:val="10"/>
            <w:tcMar>
              <w:top w:w="0" w:type="dxa"/>
              <w:left w:w="0" w:type="dxa"/>
              <w:bottom w:w="0" w:type="dxa"/>
              <w:right w:w="40" w:type="dxa"/>
            </w:tcMar>
          </w:tcPr>
          <w:p w:rsidR="00941C96" w:rsidRDefault="004E010D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40" w:type="dxa"/>
            <w:gridSpan w:val="12"/>
          </w:tcPr>
          <w:p w:rsidR="00941C96" w:rsidRDefault="00941C96">
            <w:pPr>
              <w:pStyle w:val="EMPTYCELLSTYLE"/>
            </w:pPr>
          </w:p>
        </w:tc>
        <w:tc>
          <w:tcPr>
            <w:tcW w:w="1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2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9000" w:type="dxa"/>
            <w:gridSpan w:val="3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4E010D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KIZILABDULLAH ŞAHİN (2018).  Zeki Velidi Togan’xxın İslam Medeniyetine Katkısı.  Ortaasya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Alimlerinin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İslam Medeniyetine Katkıları, 1009-1019. (Tam Metin Bildiri/Sözlü Sunum)(Yayın No:5003555)</w:t>
            </w: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1040" w:type="dxa"/>
            <w:gridSpan w:val="10"/>
            <w:tcMar>
              <w:top w:w="0" w:type="dxa"/>
              <w:left w:w="0" w:type="dxa"/>
              <w:bottom w:w="0" w:type="dxa"/>
              <w:right w:w="40" w:type="dxa"/>
            </w:tcMar>
          </w:tcPr>
          <w:p w:rsidR="00941C96" w:rsidRDefault="004E010D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40" w:type="dxa"/>
            <w:gridSpan w:val="12"/>
          </w:tcPr>
          <w:p w:rsidR="00941C96" w:rsidRDefault="00941C96">
            <w:pPr>
              <w:pStyle w:val="EMPTYCELLSTYLE"/>
            </w:pPr>
          </w:p>
        </w:tc>
        <w:tc>
          <w:tcPr>
            <w:tcW w:w="1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2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9000" w:type="dxa"/>
            <w:gridSpan w:val="3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4E010D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KIZILABDULLAH ŞAHİN (2016).  KARŞILAŞTIRMALI DİNLER TARİHİ METODU VE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PROF  DR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 GÜNAY TÜMER.  III. Uluslararası Şeyh Şa’xxban-ı Veli Sempozyumu KASTAMONU’DA İLMÎ HAYAT VE KASTAMONU ÂLİMLERİ, 700-708. (Tam Metin Bildiri/Sözlü Sunum)(Yayın No:3098524)</w:t>
            </w: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1040" w:type="dxa"/>
            <w:gridSpan w:val="10"/>
            <w:tcMar>
              <w:top w:w="0" w:type="dxa"/>
              <w:left w:w="0" w:type="dxa"/>
              <w:bottom w:w="0" w:type="dxa"/>
              <w:right w:w="40" w:type="dxa"/>
            </w:tcMar>
          </w:tcPr>
          <w:p w:rsidR="00941C96" w:rsidRDefault="004E010D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3.</w:t>
            </w: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40" w:type="dxa"/>
            <w:gridSpan w:val="12"/>
          </w:tcPr>
          <w:p w:rsidR="00941C96" w:rsidRDefault="00941C96">
            <w:pPr>
              <w:pStyle w:val="EMPTYCELLSTYLE"/>
            </w:pPr>
          </w:p>
        </w:tc>
        <w:tc>
          <w:tcPr>
            <w:tcW w:w="1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2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9000" w:type="dxa"/>
            <w:gridSpan w:val="3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4E010D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KIZILABDULLAH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YILDIZ,KIZILABDULLAH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ŞAHİN (2015).  Çokkültürlülük Bağlamında Türkiye de Zorunlu ve Seçmeli Din Dersleri.  II. Uluslararası Avrasya Eğitim Araştırmaları Kongresi (Özet Bildiri/Sözlü Sunum)(Yayın No:1865700)</w:t>
            </w: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1040" w:type="dxa"/>
            <w:gridSpan w:val="10"/>
            <w:tcMar>
              <w:top w:w="0" w:type="dxa"/>
              <w:left w:w="0" w:type="dxa"/>
              <w:bottom w:w="0" w:type="dxa"/>
              <w:right w:w="40" w:type="dxa"/>
            </w:tcMar>
          </w:tcPr>
          <w:p w:rsidR="00941C96" w:rsidRDefault="004E010D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4.</w:t>
            </w: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40" w:type="dxa"/>
            <w:gridSpan w:val="12"/>
          </w:tcPr>
          <w:p w:rsidR="00941C96" w:rsidRDefault="00941C96">
            <w:pPr>
              <w:pStyle w:val="EMPTYCELLSTYLE"/>
            </w:pPr>
          </w:p>
        </w:tc>
        <w:tc>
          <w:tcPr>
            <w:tcW w:w="1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2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9000" w:type="dxa"/>
            <w:gridSpan w:val="3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4E010D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KIZILABDULLAH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ŞAHİN,KIZILABDULLAH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YILDIZ (2014).  Yehova Şahitlerinde Din ve Din Eğitimi Üzerine Bir değerlendirme.  Uluslararası İnsani Değerlerin Yeniden İnşası Sempozyumu (Tam Metin Bildiri/Sözlü Sunum)(Yayın No:1866157)</w:t>
            </w: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1040" w:type="dxa"/>
            <w:gridSpan w:val="10"/>
            <w:tcMar>
              <w:top w:w="0" w:type="dxa"/>
              <w:left w:w="0" w:type="dxa"/>
              <w:bottom w:w="0" w:type="dxa"/>
              <w:right w:w="40" w:type="dxa"/>
            </w:tcMar>
          </w:tcPr>
          <w:p w:rsidR="00941C96" w:rsidRDefault="004E010D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5.</w:t>
            </w: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40" w:type="dxa"/>
            <w:gridSpan w:val="12"/>
          </w:tcPr>
          <w:p w:rsidR="00941C96" w:rsidRDefault="00941C96">
            <w:pPr>
              <w:pStyle w:val="EMPTYCELLSTYLE"/>
            </w:pPr>
          </w:p>
        </w:tc>
        <w:tc>
          <w:tcPr>
            <w:tcW w:w="1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2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40" w:type="dxa"/>
            <w:gridSpan w:val="12"/>
          </w:tcPr>
          <w:p w:rsidR="00941C96" w:rsidRDefault="00941C96">
            <w:pPr>
              <w:pStyle w:val="EMPTYCELLSTYLE"/>
            </w:pPr>
          </w:p>
        </w:tc>
        <w:tc>
          <w:tcPr>
            <w:tcW w:w="1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2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10260" w:type="dxa"/>
            <w:gridSpan w:val="46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4E010D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C. Yazılan ulusal/uluslararası kitaplar veya kitaplardaki bölümler:</w:t>
            </w:r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br/>
              <w:t xml:space="preserve">     C2. Yazılan ulusal/uluslararası kitaplardaki bölümler:</w:t>
            </w:r>
          </w:p>
        </w:tc>
        <w:tc>
          <w:tcPr>
            <w:tcW w:w="2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40" w:type="dxa"/>
            <w:gridSpan w:val="12"/>
          </w:tcPr>
          <w:p w:rsidR="00941C96" w:rsidRDefault="00941C96">
            <w:pPr>
              <w:pStyle w:val="EMPTYCELLSTYLE"/>
            </w:pPr>
          </w:p>
        </w:tc>
        <w:tc>
          <w:tcPr>
            <w:tcW w:w="1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2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8800" w:type="dxa"/>
            <w:gridSpan w:val="3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C96" w:rsidRDefault="004E010D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Religion and Nationhood Insider and outsider perspectiveson Religious Education in England, Bölüm adı:(Global perspectives Turkey) (2016)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KIZILABDULLAH ŞAHİN,KIZILABDULLAH YILDIZ,  Mohr Siebeck, Editör:Brian Gates, Basım sayısı:1, Sayfa Sayısı 504, ISBN:</w:t>
            </w:r>
            <w:r>
              <w:rPr>
                <w:rFonts w:ascii="Verdana" w:eastAsia="Verdana" w:hAnsi="Verdana" w:cs="Verdana"/>
                <w:sz w:val="18"/>
              </w:rPr>
              <w:t>978-3-16-154729-4, İngilizce(Bilimsel Kitap), (Yayın No: 3098955)</w:t>
            </w: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0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C96" w:rsidRDefault="004E010D">
            <w:pPr>
              <w:jc w:val="center"/>
            </w:pPr>
            <w:r>
              <w:rPr>
                <w:sz w:val="18"/>
              </w:rPr>
              <w:t>1.</w:t>
            </w:r>
          </w:p>
        </w:tc>
        <w:tc>
          <w:tcPr>
            <w:tcW w:w="8800" w:type="dxa"/>
            <w:gridSpan w:val="3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8800" w:type="dxa"/>
            <w:gridSpan w:val="3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40" w:type="dxa"/>
            <w:gridSpan w:val="12"/>
          </w:tcPr>
          <w:p w:rsidR="00941C96" w:rsidRDefault="00941C96">
            <w:pPr>
              <w:pStyle w:val="EMPTYCELLSTYLE"/>
            </w:pPr>
          </w:p>
        </w:tc>
        <w:tc>
          <w:tcPr>
            <w:tcW w:w="1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2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8800" w:type="dxa"/>
            <w:gridSpan w:val="3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C96" w:rsidRDefault="004E010D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Düşünen Sınıflar İçin Din Kültürü ve Ahlak Bilgisi Öğretimi İlkokul 4 Sınıf, Bölüm adı:(Din Öğretiminde Planlama ve Ölçme Değerlendirme) (2015)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KIZILABDULLAH YILDIZ,KIZILABDULLAH ŞAHİN,  PEGEM AKADEMİ, Editör:TOSUN CEMAL, POLAT MİZRAP, Basım sayısı:2, Sa</w:t>
            </w:r>
            <w:r>
              <w:rPr>
                <w:rFonts w:ascii="Verdana" w:eastAsia="Verdana" w:hAnsi="Verdana" w:cs="Verdana"/>
                <w:sz w:val="18"/>
              </w:rPr>
              <w:t>yfa Sayısı 442, ISBN:978-605-364-615-0, Türkçe(Bilimsel Kitap), (Yayın No: 946388)</w:t>
            </w: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0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C96" w:rsidRDefault="004E010D">
            <w:pPr>
              <w:jc w:val="center"/>
            </w:pPr>
            <w:r>
              <w:rPr>
                <w:sz w:val="18"/>
              </w:rPr>
              <w:t>2.</w:t>
            </w:r>
          </w:p>
        </w:tc>
        <w:tc>
          <w:tcPr>
            <w:tcW w:w="8800" w:type="dxa"/>
            <w:gridSpan w:val="3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8800" w:type="dxa"/>
            <w:gridSpan w:val="3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40" w:type="dxa"/>
            <w:gridSpan w:val="12"/>
          </w:tcPr>
          <w:p w:rsidR="00941C96" w:rsidRDefault="00941C96">
            <w:pPr>
              <w:pStyle w:val="EMPTYCELLSTYLE"/>
            </w:pPr>
          </w:p>
        </w:tc>
        <w:tc>
          <w:tcPr>
            <w:tcW w:w="1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2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8800" w:type="dxa"/>
            <w:gridSpan w:val="3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C96" w:rsidRDefault="004E010D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Din Hizmetlerinde Rehberlik ve İletişim, Bölüm adı:(Cami Dışı Din Hizmetleri) (2015)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KIZILABDULLAH YILDIZ,KIZILABDULLAH ŞAHİN,  Grafiker, Editör:Doğan Recai, Ege Remziye, ISBN:978-605-4692-76-7, Türkçe(Bilimsel Kitap), (Yayın No: 1864929)</w:t>
            </w: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0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C96" w:rsidRDefault="004E010D">
            <w:pPr>
              <w:jc w:val="center"/>
            </w:pPr>
            <w:r>
              <w:rPr>
                <w:sz w:val="18"/>
              </w:rPr>
              <w:t>3.</w:t>
            </w:r>
          </w:p>
        </w:tc>
        <w:tc>
          <w:tcPr>
            <w:tcW w:w="8800" w:type="dxa"/>
            <w:gridSpan w:val="3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8800" w:type="dxa"/>
            <w:gridSpan w:val="3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40" w:type="dxa"/>
            <w:gridSpan w:val="12"/>
          </w:tcPr>
          <w:p w:rsidR="00941C96" w:rsidRDefault="00941C96">
            <w:pPr>
              <w:pStyle w:val="EMPTYCELLSTYLE"/>
            </w:pPr>
          </w:p>
        </w:tc>
        <w:tc>
          <w:tcPr>
            <w:tcW w:w="1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2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8800" w:type="dxa"/>
            <w:gridSpan w:val="3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C96" w:rsidRDefault="004E010D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Geçmişten Geleceğe Ahlak, Bölüm adı:(Hıristiyan Ahlak İlkelerinin Temeli olarak On Emirin Anlaşılma Biçimleri) (2015)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KIZILABDULLAH ŞAHİN,  Bartın Üniversitesi Yayınları, Editör:Asife Ünal, Basım sayısı:1, Sayfa Sayısı 622, ISBN:978-605-9895-08-8, Türkçe</w:t>
            </w:r>
            <w:r>
              <w:rPr>
                <w:rFonts w:ascii="Verdana" w:eastAsia="Verdana" w:hAnsi="Verdana" w:cs="Verdana"/>
                <w:sz w:val="18"/>
              </w:rPr>
              <w:t>(Bilimsel Kitap), (Yayın No: 1917982)</w:t>
            </w: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0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C96" w:rsidRDefault="004E010D">
            <w:pPr>
              <w:jc w:val="center"/>
            </w:pPr>
            <w:r>
              <w:rPr>
                <w:sz w:val="18"/>
              </w:rPr>
              <w:t>4.</w:t>
            </w:r>
          </w:p>
        </w:tc>
        <w:tc>
          <w:tcPr>
            <w:tcW w:w="8800" w:type="dxa"/>
            <w:gridSpan w:val="3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8800" w:type="dxa"/>
            <w:gridSpan w:val="3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40" w:type="dxa"/>
            <w:gridSpan w:val="12"/>
          </w:tcPr>
          <w:p w:rsidR="00941C96" w:rsidRDefault="00941C96">
            <w:pPr>
              <w:pStyle w:val="EMPTYCELLSTYLE"/>
            </w:pPr>
          </w:p>
        </w:tc>
        <w:tc>
          <w:tcPr>
            <w:tcW w:w="1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2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8800" w:type="dxa"/>
            <w:gridSpan w:val="3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C96" w:rsidRDefault="004E010D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Temel Sosyolojik Dikotomiler, Bölüm adı:(Çalışma/Boş Zaman) (2014)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KIZILABDULLAH ŞAHİN,KIZILABDULLAH YILDIZ,  Atıf Yayınları, Editör:İhsan Çapçıoğlu, Basım sayısı:2, ISBN:978-605-</w:t>
            </w: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0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C96" w:rsidRDefault="004E010D">
            <w:pPr>
              <w:jc w:val="center"/>
            </w:pPr>
            <w:r>
              <w:rPr>
                <w:sz w:val="18"/>
              </w:rPr>
              <w:t>5.</w:t>
            </w:r>
          </w:p>
        </w:tc>
        <w:tc>
          <w:tcPr>
            <w:tcW w:w="8800" w:type="dxa"/>
            <w:gridSpan w:val="3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40" w:type="dxa"/>
            <w:gridSpan w:val="12"/>
          </w:tcPr>
          <w:p w:rsidR="00941C96" w:rsidRDefault="00941C96">
            <w:pPr>
              <w:pStyle w:val="EMPTYCELLSTYLE"/>
            </w:pPr>
          </w:p>
        </w:tc>
        <w:tc>
          <w:tcPr>
            <w:tcW w:w="1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2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40" w:type="dxa"/>
            <w:gridSpan w:val="12"/>
          </w:tcPr>
          <w:p w:rsidR="00941C96" w:rsidRDefault="00941C96">
            <w:pPr>
              <w:pStyle w:val="EMPTYCELLSTYLE"/>
            </w:pPr>
          </w:p>
        </w:tc>
        <w:tc>
          <w:tcPr>
            <w:tcW w:w="1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2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240" w:type="dxa"/>
            <w:gridSpan w:val="12"/>
          </w:tcPr>
          <w:p w:rsidR="00941C96" w:rsidRDefault="00941C96">
            <w:pPr>
              <w:pStyle w:val="EMPTYCELLSTYLE"/>
            </w:pPr>
          </w:p>
        </w:tc>
        <w:tc>
          <w:tcPr>
            <w:tcW w:w="1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6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0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4E010D">
            <w:pPr>
              <w:jc w:val="right"/>
            </w:pPr>
            <w:r>
              <w:t>2</w:t>
            </w: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41C96" w:rsidRDefault="00941C96">
            <w:pPr>
              <w:pStyle w:val="EMPTYCELLSTYLE"/>
              <w:pageBreakBefore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720" w:type="dxa"/>
            <w:gridSpan w:val="8"/>
          </w:tcPr>
          <w:p w:rsidR="00941C96" w:rsidRDefault="00941C9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6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941C96" w:rsidRDefault="00941C96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720" w:type="dxa"/>
            <w:gridSpan w:val="8"/>
          </w:tcPr>
          <w:p w:rsidR="00941C96" w:rsidRDefault="00941C9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6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941C96" w:rsidRDefault="00941C96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88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C96" w:rsidRDefault="004E010D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5515-71-3, Türkçe(Kitap Tercümesi), (Yayın No: 3099058)</w:t>
            </w: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720" w:type="dxa"/>
            <w:gridSpan w:val="8"/>
          </w:tcPr>
          <w:p w:rsidR="00941C96" w:rsidRDefault="00941C9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6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941C96" w:rsidRDefault="00941C96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8800" w:type="dxa"/>
            <w:gridSpan w:val="3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C96" w:rsidRDefault="004E010D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Theological and Social Perspectives on Islamic Religious Education, Bölüm adı:(An Assesment on the Amish Understanding of Religion, Value and Religious Education) (2014)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KIZILABDULLAH YILDIZ,KIZILABDULLAH ŞAHİN,  Pegem Akademi, Editör:Mizrap Polat, Basım</w:t>
            </w:r>
            <w:r>
              <w:rPr>
                <w:rFonts w:ascii="Verdana" w:eastAsia="Verdana" w:hAnsi="Verdana" w:cs="Verdana"/>
                <w:sz w:val="18"/>
              </w:rPr>
              <w:t xml:space="preserve"> sayısı:1, Sayfa Sayısı 172, ISBN:978-605-364-924-3, İngilizce(Bilimsel Kitap), (Yayın No: 5003493)</w:t>
            </w: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10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C96" w:rsidRDefault="004E010D">
            <w:pPr>
              <w:jc w:val="center"/>
            </w:pPr>
            <w:r>
              <w:rPr>
                <w:sz w:val="18"/>
              </w:rPr>
              <w:t>6.</w:t>
            </w:r>
          </w:p>
        </w:tc>
        <w:tc>
          <w:tcPr>
            <w:tcW w:w="8800" w:type="dxa"/>
            <w:gridSpan w:val="3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8800" w:type="dxa"/>
            <w:gridSpan w:val="3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720" w:type="dxa"/>
            <w:gridSpan w:val="8"/>
          </w:tcPr>
          <w:p w:rsidR="00941C96" w:rsidRDefault="00941C9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6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941C96" w:rsidRDefault="00941C96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8800" w:type="dxa"/>
            <w:gridSpan w:val="3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C96" w:rsidRDefault="004E010D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Türkiye’de Dinler Tarihi: Dünü, Bugünü ve Geleceği, Bölüm adı:(Siyer-Dinler Tarihi İlişkisi Bağlamında Din Kurucusu veya Peygamberin Doğum Olayları Üzerine  Bir İnceleme”) (2010)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ÖZTÜRK HAKAN,KIZILABDULLAH ŞAHİN,  Türkiye Dinler Tarii Derneği Yayınları, </w:t>
            </w:r>
            <w:r>
              <w:rPr>
                <w:rFonts w:ascii="Verdana" w:eastAsia="Verdana" w:hAnsi="Verdana" w:cs="Verdana"/>
                <w:sz w:val="18"/>
              </w:rPr>
              <w:t>Editör:Ali İsra Güngör, Basım sayısı:1, ISBN:978-975-94505-5-7, Türkçe(Bilimsel Kitap), (Yayın No: 3915345)</w:t>
            </w: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10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C96" w:rsidRDefault="004E010D">
            <w:pPr>
              <w:jc w:val="center"/>
            </w:pPr>
            <w:r>
              <w:rPr>
                <w:sz w:val="18"/>
              </w:rPr>
              <w:t>7.</w:t>
            </w:r>
          </w:p>
        </w:tc>
        <w:tc>
          <w:tcPr>
            <w:tcW w:w="8800" w:type="dxa"/>
            <w:gridSpan w:val="3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8800" w:type="dxa"/>
            <w:gridSpan w:val="3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720" w:type="dxa"/>
            <w:gridSpan w:val="8"/>
          </w:tcPr>
          <w:p w:rsidR="00941C96" w:rsidRDefault="00941C9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6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941C96" w:rsidRDefault="00941C96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720" w:type="dxa"/>
            <w:gridSpan w:val="8"/>
          </w:tcPr>
          <w:p w:rsidR="00941C96" w:rsidRDefault="00941C9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6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941C96" w:rsidRDefault="00941C96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10040" w:type="dxa"/>
            <w:gridSpan w:val="42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4E010D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D. Ulusal hakemli dergilerde yayımlanan </w:t>
            </w:r>
            <w:proofErr w:type="gramStart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makaleler :</w:t>
            </w:r>
            <w:proofErr w:type="gramEnd"/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9000" w:type="dxa"/>
            <w:gridSpan w:val="3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4E010D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KIZILABDULLAH ŞAHİN (2016). 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Dün  Bugün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ve Gelecek Üçgeninde İlköğretimDin Kültürü ve Ahlak Bilgisi Eğitimi Programları.  21. Yüzyılda Eğitim ve Toplum, 5(13), 31-43. (Kontrol No: 3098241)</w:t>
            </w: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10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4E010D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720" w:type="dxa"/>
            <w:gridSpan w:val="8"/>
          </w:tcPr>
          <w:p w:rsidR="00941C96" w:rsidRDefault="00941C9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6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941C96" w:rsidRDefault="00941C96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9000" w:type="dxa"/>
            <w:gridSpan w:val="3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4E010D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KIZILABDULLAH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YILDIZ,KIZILABDULLAH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ŞAHİN (2012).  Mormon Kilisesinde Eğitim.  Dini Araştırmalar, 15(41), 36-58. (Kontrol No: 946323)</w:t>
            </w: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10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4E010D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720" w:type="dxa"/>
            <w:gridSpan w:val="8"/>
          </w:tcPr>
          <w:p w:rsidR="00941C96" w:rsidRDefault="00941C9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6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941C96" w:rsidRDefault="00941C96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720" w:type="dxa"/>
            <w:gridSpan w:val="8"/>
          </w:tcPr>
          <w:p w:rsidR="00941C96" w:rsidRDefault="00941C9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6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941C96" w:rsidRDefault="00941C96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00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4E010D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Diğer Yayınlar</w:t>
            </w:r>
          </w:p>
        </w:tc>
        <w:tc>
          <w:tcPr>
            <w:tcW w:w="2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6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941C96" w:rsidRDefault="00941C96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9000" w:type="dxa"/>
            <w:gridSpan w:val="3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4E010D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KIZILABDULLAH ŞAHİN (2018).  Sempozyum Tanıtımı: Orta Asya Âlimlerinin İslam Medeniyetine Katkısı Uluslararası Sempozyumu.  Dini Araştırmalar, 21(54), 257-259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Doi: 10.15745/da.497140 (Uluslararası) (Hakemli) (MAKALE Vaka Takdimi) (Yayın No: 4539630)</w:t>
            </w: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1040" w:type="dxa"/>
            <w:gridSpan w:val="10"/>
            <w:tcMar>
              <w:top w:w="0" w:type="dxa"/>
              <w:left w:w="0" w:type="dxa"/>
              <w:bottom w:w="0" w:type="dxa"/>
              <w:right w:w="40" w:type="dxa"/>
            </w:tcMar>
          </w:tcPr>
          <w:p w:rsidR="00941C96" w:rsidRDefault="004E010D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720" w:type="dxa"/>
            <w:gridSpan w:val="8"/>
          </w:tcPr>
          <w:p w:rsidR="00941C96" w:rsidRDefault="00941C9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6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941C96" w:rsidRDefault="00941C96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9000" w:type="dxa"/>
            <w:gridSpan w:val="3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4E010D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KIZILABDULLAH ŞAHİN (2018).  II. Afrikalı Öğrenciler Uluslararası Sempozyumu.  Toplum Bilimleri Dergisi, 12(24), 267-270. (Uluslararası) (Hakemli) (MAKALE Vaka Takdimi) (Yayın No: 4720586)</w:t>
            </w: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1040" w:type="dxa"/>
            <w:gridSpan w:val="10"/>
            <w:tcMar>
              <w:top w:w="0" w:type="dxa"/>
              <w:left w:w="0" w:type="dxa"/>
              <w:bottom w:w="0" w:type="dxa"/>
              <w:right w:w="40" w:type="dxa"/>
            </w:tcMar>
          </w:tcPr>
          <w:p w:rsidR="00941C96" w:rsidRDefault="004E010D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720" w:type="dxa"/>
            <w:gridSpan w:val="8"/>
          </w:tcPr>
          <w:p w:rsidR="00941C96" w:rsidRDefault="00941C9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6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941C96" w:rsidRDefault="00941C96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9000" w:type="dxa"/>
            <w:gridSpan w:val="3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4E010D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KIZILABDULLAH ŞAHİN (2018).  VI. Şeyh Şaban-ı Veli Sempozyum Tanıtımı. 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insan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ve toplum bilimleri, 12(24), 257-259. (Uluslararası) (Hakemli) (MAKALE Vaka Takdimi) (Yayın No: 4544197)</w:t>
            </w: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1040" w:type="dxa"/>
            <w:gridSpan w:val="10"/>
            <w:tcMar>
              <w:top w:w="0" w:type="dxa"/>
              <w:left w:w="0" w:type="dxa"/>
              <w:bottom w:w="0" w:type="dxa"/>
              <w:right w:w="40" w:type="dxa"/>
            </w:tcMar>
          </w:tcPr>
          <w:p w:rsidR="00941C96" w:rsidRDefault="004E010D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3.</w:t>
            </w: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720" w:type="dxa"/>
            <w:gridSpan w:val="8"/>
          </w:tcPr>
          <w:p w:rsidR="00941C96" w:rsidRDefault="00941C9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6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941C96" w:rsidRDefault="00941C96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720" w:type="dxa"/>
            <w:gridSpan w:val="8"/>
          </w:tcPr>
          <w:p w:rsidR="00941C96" w:rsidRDefault="00941C9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6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941C96" w:rsidRDefault="00941C96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10040" w:type="dxa"/>
            <w:gridSpan w:val="42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4E010D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Teknik Not, Vaka Takdimi, Araştırma notu vb.</w:t>
            </w: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9000" w:type="dxa"/>
            <w:gridSpan w:val="3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4E010D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Vaka Takdimi, KIZILABDULLAH ŞAHİN (2018).  Sempozyum Tanıtımı: Orta Asya Âlimlerinin İslam Medeniyetine Katkısı Uluslararası Sempozyumu.  Dini Araştırmalar, 21(54), 257-259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Doi: 10.15745/da.497140 (Yayın No: 4539630)</w:t>
            </w: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1040" w:type="dxa"/>
            <w:gridSpan w:val="10"/>
            <w:tcMar>
              <w:top w:w="0" w:type="dxa"/>
              <w:left w:w="0" w:type="dxa"/>
              <w:bottom w:w="0" w:type="dxa"/>
              <w:right w:w="40" w:type="dxa"/>
            </w:tcMar>
          </w:tcPr>
          <w:p w:rsidR="00941C96" w:rsidRDefault="004E010D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720" w:type="dxa"/>
            <w:gridSpan w:val="8"/>
          </w:tcPr>
          <w:p w:rsidR="00941C96" w:rsidRDefault="00941C9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6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941C96" w:rsidRDefault="00941C96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9000" w:type="dxa"/>
            <w:gridSpan w:val="3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4E010D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Vaka Takdimi, KIZILABDULLAH ŞAHİN (2018).  II. Afrikalı Öğrenciler Uluslararası Sempozyumu.  Toplum Bilimleri Dergisi, 12(24), 267-270. (Yayın No: 4720586)</w:t>
            </w: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1040" w:type="dxa"/>
            <w:gridSpan w:val="10"/>
            <w:tcMar>
              <w:top w:w="0" w:type="dxa"/>
              <w:left w:w="0" w:type="dxa"/>
              <w:bottom w:w="0" w:type="dxa"/>
              <w:right w:w="40" w:type="dxa"/>
            </w:tcMar>
          </w:tcPr>
          <w:p w:rsidR="00941C96" w:rsidRDefault="004E010D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720" w:type="dxa"/>
            <w:gridSpan w:val="8"/>
          </w:tcPr>
          <w:p w:rsidR="00941C96" w:rsidRDefault="00941C9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6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941C96" w:rsidRDefault="00941C96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9000" w:type="dxa"/>
            <w:gridSpan w:val="3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4E010D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Vaka Takdimi, KIZILABDULLAH ŞAHİN (2018).  VI. Şeyh Şaban-ı Veli Sempozyum Tanıtımı. 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insan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ve toplum bilimleri, 12(24), 257-259. (Yayın No: 4544197)</w:t>
            </w: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1040" w:type="dxa"/>
            <w:gridSpan w:val="10"/>
            <w:tcMar>
              <w:top w:w="0" w:type="dxa"/>
              <w:left w:w="0" w:type="dxa"/>
              <w:bottom w:w="0" w:type="dxa"/>
              <w:right w:w="40" w:type="dxa"/>
            </w:tcMar>
          </w:tcPr>
          <w:p w:rsidR="00941C96" w:rsidRDefault="004E010D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3.</w:t>
            </w: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720" w:type="dxa"/>
            <w:gridSpan w:val="8"/>
          </w:tcPr>
          <w:p w:rsidR="00941C96" w:rsidRDefault="00941C9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6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941C96" w:rsidRDefault="00941C96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720" w:type="dxa"/>
            <w:gridSpan w:val="8"/>
          </w:tcPr>
          <w:p w:rsidR="00941C96" w:rsidRDefault="00941C9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6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941C96" w:rsidRDefault="00941C96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38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4E010D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Editörlük</w:t>
            </w:r>
          </w:p>
        </w:tc>
        <w:tc>
          <w:tcPr>
            <w:tcW w:w="4320" w:type="dxa"/>
            <w:gridSpan w:val="10"/>
          </w:tcPr>
          <w:p w:rsidR="00941C96" w:rsidRDefault="00941C96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720" w:type="dxa"/>
            <w:gridSpan w:val="8"/>
          </w:tcPr>
          <w:p w:rsidR="00941C96" w:rsidRDefault="00941C9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6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941C96" w:rsidRDefault="00941C96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104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4E010D">
            <w:pPr>
              <w:jc w:val="center"/>
            </w:pPr>
            <w:r>
              <w:rPr>
                <w:rFonts w:ascii="Verdana" w:eastAsia="Verdana" w:hAnsi="Verdana" w:cs="Verdana"/>
              </w:rPr>
              <w:t xml:space="preserve">1. </w:t>
            </w:r>
          </w:p>
        </w:tc>
        <w:tc>
          <w:tcPr>
            <w:tcW w:w="22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720" w:type="dxa"/>
            <w:gridSpan w:val="8"/>
          </w:tcPr>
          <w:p w:rsidR="00941C96" w:rsidRDefault="00941C9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6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941C96" w:rsidRDefault="00941C96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104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941C96">
            <w:pPr>
              <w:pStyle w:val="EMPTYCELLSTYLE"/>
            </w:pPr>
          </w:p>
        </w:tc>
        <w:tc>
          <w:tcPr>
            <w:tcW w:w="9000" w:type="dxa"/>
            <w:gridSpan w:val="3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4E010D">
            <w:r>
              <w:rPr>
                <w:rFonts w:ascii="Verdana" w:eastAsia="Verdana" w:hAnsi="Verdana" w:cs="Verdana"/>
              </w:rPr>
              <w:t>DİNİ ARAŞTIRMALAR (Alan endeksleri), Dergi, Yayın Kurulu Üyeliği, MOTİF</w:t>
            </w: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720" w:type="dxa"/>
            <w:gridSpan w:val="8"/>
          </w:tcPr>
          <w:p w:rsidR="00941C96" w:rsidRDefault="00941C9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6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941C96" w:rsidRDefault="00941C96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104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4E010D">
            <w:pPr>
              <w:jc w:val="center"/>
            </w:pPr>
            <w:r>
              <w:rPr>
                <w:rFonts w:ascii="Verdana" w:eastAsia="Verdana" w:hAnsi="Verdana" w:cs="Verdana"/>
              </w:rPr>
              <w:t xml:space="preserve">2. </w:t>
            </w:r>
          </w:p>
        </w:tc>
        <w:tc>
          <w:tcPr>
            <w:tcW w:w="22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720" w:type="dxa"/>
            <w:gridSpan w:val="8"/>
          </w:tcPr>
          <w:p w:rsidR="00941C96" w:rsidRDefault="00941C9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6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941C96" w:rsidRDefault="00941C96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104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941C96">
            <w:pPr>
              <w:pStyle w:val="EMPTYCELLSTYLE"/>
            </w:pPr>
          </w:p>
        </w:tc>
        <w:tc>
          <w:tcPr>
            <w:tcW w:w="9000" w:type="dxa"/>
            <w:gridSpan w:val="3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4E010D">
            <w:r>
              <w:rPr>
                <w:rFonts w:ascii="Verdana" w:eastAsia="Verdana" w:hAnsi="Verdana" w:cs="Verdana"/>
              </w:rPr>
              <w:t>Dini Araştırmalar (Alan endeksleri), Dergi, Yayın Kurulu Üyeliği, Motif</w:t>
            </w: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720" w:type="dxa"/>
            <w:gridSpan w:val="8"/>
          </w:tcPr>
          <w:p w:rsidR="00941C96" w:rsidRDefault="00941C9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6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941C96" w:rsidRDefault="00941C96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104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4E010D">
            <w:pPr>
              <w:jc w:val="center"/>
            </w:pPr>
            <w:r>
              <w:rPr>
                <w:rFonts w:ascii="Verdana" w:eastAsia="Verdana" w:hAnsi="Verdana" w:cs="Verdana"/>
              </w:rPr>
              <w:t xml:space="preserve">3. </w:t>
            </w:r>
          </w:p>
        </w:tc>
        <w:tc>
          <w:tcPr>
            <w:tcW w:w="22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720" w:type="dxa"/>
            <w:gridSpan w:val="8"/>
          </w:tcPr>
          <w:p w:rsidR="00941C96" w:rsidRDefault="00941C9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6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941C96" w:rsidRDefault="00941C96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104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941C96">
            <w:pPr>
              <w:pStyle w:val="EMPTYCELLSTYLE"/>
            </w:pPr>
          </w:p>
        </w:tc>
        <w:tc>
          <w:tcPr>
            <w:tcW w:w="9000" w:type="dxa"/>
            <w:gridSpan w:val="3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4E010D">
            <w:r>
              <w:rPr>
                <w:rFonts w:ascii="Verdana" w:eastAsia="Verdana" w:hAnsi="Verdana" w:cs="Verdana"/>
              </w:rPr>
              <w:t>DİNİ ARAŞTIRMALAR (Alan endeksleri), Dergi, Yayın Kurulu Üyeliği, MOTİF, 01.01.2016-30.06.2016</w:t>
            </w: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720" w:type="dxa"/>
            <w:gridSpan w:val="8"/>
          </w:tcPr>
          <w:p w:rsidR="00941C96" w:rsidRDefault="00941C9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6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941C96" w:rsidRDefault="00941C96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104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4E010D">
            <w:pPr>
              <w:jc w:val="center"/>
            </w:pPr>
            <w:r>
              <w:rPr>
                <w:rFonts w:ascii="Verdana" w:eastAsia="Verdana" w:hAnsi="Verdana" w:cs="Verdana"/>
              </w:rPr>
              <w:t xml:space="preserve">4. </w:t>
            </w:r>
          </w:p>
        </w:tc>
        <w:tc>
          <w:tcPr>
            <w:tcW w:w="22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720" w:type="dxa"/>
            <w:gridSpan w:val="8"/>
          </w:tcPr>
          <w:p w:rsidR="00941C96" w:rsidRDefault="00941C9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6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941C96" w:rsidRDefault="00941C96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104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941C96">
            <w:pPr>
              <w:pStyle w:val="EMPTYCELLSTYLE"/>
            </w:pPr>
          </w:p>
        </w:tc>
        <w:tc>
          <w:tcPr>
            <w:tcW w:w="9000" w:type="dxa"/>
            <w:gridSpan w:val="3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4E010D">
            <w:r>
              <w:rPr>
                <w:rFonts w:ascii="Verdana" w:eastAsia="Verdana" w:hAnsi="Verdana" w:cs="Verdana"/>
              </w:rPr>
              <w:t>DİNİ ARAŞTIRMALAR (Alan endeksleri), Dergi, Yayın Kurulu Üyeliği, MOTİF, 01.07.2016-31.12.2016</w:t>
            </w: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720" w:type="dxa"/>
            <w:gridSpan w:val="8"/>
          </w:tcPr>
          <w:p w:rsidR="00941C96" w:rsidRDefault="00941C9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6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941C96" w:rsidRDefault="00941C96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104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4E010D">
            <w:pPr>
              <w:jc w:val="center"/>
            </w:pPr>
            <w:r>
              <w:rPr>
                <w:rFonts w:ascii="Verdana" w:eastAsia="Verdana" w:hAnsi="Verdana" w:cs="Verdana"/>
              </w:rPr>
              <w:t xml:space="preserve">5. </w:t>
            </w:r>
          </w:p>
        </w:tc>
        <w:tc>
          <w:tcPr>
            <w:tcW w:w="22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720" w:type="dxa"/>
            <w:gridSpan w:val="8"/>
          </w:tcPr>
          <w:p w:rsidR="00941C96" w:rsidRDefault="00941C9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6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941C96" w:rsidRDefault="00941C96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104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941C96">
            <w:pPr>
              <w:pStyle w:val="EMPTYCELLSTYLE"/>
            </w:pPr>
          </w:p>
        </w:tc>
        <w:tc>
          <w:tcPr>
            <w:tcW w:w="9000" w:type="dxa"/>
            <w:gridSpan w:val="3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4E010D">
            <w:r>
              <w:rPr>
                <w:rFonts w:ascii="Verdana" w:eastAsia="Verdana" w:hAnsi="Verdana" w:cs="Verdana"/>
              </w:rPr>
              <w:t>DİNİ ARAŞTIRMALAR (Alan endeksleri), Dergi, Yayın Kurulu Üyeliği, MOTİF, 01.01.2015-30.06.2015</w:t>
            </w: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720" w:type="dxa"/>
            <w:gridSpan w:val="8"/>
          </w:tcPr>
          <w:p w:rsidR="00941C96" w:rsidRDefault="00941C9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6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941C96" w:rsidRDefault="00941C96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104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4E010D">
            <w:pPr>
              <w:jc w:val="center"/>
            </w:pPr>
            <w:r>
              <w:rPr>
                <w:rFonts w:ascii="Verdana" w:eastAsia="Verdana" w:hAnsi="Verdana" w:cs="Verdana"/>
              </w:rPr>
              <w:t xml:space="preserve">6. </w:t>
            </w:r>
          </w:p>
        </w:tc>
        <w:tc>
          <w:tcPr>
            <w:tcW w:w="22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720" w:type="dxa"/>
            <w:gridSpan w:val="8"/>
          </w:tcPr>
          <w:p w:rsidR="00941C96" w:rsidRDefault="00941C9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6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941C96" w:rsidRDefault="00941C96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104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941C96">
            <w:pPr>
              <w:pStyle w:val="EMPTYCELLSTYLE"/>
            </w:pPr>
          </w:p>
        </w:tc>
        <w:tc>
          <w:tcPr>
            <w:tcW w:w="9000" w:type="dxa"/>
            <w:gridSpan w:val="3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4E010D">
            <w:r>
              <w:rPr>
                <w:rFonts w:ascii="Verdana" w:eastAsia="Verdana" w:hAnsi="Verdana" w:cs="Verdana"/>
              </w:rPr>
              <w:t>DİNİ ARAŞTIRMALAR (Alan endeksleri), Dergi, Yayın Kurulu Üyeliği, MOTİF, 01.07.2015-31.12.2015</w:t>
            </w: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720" w:type="dxa"/>
            <w:gridSpan w:val="8"/>
          </w:tcPr>
          <w:p w:rsidR="00941C96" w:rsidRDefault="00941C9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6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941C96" w:rsidRDefault="00941C96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720" w:type="dxa"/>
            <w:gridSpan w:val="8"/>
          </w:tcPr>
          <w:p w:rsidR="00941C96" w:rsidRDefault="00941C9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6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941C96" w:rsidRDefault="00941C96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39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4E010D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Üniversite Dışı Deneyim</w:t>
            </w:r>
          </w:p>
        </w:tc>
        <w:tc>
          <w:tcPr>
            <w:tcW w:w="48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941C96" w:rsidRDefault="00941C96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128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C96" w:rsidRDefault="004E010D">
            <w:r>
              <w:rPr>
                <w:rFonts w:ascii="Verdana" w:eastAsia="Verdana" w:hAnsi="Verdana" w:cs="Verdana"/>
                <w:sz w:val="18"/>
              </w:rPr>
              <w:t>2016-2018</w:t>
            </w:r>
          </w:p>
        </w:tc>
        <w:tc>
          <w:tcPr>
            <w:tcW w:w="200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C96" w:rsidRDefault="004E010D">
            <w:r>
              <w:rPr>
                <w:rFonts w:ascii="Verdana" w:eastAsia="Verdana" w:hAnsi="Verdana" w:cs="Verdana"/>
                <w:b/>
                <w:sz w:val="16"/>
              </w:rPr>
              <w:t>VISITING SCHOLAR</w:t>
            </w:r>
          </w:p>
        </w:tc>
        <w:tc>
          <w:tcPr>
            <w:tcW w:w="6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941C96" w:rsidRDefault="00941C96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128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C96" w:rsidRDefault="00941C96">
            <w:pPr>
              <w:pStyle w:val="EMPTYCELLSTYLE"/>
            </w:pPr>
          </w:p>
        </w:tc>
        <w:tc>
          <w:tcPr>
            <w:tcW w:w="200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C96" w:rsidRDefault="00941C96">
            <w:pPr>
              <w:pStyle w:val="EMPTYCELLSTYLE"/>
            </w:pPr>
          </w:p>
        </w:tc>
        <w:tc>
          <w:tcPr>
            <w:tcW w:w="708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C96" w:rsidRDefault="004E010D">
            <w:r>
              <w:rPr>
                <w:rFonts w:ascii="Verdana" w:eastAsia="Verdana" w:hAnsi="Verdana" w:cs="Verdana"/>
                <w:sz w:val="18"/>
              </w:rPr>
              <w:t>INDIANA UNIVERSITY, (Kamu)</w:t>
            </w:r>
          </w:p>
        </w:tc>
        <w:tc>
          <w:tcPr>
            <w:tcW w:w="3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128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C96" w:rsidRDefault="004E010D">
            <w:r>
              <w:rPr>
                <w:rFonts w:ascii="Verdana" w:eastAsia="Verdana" w:hAnsi="Verdana" w:cs="Verdana"/>
                <w:sz w:val="18"/>
              </w:rPr>
              <w:t>2004-2010</w:t>
            </w:r>
          </w:p>
        </w:tc>
        <w:tc>
          <w:tcPr>
            <w:tcW w:w="200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C96" w:rsidRDefault="004E010D">
            <w:r>
              <w:rPr>
                <w:rFonts w:ascii="Verdana" w:eastAsia="Verdana" w:hAnsi="Verdana" w:cs="Verdana"/>
                <w:b/>
                <w:sz w:val="16"/>
              </w:rPr>
              <w:t>Öğretmen</w:t>
            </w:r>
          </w:p>
        </w:tc>
        <w:tc>
          <w:tcPr>
            <w:tcW w:w="6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941C96" w:rsidRDefault="00941C96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128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C96" w:rsidRDefault="00941C96">
            <w:pPr>
              <w:pStyle w:val="EMPTYCELLSTYLE"/>
            </w:pPr>
          </w:p>
        </w:tc>
        <w:tc>
          <w:tcPr>
            <w:tcW w:w="200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C96" w:rsidRDefault="00941C96">
            <w:pPr>
              <w:pStyle w:val="EMPTYCELLSTYLE"/>
            </w:pPr>
          </w:p>
        </w:tc>
        <w:tc>
          <w:tcPr>
            <w:tcW w:w="708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C96" w:rsidRDefault="004E010D">
            <w:r>
              <w:rPr>
                <w:rFonts w:ascii="Verdana" w:eastAsia="Verdana" w:hAnsi="Verdana" w:cs="Verdana"/>
                <w:sz w:val="18"/>
              </w:rPr>
              <w:t>MİLLİ EĞİTİM BAKANLIĞI , (Kamu)</w:t>
            </w:r>
          </w:p>
        </w:tc>
        <w:tc>
          <w:tcPr>
            <w:tcW w:w="3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720" w:type="dxa"/>
            <w:gridSpan w:val="8"/>
          </w:tcPr>
          <w:p w:rsidR="00941C96" w:rsidRDefault="00941C9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6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941C96" w:rsidRDefault="00941C96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720" w:type="dxa"/>
            <w:gridSpan w:val="8"/>
          </w:tcPr>
          <w:p w:rsidR="00941C96" w:rsidRDefault="00941C9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6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941C96" w:rsidRDefault="00941C96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0700" w:type="dxa"/>
            <w:gridSpan w:val="4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720" w:type="dxa"/>
            <w:gridSpan w:val="8"/>
          </w:tcPr>
          <w:p w:rsidR="00941C96" w:rsidRDefault="00941C9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6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941C96" w:rsidRDefault="00941C96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1720" w:type="dxa"/>
            <w:gridSpan w:val="8"/>
          </w:tcPr>
          <w:p w:rsidR="00941C96" w:rsidRDefault="00941C9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62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941C96" w:rsidRDefault="00941C96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941C96" w:rsidRDefault="00941C96">
            <w:pPr>
              <w:pStyle w:val="EMPTYCELLSTYLE"/>
            </w:pPr>
          </w:p>
        </w:tc>
        <w:tc>
          <w:tcPr>
            <w:tcW w:w="20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4E010D">
            <w:pPr>
              <w:jc w:val="right"/>
            </w:pPr>
            <w:r>
              <w:t>3</w:t>
            </w: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941C96" w:rsidRDefault="00941C96">
            <w:pPr>
              <w:pStyle w:val="EMPTYCELLSTYLE"/>
              <w:pageBreakBefore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5800" w:type="dxa"/>
            <w:gridSpan w:val="24"/>
          </w:tcPr>
          <w:p w:rsidR="00941C96" w:rsidRDefault="00941C96">
            <w:pPr>
              <w:pStyle w:val="EMPTYCELLSTYLE"/>
            </w:pPr>
          </w:p>
        </w:tc>
        <w:tc>
          <w:tcPr>
            <w:tcW w:w="2280" w:type="dxa"/>
            <w:gridSpan w:val="6"/>
          </w:tcPr>
          <w:p w:rsidR="00941C96" w:rsidRDefault="00941C96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941C96" w:rsidRDefault="00941C9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5800" w:type="dxa"/>
            <w:gridSpan w:val="24"/>
          </w:tcPr>
          <w:p w:rsidR="00941C96" w:rsidRDefault="00941C96">
            <w:pPr>
              <w:pStyle w:val="EMPTYCELLSTYLE"/>
            </w:pPr>
          </w:p>
        </w:tc>
        <w:tc>
          <w:tcPr>
            <w:tcW w:w="2280" w:type="dxa"/>
            <w:gridSpan w:val="6"/>
          </w:tcPr>
          <w:p w:rsidR="00941C96" w:rsidRDefault="00941C96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941C96" w:rsidRDefault="00941C9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63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4E010D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Araştırma</w:t>
            </w:r>
          </w:p>
        </w:tc>
        <w:tc>
          <w:tcPr>
            <w:tcW w:w="2280" w:type="dxa"/>
            <w:gridSpan w:val="6"/>
          </w:tcPr>
          <w:p w:rsidR="00941C96" w:rsidRDefault="00941C96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941C96" w:rsidRDefault="00941C9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9500" w:type="dxa"/>
            <w:gridSpan w:val="3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941C9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6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C96" w:rsidRDefault="004E010D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1. </w:t>
            </w:r>
          </w:p>
        </w:tc>
        <w:tc>
          <w:tcPr>
            <w:tcW w:w="9500" w:type="dxa"/>
            <w:gridSpan w:val="3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C96" w:rsidRDefault="004E010D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Zenci Kilisesi, Tarihi, Teolojik Yaklaşımları ve Uygulamaları, ABD’xxde, Afrika kökenliler tarafından kurulan Zenci kiliselerinin ilk ortaya çıkış süreci, ayrıldığı kollar, teolojik yaklaşımları ve dini pratiklerinin incelenmesi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İNDİANA ÜNİVERSİTESİ, Ara</w:t>
            </w:r>
            <w:r>
              <w:rPr>
                <w:rFonts w:ascii="Verdana" w:eastAsia="Verdana" w:hAnsi="Verdana" w:cs="Verdana"/>
                <w:sz w:val="18"/>
              </w:rPr>
              <w:t xml:space="preserve">ştırma, 06.09.2017 -18.08.2018 (Uluslararası) </w:t>
            </w:r>
          </w:p>
        </w:tc>
        <w:tc>
          <w:tcPr>
            <w:tcW w:w="1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9500" w:type="dxa"/>
            <w:gridSpan w:val="3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C96" w:rsidRDefault="00941C9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5800" w:type="dxa"/>
            <w:gridSpan w:val="24"/>
          </w:tcPr>
          <w:p w:rsidR="00941C96" w:rsidRDefault="00941C96">
            <w:pPr>
              <w:pStyle w:val="EMPTYCELLSTYLE"/>
            </w:pPr>
          </w:p>
        </w:tc>
        <w:tc>
          <w:tcPr>
            <w:tcW w:w="2280" w:type="dxa"/>
            <w:gridSpan w:val="6"/>
          </w:tcPr>
          <w:p w:rsidR="00941C96" w:rsidRDefault="00941C96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941C96" w:rsidRDefault="00941C9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1434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5800" w:type="dxa"/>
            <w:gridSpan w:val="24"/>
          </w:tcPr>
          <w:p w:rsidR="00941C96" w:rsidRDefault="00941C96">
            <w:pPr>
              <w:pStyle w:val="EMPTYCELLSTYLE"/>
            </w:pPr>
          </w:p>
        </w:tc>
        <w:tc>
          <w:tcPr>
            <w:tcW w:w="2280" w:type="dxa"/>
            <w:gridSpan w:val="6"/>
          </w:tcPr>
          <w:p w:rsidR="00941C96" w:rsidRDefault="00941C96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941C96" w:rsidRDefault="00941C9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  <w:tr w:rsidR="00941C9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C96" w:rsidRDefault="00941C96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941C96" w:rsidRDefault="00941C96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941C96" w:rsidRDefault="00941C96">
            <w:pPr>
              <w:pStyle w:val="EMPTYCELLSTYLE"/>
            </w:pPr>
          </w:p>
        </w:tc>
        <w:tc>
          <w:tcPr>
            <w:tcW w:w="5800" w:type="dxa"/>
            <w:gridSpan w:val="24"/>
          </w:tcPr>
          <w:p w:rsidR="00941C96" w:rsidRDefault="00941C96">
            <w:pPr>
              <w:pStyle w:val="EMPTYCELLSTYLE"/>
            </w:pPr>
          </w:p>
        </w:tc>
        <w:tc>
          <w:tcPr>
            <w:tcW w:w="2280" w:type="dxa"/>
            <w:gridSpan w:val="6"/>
          </w:tcPr>
          <w:p w:rsidR="00941C96" w:rsidRDefault="00941C96">
            <w:pPr>
              <w:pStyle w:val="EMPTYCELLSTYLE"/>
            </w:pPr>
          </w:p>
        </w:tc>
        <w:tc>
          <w:tcPr>
            <w:tcW w:w="20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C96" w:rsidRDefault="004E010D">
            <w:pPr>
              <w:jc w:val="right"/>
            </w:pPr>
            <w:r>
              <w:t>4</w:t>
            </w:r>
          </w:p>
        </w:tc>
        <w:tc>
          <w:tcPr>
            <w:tcW w:w="400" w:type="dxa"/>
          </w:tcPr>
          <w:p w:rsidR="00941C96" w:rsidRDefault="00941C96">
            <w:pPr>
              <w:pStyle w:val="EMPTYCELLSTYLE"/>
            </w:pPr>
          </w:p>
        </w:tc>
      </w:tr>
    </w:tbl>
    <w:p w:rsidR="004E010D" w:rsidRDefault="004E010D"/>
    <w:sectPr w:rsidR="004E010D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941C96"/>
    <w:rsid w:val="004E010D"/>
    <w:rsid w:val="00941C96"/>
    <w:rsid w:val="00DD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E23C4"/>
  <w15:docId w15:val="{9C8240A9-EEC8-45AE-8A1A-83D301DD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table">
    <w:name w:val="table"/>
    <w:qFormat/>
  </w:style>
  <w:style w:type="paragraph" w:customStyle="1" w:styleId="tableTH">
    <w:name w:val="table_TH"/>
    <w:qFormat/>
  </w:style>
  <w:style w:type="paragraph" w:customStyle="1" w:styleId="tableCH">
    <w:name w:val="table_CH"/>
    <w:qFormat/>
  </w:style>
  <w:style w:type="paragraph" w:customStyle="1" w:styleId="tableTD">
    <w:name w:val="table_TD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1820</Words>
  <Characters>10374</Characters>
  <Application>Microsoft Office Word</Application>
  <DocSecurity>0</DocSecurity>
  <Lines>86</Lines>
  <Paragraphs>24</Paragraphs>
  <ScaleCrop>false</ScaleCrop>
  <Company/>
  <LinksUpToDate>false</LinksUpToDate>
  <CharactersWithSpaces>12170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şahin</cp:lastModifiedBy>
  <cp:revision>3</cp:revision>
  <dcterms:created xsi:type="dcterms:W3CDTF">2019-04-15T10:07:00Z</dcterms:created>
  <dcterms:modified xsi:type="dcterms:W3CDTF">2019-04-15T10:08:00Z</dcterms:modified>
</cp:coreProperties>
</file>