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81E3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İLT 402 Medya ve Etik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81E3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Beris Artan Özoran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81E3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81E3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81E3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81E3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Ders kapsamında etik ve ahlak arasındaki fark, etik teorileri, etik düşünme, gazetecilik etiği, televizyon etiği, reklam ve pazarlama etiği ve halkla illişkiler etiği tartışılmaktadır.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81E3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Ders öğrencilerin etik ve etik yaklaşımları öğrenerek, “etik karar verme” becerilerini iletişim alanına taşımalarını amaçlamaktadır.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81E3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81E3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81E3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316C8F" w:rsidP="00832AEF">
            <w:pPr>
              <w:pStyle w:val="Kaynakca"/>
              <w:rPr>
                <w:rFonts w:ascii="Arial" w:hAnsi="Arial" w:cs="Arial"/>
                <w:color w:val="222222"/>
                <w:sz w:val="20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Uzun, Ruhdan. "İletişim Etiği."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hd w:val="clear" w:color="auto" w:fill="FFFFFF"/>
              </w:rPr>
              <w:t>İstanbul: Dipnot</w:t>
            </w:r>
            <w:r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 (2009).</w:t>
            </w:r>
          </w:p>
          <w:p w:rsidR="00316C8F" w:rsidRDefault="00316C8F" w:rsidP="00832AEF">
            <w:pPr>
              <w:pStyle w:val="Kaynakca"/>
              <w:rPr>
                <w:rFonts w:ascii="Arial" w:hAnsi="Arial" w:cs="Arial"/>
                <w:color w:val="222222"/>
                <w:sz w:val="20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Beckett, Robert. "İletişim etiği ve enformasyon: küresel dünyanın vatandaşları kendileri için düşünüyorlar."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hd w:val="clear" w:color="auto" w:fill="FFFFFF"/>
              </w:rPr>
              <w:t>Communication Ethics and Information: Citizens of the Global World Think for Themselves</w:t>
            </w:r>
            <w:r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 (2006): 117-134.</w:t>
            </w:r>
          </w:p>
          <w:p w:rsidR="00316C8F" w:rsidRDefault="00316C8F" w:rsidP="00832AEF">
            <w:pPr>
              <w:pStyle w:val="Kaynakca"/>
              <w:rPr>
                <w:rFonts w:ascii="Arial" w:hAnsi="Arial" w:cs="Arial"/>
                <w:color w:val="222222"/>
                <w:sz w:val="20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Cohen-Almagor, Raphael.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hd w:val="clear" w:color="auto" w:fill="FFFFFF"/>
              </w:rPr>
              <w:t>Speech, media and ethics: The limits of free expression</w:t>
            </w:r>
            <w:r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. Springer, 2001.</w:t>
            </w:r>
          </w:p>
          <w:p w:rsidR="00316C8F" w:rsidRDefault="00316C8F" w:rsidP="00832AEF">
            <w:pPr>
              <w:pStyle w:val="Kaynakca"/>
              <w:rPr>
                <w:rFonts w:ascii="Arial" w:hAnsi="Arial" w:cs="Arial"/>
                <w:color w:val="222222"/>
                <w:sz w:val="20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Christians, Clifford G., et al.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hd w:val="clear" w:color="auto" w:fill="FFFFFF"/>
              </w:rPr>
              <w:t>Media Ethics: Cases and Moral Reasoning, CourseSmart eTextbook</w:t>
            </w:r>
            <w:r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. Routledge, 2015.</w:t>
            </w:r>
          </w:p>
          <w:p w:rsidR="00316C8F" w:rsidRDefault="00316C8F" w:rsidP="00832AEF">
            <w:pPr>
              <w:pStyle w:val="Kaynakca"/>
              <w:rPr>
                <w:rFonts w:ascii="Arial" w:hAnsi="Arial" w:cs="Arial"/>
                <w:color w:val="222222"/>
                <w:sz w:val="20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Day, Louis A.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hd w:val="clear" w:color="auto" w:fill="FFFFFF"/>
              </w:rPr>
              <w:t>Ethics in media communications: Cases and controversies</w:t>
            </w:r>
            <w:r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. Cengage Learning, 2005.</w:t>
            </w:r>
          </w:p>
          <w:p w:rsidR="00316C8F" w:rsidRDefault="00316C8F" w:rsidP="00832AEF">
            <w:pPr>
              <w:pStyle w:val="Kaynakca"/>
              <w:rPr>
                <w:rFonts w:ascii="Arial" w:hAnsi="Arial" w:cs="Arial"/>
                <w:color w:val="222222"/>
                <w:sz w:val="20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Pearson, Ronald A. "A theory of public relations ethics." (1990): 4096-4096.</w:t>
            </w:r>
          </w:p>
          <w:p w:rsidR="00316C8F" w:rsidRDefault="00316C8F" w:rsidP="00832AEF">
            <w:pPr>
              <w:pStyle w:val="Kaynakca"/>
              <w:rPr>
                <w:rFonts w:ascii="Arial" w:hAnsi="Arial" w:cs="Arial"/>
                <w:color w:val="222222"/>
                <w:sz w:val="20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Fitzpatrick, Kathy, and Candace Gauthier. "Toward a professional responsibility theory of public relations ethics."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hd w:val="clear" w:color="auto" w:fill="FFFFFF"/>
              </w:rPr>
              <w:t>Journal of Mass Media Ethics</w:t>
            </w:r>
            <w:r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 16.2-3 (2001): 193-212.</w:t>
            </w:r>
          </w:p>
          <w:p w:rsidR="00316C8F" w:rsidRDefault="00316C8F" w:rsidP="00832AEF">
            <w:pPr>
              <w:pStyle w:val="Kaynakca"/>
              <w:rPr>
                <w:rFonts w:ascii="Arial" w:hAnsi="Arial" w:cs="Arial"/>
                <w:color w:val="222222"/>
                <w:sz w:val="20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Pearson, Ron. "Business ethics as communication ethics: Public relations practice and the idea of dialogue."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hd w:val="clear" w:color="auto" w:fill="FFFFFF"/>
              </w:rPr>
              <w:t>Public relations theory</w:t>
            </w:r>
            <w:r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. Routledge, 2017. 111-131.</w:t>
            </w:r>
            <w:bookmarkStart w:id="0" w:name="_GoBack"/>
            <w:bookmarkEnd w:id="0"/>
          </w:p>
          <w:p w:rsidR="00316C8F" w:rsidRPr="001A2552" w:rsidRDefault="00316C8F" w:rsidP="00316C8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81E3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81E3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81E3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16C8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316C8F"/>
    <w:rsid w:val="00832BE3"/>
    <w:rsid w:val="00B81E3C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Windows Kullanıcısı</cp:lastModifiedBy>
  <cp:revision>4</cp:revision>
  <dcterms:created xsi:type="dcterms:W3CDTF">2017-02-03T08:50:00Z</dcterms:created>
  <dcterms:modified xsi:type="dcterms:W3CDTF">2019-04-16T14:24:00Z</dcterms:modified>
</cp:coreProperties>
</file>