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DDA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3949D65" w14:textId="77777777" w:rsidR="00BC32DD" w:rsidRPr="001A2552" w:rsidRDefault="00BC32DD" w:rsidP="00546E8C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767025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5D069A3" w14:textId="77777777" w:rsidR="00BC32DD" w:rsidRPr="001A2552" w:rsidRDefault="00BC32DD" w:rsidP="00546E8C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771835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0EB6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C91E8A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Title</w:t>
            </w:r>
            <w:proofErr w:type="spellEnd"/>
          </w:p>
        </w:tc>
        <w:tc>
          <w:tcPr>
            <w:tcW w:w="6068" w:type="dxa"/>
          </w:tcPr>
          <w:p w14:paraId="46A55DDD" w14:textId="77777777" w:rsidR="00BC32DD" w:rsidRPr="001A2552" w:rsidRDefault="00546E8C" w:rsidP="00832AEF">
            <w:pPr>
              <w:pStyle w:val="DersBilgileri"/>
              <w:rPr>
                <w:b/>
                <w:bCs/>
                <w:szCs w:val="16"/>
              </w:rPr>
            </w:pPr>
            <w:r w:rsidRPr="00546E8C">
              <w:rPr>
                <w:rFonts w:ascii="Arial" w:hAnsi="Arial" w:cs="Arial"/>
              </w:rPr>
              <w:t xml:space="preserve">VME448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in Dogs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</w:p>
        </w:tc>
      </w:tr>
      <w:tr w:rsidR="00BC32DD" w:rsidRPr="001A2552" w14:paraId="5F2D65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8CCBE3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Responsible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14:paraId="00768DDF" w14:textId="77777777" w:rsidR="00BC32DD" w:rsidRPr="001A2552" w:rsidRDefault="00126092" w:rsidP="00546E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546E8C">
              <w:rPr>
                <w:szCs w:val="16"/>
              </w:rPr>
              <w:t>Koray TEKİN</w:t>
            </w:r>
          </w:p>
        </w:tc>
      </w:tr>
      <w:tr w:rsidR="00BC32DD" w:rsidRPr="001A2552" w14:paraId="077F9B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A16F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14:paraId="2B44BFD2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60608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330A2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</w:tcPr>
          <w:p w14:paraId="54ED7DF5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90C53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796C2F" w14:textId="77777777"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  <w:tc>
          <w:tcPr>
            <w:tcW w:w="6068" w:type="dxa"/>
          </w:tcPr>
          <w:p w14:paraId="6D38045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14:paraId="738B360A" w14:textId="77777777" w:rsidTr="00546E8C">
        <w:trPr>
          <w:trHeight w:val="1116"/>
          <w:jc w:val="center"/>
        </w:trPr>
        <w:tc>
          <w:tcPr>
            <w:tcW w:w="2745" w:type="dxa"/>
            <w:vAlign w:val="center"/>
          </w:tcPr>
          <w:p w14:paraId="08FD8E56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Content</w:t>
            </w:r>
          </w:p>
        </w:tc>
        <w:tc>
          <w:tcPr>
            <w:tcW w:w="6068" w:type="dxa"/>
          </w:tcPr>
          <w:p w14:paraId="024A32CB" w14:textId="77777777" w:rsidR="00BC32DD" w:rsidRPr="001A2552" w:rsidRDefault="00546E8C" w:rsidP="00832AEF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dogs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taking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account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latest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approaches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solve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transfer of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related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assisted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biotechnological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methods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recent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these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subjects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263A55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A5027D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Aim</w:t>
            </w:r>
            <w:proofErr w:type="spellEnd"/>
          </w:p>
        </w:tc>
        <w:tc>
          <w:tcPr>
            <w:tcW w:w="6068" w:type="dxa"/>
          </w:tcPr>
          <w:p w14:paraId="5B5D52B2" w14:textId="77777777" w:rsidR="00BC32DD" w:rsidRPr="001A2552" w:rsidRDefault="00546E8C" w:rsidP="00832AEF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cats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dogs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7B4B7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0D19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Period</w:t>
            </w:r>
            <w:proofErr w:type="spellEnd"/>
          </w:p>
        </w:tc>
        <w:tc>
          <w:tcPr>
            <w:tcW w:w="6068" w:type="dxa"/>
          </w:tcPr>
          <w:p w14:paraId="6E60312D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6F26C9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D15907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Language</w:t>
            </w:r>
          </w:p>
        </w:tc>
        <w:tc>
          <w:tcPr>
            <w:tcW w:w="6068" w:type="dxa"/>
          </w:tcPr>
          <w:p w14:paraId="32512C8C" w14:textId="77777777"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10668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1BA078" w14:textId="77777777"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Pro-</w:t>
            </w:r>
            <w:proofErr w:type="spellStart"/>
            <w:r>
              <w:rPr>
                <w:szCs w:val="16"/>
              </w:rPr>
              <w:t>condition</w:t>
            </w:r>
            <w:proofErr w:type="spellEnd"/>
          </w:p>
        </w:tc>
        <w:tc>
          <w:tcPr>
            <w:tcW w:w="6068" w:type="dxa"/>
          </w:tcPr>
          <w:p w14:paraId="44E7EC71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14:paraId="10DA5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69125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References</w:t>
            </w:r>
            <w:proofErr w:type="spellEnd"/>
          </w:p>
        </w:tc>
        <w:tc>
          <w:tcPr>
            <w:tcW w:w="6068" w:type="dxa"/>
          </w:tcPr>
          <w:p w14:paraId="592B266F" w14:textId="77777777" w:rsidR="00B44AE4" w:rsidRPr="00B44AE4" w:rsidRDefault="00B44AE4" w:rsidP="00B44AE4">
            <w:pPr>
              <w:rPr>
                <w:rFonts w:ascii="Arial" w:hAnsi="Arial" w:cs="Arial"/>
                <w:sz w:val="16"/>
                <w:lang w:val="en-GB"/>
              </w:rPr>
            </w:pPr>
            <w:r w:rsidRPr="00B44AE4">
              <w:rPr>
                <w:rFonts w:ascii="Arial" w:hAnsi="Arial" w:cs="Arial"/>
                <w:sz w:val="16"/>
                <w:lang w:val="en-GB"/>
              </w:rPr>
              <w:t>Clinical Practice</w:t>
            </w:r>
            <w:r>
              <w:rPr>
                <w:rFonts w:ascii="Arial" w:hAnsi="Arial" w:cs="Arial"/>
                <w:sz w:val="16"/>
                <w:lang w:val="en-GB"/>
              </w:rPr>
              <w:t xml:space="preserve">, </w:t>
            </w:r>
            <w:r w:rsidRPr="00B44AE4">
              <w:rPr>
                <w:rFonts w:ascii="Arial" w:hAnsi="Arial" w:cs="Arial"/>
                <w:sz w:val="16"/>
                <w:lang w:val="en-GB"/>
              </w:rPr>
              <w:t>Companion Animals</w:t>
            </w:r>
            <w:r>
              <w:rPr>
                <w:rFonts w:ascii="Arial" w:hAnsi="Arial" w:cs="Arial"/>
                <w:sz w:val="16"/>
                <w:lang w:val="en-GB"/>
              </w:rPr>
              <w:t xml:space="preserve">, </w:t>
            </w:r>
            <w:r w:rsidRPr="00B44AE4">
              <w:rPr>
                <w:rFonts w:ascii="Arial" w:hAnsi="Arial" w:cs="Arial"/>
                <w:sz w:val="16"/>
                <w:lang w:val="en-GB"/>
              </w:rPr>
              <w:t>Artificial insemination in dogs and cats 3. Semen preservation and artificial insemination in cats</w:t>
            </w:r>
            <w:r>
              <w:rPr>
                <w:rFonts w:ascii="Arial" w:hAnsi="Arial" w:cs="Arial"/>
                <w:sz w:val="16"/>
                <w:lang w:val="en-GB"/>
              </w:rPr>
              <w:t xml:space="preserve">. </w:t>
            </w:r>
            <w:r w:rsidRPr="00B44AE4">
              <w:rPr>
                <w:rFonts w:ascii="Arial" w:hAnsi="Arial" w:cs="Arial"/>
                <w:sz w:val="16"/>
                <w:lang w:val="en-GB"/>
              </w:rPr>
              <w:t>Gary C. W. England and </w:t>
            </w:r>
            <w:r>
              <w:rPr>
                <w:rFonts w:ascii="Arial" w:hAnsi="Arial" w:cs="Arial"/>
                <w:sz w:val="16"/>
                <w:lang w:val="en-GB"/>
              </w:rPr>
              <w:t>Marco</w:t>
            </w:r>
            <w:r w:rsidRPr="00B44AE4">
              <w:rPr>
                <w:rFonts w:ascii="Arial" w:hAnsi="Arial" w:cs="Arial"/>
                <w:sz w:val="16"/>
                <w:lang w:val="en-GB"/>
              </w:rPr>
              <w:t xml:space="preserve"> Russo</w:t>
            </w:r>
            <w:r>
              <w:rPr>
                <w:rFonts w:ascii="Arial" w:hAnsi="Arial" w:cs="Arial"/>
                <w:sz w:val="16"/>
                <w:lang w:val="en-GB"/>
              </w:rPr>
              <w:t xml:space="preserve">. </w:t>
            </w:r>
          </w:p>
          <w:p w14:paraId="676E630A" w14:textId="77777777" w:rsidR="00126092" w:rsidRDefault="00126092" w:rsidP="005F5A4C">
            <w:pPr>
              <w:rPr>
                <w:rFonts w:ascii="Arial" w:hAnsi="Arial" w:cs="Arial"/>
                <w:sz w:val="16"/>
              </w:rPr>
            </w:pPr>
          </w:p>
        </w:tc>
      </w:tr>
      <w:tr w:rsidR="00126092" w:rsidRPr="001A2552" w14:paraId="540D0F7E" w14:textId="77777777" w:rsidTr="00126092">
        <w:trPr>
          <w:jc w:val="center"/>
        </w:trPr>
        <w:tc>
          <w:tcPr>
            <w:tcW w:w="2745" w:type="dxa"/>
            <w:vAlign w:val="center"/>
          </w:tcPr>
          <w:p w14:paraId="22D51D8D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14:paraId="64DB81BD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14:paraId="06337B53" w14:textId="77777777" w:rsidTr="00126092">
        <w:trPr>
          <w:jc w:val="center"/>
        </w:trPr>
        <w:tc>
          <w:tcPr>
            <w:tcW w:w="2745" w:type="dxa"/>
            <w:vAlign w:val="center"/>
          </w:tcPr>
          <w:p w14:paraId="14183AD4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9599A2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14:paraId="608610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0EDDB9" w14:textId="77777777" w:rsidR="00126092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Other-1</w:t>
            </w:r>
          </w:p>
        </w:tc>
        <w:tc>
          <w:tcPr>
            <w:tcW w:w="6068" w:type="dxa"/>
            <w:vAlign w:val="center"/>
          </w:tcPr>
          <w:p w14:paraId="555CB484" w14:textId="77777777"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122AA3FF" w14:textId="77777777" w:rsidR="00BC32DD" w:rsidRPr="001A2552" w:rsidRDefault="00BC32DD" w:rsidP="00BC32DD">
      <w:pPr>
        <w:rPr>
          <w:sz w:val="16"/>
          <w:szCs w:val="16"/>
        </w:rPr>
      </w:pPr>
    </w:p>
    <w:p w14:paraId="08E23652" w14:textId="77777777" w:rsidR="00BC32DD" w:rsidRPr="001A2552" w:rsidRDefault="00BC32DD" w:rsidP="00BC32DD">
      <w:pPr>
        <w:rPr>
          <w:sz w:val="16"/>
          <w:szCs w:val="16"/>
        </w:rPr>
      </w:pPr>
    </w:p>
    <w:p w14:paraId="694AA29B" w14:textId="77777777" w:rsidR="00BC32DD" w:rsidRPr="001A2552" w:rsidRDefault="00BC32DD" w:rsidP="00BC32DD">
      <w:pPr>
        <w:rPr>
          <w:sz w:val="16"/>
          <w:szCs w:val="16"/>
        </w:rPr>
      </w:pPr>
    </w:p>
    <w:p w14:paraId="6F4D04B3" w14:textId="77777777" w:rsidR="00BC32DD" w:rsidRDefault="00BC32DD" w:rsidP="00BC32DD"/>
    <w:p w14:paraId="78BA328C" w14:textId="77777777" w:rsidR="00EB0AE2" w:rsidRDefault="00A478A6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91E49"/>
    <w:multiLevelType w:val="multilevel"/>
    <w:tmpl w:val="2CC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sNaAMDAy+osAAAA"/>
  </w:docVars>
  <w:rsids>
    <w:rsidRoot w:val="00BC32DD"/>
    <w:rsid w:val="000A48ED"/>
    <w:rsid w:val="00126092"/>
    <w:rsid w:val="00546E8C"/>
    <w:rsid w:val="00550B2A"/>
    <w:rsid w:val="0068434A"/>
    <w:rsid w:val="00832BE3"/>
    <w:rsid w:val="00A478A6"/>
    <w:rsid w:val="00B44AE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D6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80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6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2019-05-07T12:18:00Z</dcterms:created>
  <dcterms:modified xsi:type="dcterms:W3CDTF">2019-05-07T12:18:00Z</dcterms:modified>
</cp:coreProperties>
</file>