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2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8"/>
        <w:gridCol w:w="338"/>
        <w:gridCol w:w="59"/>
        <w:gridCol w:w="40"/>
        <w:gridCol w:w="40"/>
        <w:gridCol w:w="40"/>
        <w:gridCol w:w="120"/>
        <w:gridCol w:w="40"/>
        <w:gridCol w:w="400"/>
        <w:gridCol w:w="90"/>
        <w:gridCol w:w="310"/>
        <w:gridCol w:w="40"/>
        <w:gridCol w:w="20"/>
        <w:gridCol w:w="200"/>
        <w:gridCol w:w="20"/>
        <w:gridCol w:w="720"/>
        <w:gridCol w:w="280"/>
        <w:gridCol w:w="60"/>
        <w:gridCol w:w="40"/>
        <w:gridCol w:w="640"/>
        <w:gridCol w:w="280"/>
        <w:gridCol w:w="1153"/>
        <w:gridCol w:w="42"/>
        <w:gridCol w:w="48"/>
        <w:gridCol w:w="272"/>
        <w:gridCol w:w="68"/>
        <w:gridCol w:w="272"/>
        <w:gridCol w:w="48"/>
        <w:gridCol w:w="272"/>
        <w:gridCol w:w="965"/>
        <w:gridCol w:w="1403"/>
        <w:gridCol w:w="272"/>
        <w:gridCol w:w="608"/>
        <w:gridCol w:w="272"/>
        <w:gridCol w:w="1028"/>
        <w:gridCol w:w="40"/>
        <w:gridCol w:w="40"/>
        <w:gridCol w:w="60"/>
        <w:gridCol w:w="100"/>
        <w:gridCol w:w="32"/>
        <w:gridCol w:w="40"/>
        <w:gridCol w:w="8"/>
        <w:gridCol w:w="60"/>
        <w:gridCol w:w="60"/>
        <w:gridCol w:w="40"/>
        <w:gridCol w:w="32"/>
        <w:gridCol w:w="80"/>
        <w:gridCol w:w="128"/>
        <w:gridCol w:w="272"/>
        <w:gridCol w:w="128"/>
        <w:gridCol w:w="275"/>
      </w:tblGrid>
      <w:tr w:rsidR="00920835" w:rsidTr="007D1D63">
        <w:trPr>
          <w:gridAfter w:val="1"/>
          <w:wAfter w:w="273" w:type="dxa"/>
          <w:trHeight w:hRule="exact" w:val="11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3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5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80008B" w:rsidRDefault="0080008B">
            <w:pPr>
              <w:pStyle w:val="EMPTYCELLSTYLE"/>
            </w:pPr>
          </w:p>
          <w:p w:rsidR="0080008B" w:rsidRDefault="0080008B" w:rsidP="0080008B"/>
          <w:p w:rsidR="00920835" w:rsidRPr="0080008B" w:rsidRDefault="00920835" w:rsidP="0080008B"/>
        </w:tc>
        <w:tc>
          <w:tcPr>
            <w:tcW w:w="940" w:type="dxa"/>
            <w:gridSpan w:val="3"/>
          </w:tcPr>
          <w:p w:rsidR="007D1D63" w:rsidRDefault="007D1D63">
            <w:pPr>
              <w:pStyle w:val="EMPTYCELLSTYLE"/>
            </w:pPr>
          </w:p>
          <w:p w:rsidR="007D1D63" w:rsidRDefault="007D1D63" w:rsidP="007D1D63"/>
          <w:p w:rsidR="00920835" w:rsidRPr="007D1D63" w:rsidRDefault="00920835" w:rsidP="007D1D63"/>
        </w:tc>
        <w:tc>
          <w:tcPr>
            <w:tcW w:w="2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73" w:type="dxa"/>
            <w:gridSpan w:val="3"/>
          </w:tcPr>
          <w:p w:rsidR="007D1D63" w:rsidRDefault="007D1D63">
            <w:pPr>
              <w:pStyle w:val="EMPTYCELLSTYLE"/>
            </w:pPr>
          </w:p>
          <w:p w:rsidR="007D1D63" w:rsidRDefault="007D1D63" w:rsidP="007D1D63">
            <w:pPr>
              <w:rPr>
                <w:b/>
                <w:sz w:val="32"/>
                <w:szCs w:val="32"/>
              </w:rPr>
            </w:pPr>
          </w:p>
          <w:p w:rsidR="007D1D63" w:rsidRPr="007D1D63" w:rsidRDefault="007D1D63" w:rsidP="007D1D63">
            <w:pPr>
              <w:rPr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</w:rPr>
              <w:t>1.</w:t>
            </w:r>
            <w:r w:rsidRPr="007D1D63">
              <w:rPr>
                <w:b/>
                <w:sz w:val="32"/>
                <w:szCs w:val="32"/>
              </w:rPr>
              <w:t>ÖZGEÇMİŞ</w:t>
            </w:r>
          </w:p>
          <w:p w:rsidR="00920835" w:rsidRPr="007D1D63" w:rsidRDefault="00920835" w:rsidP="007D1D63"/>
        </w:tc>
        <w:tc>
          <w:tcPr>
            <w:tcW w:w="42" w:type="dxa"/>
          </w:tcPr>
          <w:p w:rsidR="007D1D63" w:rsidRDefault="007D1D63">
            <w:pPr>
              <w:pStyle w:val="EMPTYCELLSTYLE"/>
            </w:pPr>
          </w:p>
          <w:p w:rsidR="00920835" w:rsidRPr="007D1D63" w:rsidRDefault="00920835" w:rsidP="007D1D63">
            <w:pPr>
              <w:rPr>
                <w:sz w:val="28"/>
                <w:szCs w:val="28"/>
              </w:rPr>
            </w:pPr>
          </w:p>
        </w:tc>
        <w:tc>
          <w:tcPr>
            <w:tcW w:w="48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48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3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7982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r>
              <w:rPr>
                <w:rFonts w:ascii="Verdana" w:eastAsia="Verdana" w:hAnsi="Verdana" w:cs="Verdana"/>
                <w:sz w:val="36"/>
              </w:rPr>
              <w:t>SİBEL DAY</w:t>
            </w:r>
          </w:p>
        </w:tc>
        <w:tc>
          <w:tcPr>
            <w:tcW w:w="88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4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3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7982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11CDD">
            <w:proofErr w:type="gramStart"/>
            <w:r>
              <w:rPr>
                <w:rFonts w:ascii="Verdana" w:eastAsia="Verdana" w:hAnsi="Verdana" w:cs="Verdana"/>
                <w:sz w:val="28"/>
              </w:rPr>
              <w:t>DOÇENT  DR.</w:t>
            </w:r>
            <w:proofErr w:type="gramEnd"/>
          </w:p>
        </w:tc>
        <w:tc>
          <w:tcPr>
            <w:tcW w:w="88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trHeight w:hRule="exact" w:val="14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3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5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920835" w:rsidRDefault="00920835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73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3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3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4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3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5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543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r>
              <w:rPr>
                <w:rFonts w:ascii="Verdana" w:eastAsia="Verdana" w:hAnsi="Verdana" w:cs="Verdana"/>
                <w:b/>
              </w:rPr>
              <w:t>E-Posta Adresi</w:t>
            </w:r>
          </w:p>
        </w:tc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r>
              <w:t>:</w:t>
            </w:r>
          </w:p>
        </w:tc>
        <w:tc>
          <w:tcPr>
            <w:tcW w:w="58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r>
              <w:rPr>
                <w:rFonts w:ascii="Verdana" w:eastAsia="Verdana" w:hAnsi="Verdana" w:cs="Verdana"/>
              </w:rPr>
              <w:t>day@ankara.edu.tr</w:t>
            </w: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4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3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5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543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r>
              <w:rPr>
                <w:rFonts w:ascii="Verdana" w:eastAsia="Verdana" w:hAnsi="Verdana" w:cs="Verdana"/>
                <w:b/>
              </w:rPr>
              <w:t>Telefon (İş)</w:t>
            </w:r>
          </w:p>
        </w:tc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r>
              <w:t>:</w:t>
            </w:r>
          </w:p>
        </w:tc>
        <w:tc>
          <w:tcPr>
            <w:tcW w:w="58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r>
              <w:rPr>
                <w:rFonts w:ascii="Verdana" w:eastAsia="Verdana" w:hAnsi="Verdana" w:cs="Verdana"/>
              </w:rPr>
              <w:t>3125961539-</w:t>
            </w: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4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3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5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543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r>
              <w:rPr>
                <w:rFonts w:ascii="Verdana" w:eastAsia="Verdana" w:hAnsi="Verdana" w:cs="Verdana"/>
                <w:b/>
              </w:rPr>
              <w:t>Telefon (Cep)</w:t>
            </w:r>
          </w:p>
        </w:tc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r>
              <w:t>:</w:t>
            </w:r>
          </w:p>
        </w:tc>
        <w:tc>
          <w:tcPr>
            <w:tcW w:w="58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r>
              <w:rPr>
                <w:rFonts w:ascii="Verdana" w:eastAsia="Verdana" w:hAnsi="Verdana" w:cs="Verdana"/>
              </w:rPr>
              <w:t>5379348478</w:t>
            </w: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4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3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5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543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r>
              <w:rPr>
                <w:rFonts w:ascii="Verdana" w:eastAsia="Verdana" w:hAnsi="Verdana" w:cs="Verdana"/>
                <w:b/>
              </w:rPr>
              <w:t>Adres</w:t>
            </w:r>
          </w:p>
        </w:tc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r>
              <w:t>:</w:t>
            </w:r>
          </w:p>
        </w:tc>
        <w:tc>
          <w:tcPr>
            <w:tcW w:w="58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r>
              <w:rPr>
                <w:rFonts w:ascii="Verdana" w:eastAsia="Verdana" w:hAnsi="Verdana" w:cs="Verdana"/>
                <w:sz w:val="18"/>
              </w:rPr>
              <w:t xml:space="preserve">Ankara Üniversitesi Ziraat Fakültesi Tarla Bitkileri Bölümü 06110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Dışkapı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/ANKARA</w:t>
            </w: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trHeight w:hRule="exact" w:val="6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3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5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920835" w:rsidRDefault="00920835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73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58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403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trHeight w:hRule="exact" w:val="8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3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5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920835" w:rsidRDefault="00920835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73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3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3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trHeight w:hRule="exact" w:val="2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3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5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920835" w:rsidRDefault="00920835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73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3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3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4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3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5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5283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Öğrenim Bilgisi</w:t>
            </w:r>
          </w:p>
        </w:tc>
        <w:tc>
          <w:tcPr>
            <w:tcW w:w="26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trHeight w:hRule="exact" w:val="6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3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5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920835" w:rsidRDefault="00920835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73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3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3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3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5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0103" w:type="dxa"/>
            <w:gridSpan w:val="3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3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5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920835" w:rsidRDefault="00920835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73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3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3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6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3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5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2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20835" w:rsidRDefault="00A6571C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Doktora</w:t>
            </w: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7643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20835" w:rsidRDefault="00A6571C">
            <w:r>
              <w:rPr>
                <w:rFonts w:ascii="Verdana" w:eastAsia="Verdana" w:hAnsi="Verdana" w:cs="Verdana"/>
              </w:rPr>
              <w:t>ANKARA ÜNİVERSİTESİ</w:t>
            </w: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6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3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5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2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7643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r>
              <w:rPr>
                <w:rFonts w:ascii="Verdana" w:eastAsia="Verdana" w:hAnsi="Verdana" w:cs="Verdana"/>
                <w:sz w:val="16"/>
              </w:rPr>
              <w:t>FEN BİLİMLERİ ENSTİTÜSÜ/TARLA BİTKİLERİ (DR)</w:t>
            </w: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3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5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920835" w:rsidRDefault="00920835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7643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3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5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2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2005</w:t>
            </w: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7643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1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3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5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2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Nisan/2011</w:t>
            </w: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7643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1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3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5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2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7643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r>
              <w:rPr>
                <w:rFonts w:ascii="Verdana" w:eastAsia="Verdana" w:hAnsi="Verdana" w:cs="Verdana"/>
                <w:sz w:val="16"/>
              </w:rPr>
              <w:t xml:space="preserve">Tez adı: Ankara koşullarında yerli ve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hibrit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çerezlik ayçiçeği (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Helianthus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annuus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L.)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genotiplerinde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farklı sıra üzeri aralığı ve azot dozlarının verim ve verim ögelerine etkisi (2011) Tez Danışmanı:(ÖZER KOLSARICI)</w:t>
            </w: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48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3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5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920835" w:rsidRDefault="00920835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7643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trHeight w:hRule="exact" w:val="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3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5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920835" w:rsidRDefault="00920835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73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3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3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3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5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0103" w:type="dxa"/>
            <w:gridSpan w:val="3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3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5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920835" w:rsidRDefault="00920835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73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3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3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6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3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5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2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20835" w:rsidRDefault="00A6571C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Yüksek Lisans</w:t>
            </w: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7643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20835" w:rsidRDefault="00A6571C">
            <w:r>
              <w:rPr>
                <w:rFonts w:ascii="Verdana" w:eastAsia="Verdana" w:hAnsi="Verdana" w:cs="Verdana"/>
              </w:rPr>
              <w:t>ANKARA ÜNİVERSİTESİ</w:t>
            </w: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6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3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5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2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7643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r>
              <w:rPr>
                <w:rFonts w:ascii="Verdana" w:eastAsia="Verdana" w:hAnsi="Verdana" w:cs="Verdana"/>
                <w:sz w:val="16"/>
              </w:rPr>
              <w:t>ZİRAAT FAKÜLTESİ/TARLA BİTKİLERİ BÖLÜMÜ/TARLA BİTKİLERİ ANABİLİM DALI</w:t>
            </w: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3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5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920835" w:rsidRDefault="00920835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7643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3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5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2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2002</w:t>
            </w: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7643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1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3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5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2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Ağustos/2005</w:t>
            </w: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7643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1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3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5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2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7643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r>
              <w:rPr>
                <w:rFonts w:ascii="Verdana" w:eastAsia="Verdana" w:hAnsi="Verdana" w:cs="Verdana"/>
                <w:sz w:val="16"/>
              </w:rPr>
              <w:t xml:space="preserve">Tez adı: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Humik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asit uygulama zaman ve dozlarının ayçiçeği (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Heliantus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annuus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L.)'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nde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verim, öğeleri ve yağ oranına etkisi (2005) Tez Danışmanı:(ÖZER KOLSARICI)</w:t>
            </w: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4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3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5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920835" w:rsidRDefault="00920835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7643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trHeight w:hRule="exact" w:val="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3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5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920835" w:rsidRDefault="00920835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73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3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3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3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5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0103" w:type="dxa"/>
            <w:gridSpan w:val="3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3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5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920835" w:rsidRDefault="00920835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73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3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3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6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3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5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2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20835" w:rsidRDefault="00A6571C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Lisans</w:t>
            </w: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7643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20835" w:rsidRDefault="00A6571C">
            <w:r>
              <w:rPr>
                <w:rFonts w:ascii="Verdana" w:eastAsia="Verdana" w:hAnsi="Verdana" w:cs="Verdana"/>
              </w:rPr>
              <w:t>ANKARA ÜNİVERSİTESİ</w:t>
            </w: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6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3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5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2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7643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r>
              <w:rPr>
                <w:rFonts w:ascii="Verdana" w:eastAsia="Verdana" w:hAnsi="Verdana" w:cs="Verdana"/>
                <w:sz w:val="16"/>
              </w:rPr>
              <w:t>ZİRAAT FAKÜLTESİ/TARLA BİTKİLERİ BÖLÜMÜ/TARLA BİTKİLERİ ANABİLİM DALI</w:t>
            </w: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3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5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920835" w:rsidRDefault="00920835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7643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3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5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2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1998</w:t>
            </w: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7643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1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3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5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2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pPr>
              <w:jc w:val="center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>Temmuz/2002</w:t>
            </w:r>
          </w:p>
          <w:p w:rsidR="00287D6A" w:rsidRDefault="00287D6A">
            <w:pPr>
              <w:jc w:val="center"/>
              <w:rPr>
                <w:rFonts w:ascii="Verdana" w:eastAsia="Verdana" w:hAnsi="Verdana" w:cs="Verdana"/>
                <w:sz w:val="16"/>
              </w:rPr>
            </w:pPr>
          </w:p>
          <w:p w:rsidR="00287D6A" w:rsidRDefault="00287D6A">
            <w:pPr>
              <w:jc w:val="center"/>
            </w:pPr>
            <w:proofErr w:type="gramStart"/>
            <w:r>
              <w:rPr>
                <w:rFonts w:ascii="Verdana" w:eastAsia="Verdana" w:hAnsi="Verdana" w:cs="Verdana"/>
                <w:sz w:val="16"/>
              </w:rPr>
              <w:t>y</w:t>
            </w:r>
            <w:proofErr w:type="gramEnd"/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7643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trHeight w:hRule="exact" w:val="1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3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5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2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73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3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3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trHeight w:hRule="exact" w:val="8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3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5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920835" w:rsidRDefault="00920835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73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3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3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trHeight w:hRule="exact" w:val="1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3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5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920835" w:rsidRDefault="00920835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73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3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3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trHeight w:hRule="exact" w:val="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3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5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920835" w:rsidRDefault="00920835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73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3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3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4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3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5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533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Projelerde Yaptığı Görevler:</w:t>
            </w:r>
          </w:p>
        </w:tc>
        <w:tc>
          <w:tcPr>
            <w:tcW w:w="9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3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3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5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920835" w:rsidRDefault="00920835">
            <w:pPr>
              <w:pStyle w:val="EMPTYCELLSTYLE"/>
            </w:pPr>
          </w:p>
        </w:tc>
        <w:tc>
          <w:tcPr>
            <w:tcW w:w="9203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35" w:rsidRPr="0033590F" w:rsidRDefault="00A6571C">
            <w:pPr>
              <w:jc w:val="both"/>
            </w:pPr>
            <w:r w:rsidRPr="0033590F">
              <w:rPr>
                <w:rFonts w:ascii="Verdana" w:eastAsia="Verdana" w:hAnsi="Verdana" w:cs="Verdana"/>
                <w:sz w:val="18"/>
              </w:rPr>
              <w:t xml:space="preserve">Bor stresinin keten  </w:t>
            </w:r>
            <w:proofErr w:type="spellStart"/>
            <w:r w:rsidRPr="00AA7955">
              <w:rPr>
                <w:rFonts w:ascii="Verdana" w:eastAsia="Verdana" w:hAnsi="Verdana" w:cs="Verdana"/>
                <w:i/>
                <w:sz w:val="18"/>
              </w:rPr>
              <w:t>Linum</w:t>
            </w:r>
            <w:proofErr w:type="spellEnd"/>
            <w:r w:rsidRPr="00AA7955">
              <w:rPr>
                <w:rFonts w:ascii="Verdana" w:eastAsia="Verdana" w:hAnsi="Verdana" w:cs="Verdana"/>
                <w:i/>
                <w:sz w:val="18"/>
              </w:rPr>
              <w:t xml:space="preserve"> </w:t>
            </w:r>
            <w:proofErr w:type="spellStart"/>
            <w:r w:rsidRPr="00AA7955">
              <w:rPr>
                <w:rFonts w:ascii="Verdana" w:eastAsia="Verdana" w:hAnsi="Verdana" w:cs="Verdana"/>
                <w:i/>
                <w:sz w:val="18"/>
              </w:rPr>
              <w:t>usitatissimum</w:t>
            </w:r>
            <w:proofErr w:type="spellEnd"/>
            <w:r w:rsidRPr="0033590F">
              <w:rPr>
                <w:rFonts w:ascii="Verdana" w:eastAsia="Verdana" w:hAnsi="Verdana" w:cs="Verdana"/>
                <w:sz w:val="18"/>
              </w:rPr>
              <w:t xml:space="preserve">  bitkisinin farklı </w:t>
            </w:r>
            <w:proofErr w:type="spellStart"/>
            <w:r w:rsidRPr="0033590F">
              <w:rPr>
                <w:rFonts w:ascii="Verdana" w:eastAsia="Verdana" w:hAnsi="Verdana" w:cs="Verdana"/>
                <w:sz w:val="18"/>
              </w:rPr>
              <w:t>genotipleri</w:t>
            </w:r>
            <w:proofErr w:type="spellEnd"/>
            <w:r w:rsidRPr="0033590F">
              <w:rPr>
                <w:rFonts w:ascii="Verdana" w:eastAsia="Verdana" w:hAnsi="Verdana" w:cs="Verdana"/>
                <w:sz w:val="18"/>
              </w:rPr>
              <w:t xml:space="preserve"> üzerindeki etkilerinin fizyolojik ve biyokimyasal olarak incelenmesi, Yükseköğretim Kurumları tarafından destekli bilimsel araştırma projesi, Yürütücü:</w:t>
            </w:r>
            <w:r w:rsidR="0033590F" w:rsidRPr="0033590F">
              <w:rPr>
                <w:rFonts w:ascii="Verdana" w:eastAsia="Verdana" w:hAnsi="Verdana" w:cs="Verdana"/>
                <w:sz w:val="18"/>
              </w:rPr>
              <w:t xml:space="preserve"> </w:t>
            </w:r>
            <w:r w:rsidRPr="0033590F">
              <w:rPr>
                <w:rFonts w:ascii="Verdana" w:eastAsia="Verdana" w:hAnsi="Verdana" w:cs="Verdana"/>
                <w:sz w:val="18"/>
              </w:rPr>
              <w:t>SADİ GÖKHAN,</w:t>
            </w:r>
            <w:r w:rsidR="0033590F" w:rsidRPr="0033590F"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proofErr w:type="gramStart"/>
            <w:r w:rsidRPr="0033590F">
              <w:rPr>
                <w:rFonts w:ascii="Verdana" w:eastAsia="Verdana" w:hAnsi="Verdana" w:cs="Verdana"/>
                <w:sz w:val="18"/>
              </w:rPr>
              <w:t>Araştırmacı:KARABAKAN</w:t>
            </w:r>
            <w:proofErr w:type="spellEnd"/>
            <w:proofErr w:type="gramEnd"/>
            <w:r w:rsidRPr="0033590F">
              <w:rPr>
                <w:rFonts w:ascii="Verdana" w:eastAsia="Verdana" w:hAnsi="Verdana" w:cs="Verdana"/>
                <w:sz w:val="18"/>
              </w:rPr>
              <w:t xml:space="preserve"> BURHAN,</w:t>
            </w:r>
            <w:r w:rsidR="0033590F" w:rsidRPr="0033590F">
              <w:rPr>
                <w:rFonts w:ascii="Verdana" w:eastAsia="Verdana" w:hAnsi="Verdana" w:cs="Verdana"/>
                <w:sz w:val="18"/>
              </w:rPr>
              <w:t xml:space="preserve"> </w:t>
            </w:r>
            <w:r w:rsidRPr="0033590F">
              <w:rPr>
                <w:rFonts w:ascii="Verdana" w:eastAsia="Verdana" w:hAnsi="Verdana" w:cs="Verdana"/>
                <w:sz w:val="18"/>
              </w:rPr>
              <w:t>Araştırmacı:</w:t>
            </w:r>
            <w:r w:rsidR="0033590F" w:rsidRPr="0033590F">
              <w:rPr>
                <w:rFonts w:ascii="Verdana" w:eastAsia="Verdana" w:hAnsi="Verdana" w:cs="Verdana"/>
                <w:sz w:val="18"/>
              </w:rPr>
              <w:t xml:space="preserve"> </w:t>
            </w:r>
            <w:r w:rsidRPr="0033590F">
              <w:rPr>
                <w:rFonts w:ascii="Verdana" w:eastAsia="Verdana" w:hAnsi="Verdana" w:cs="Verdana"/>
                <w:sz w:val="18"/>
              </w:rPr>
              <w:t>AASIM MUHAMMED,</w:t>
            </w:r>
            <w:r w:rsidR="0033590F" w:rsidRPr="0033590F"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 w:rsidRPr="0033590F">
              <w:rPr>
                <w:rFonts w:ascii="Verdana" w:eastAsia="Verdana" w:hAnsi="Verdana" w:cs="Verdana"/>
                <w:sz w:val="18"/>
              </w:rPr>
              <w:t>Araştırmacı:DAY</w:t>
            </w:r>
            <w:proofErr w:type="spellEnd"/>
            <w:r w:rsidRPr="0033590F">
              <w:rPr>
                <w:rFonts w:ascii="Verdana" w:eastAsia="Verdana" w:hAnsi="Verdana" w:cs="Verdana"/>
                <w:sz w:val="18"/>
              </w:rPr>
              <w:t xml:space="preserve"> SİBEL, , 01/05/2015 - 01/03/2017 (ULUSAL) </w:t>
            </w:r>
          </w:p>
        </w:tc>
        <w:tc>
          <w:tcPr>
            <w:tcW w:w="8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8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3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5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1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35" w:rsidRDefault="00A6571C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9203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35" w:rsidRPr="0033590F" w:rsidRDefault="00920835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trHeight w:hRule="exact" w:val="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3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5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920835" w:rsidRDefault="00920835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73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920835" w:rsidRPr="0033590F" w:rsidRDefault="00920835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920835" w:rsidRPr="0033590F" w:rsidRDefault="00920835">
            <w:pPr>
              <w:pStyle w:val="EMPTYCELLSTYLE"/>
            </w:pPr>
          </w:p>
        </w:tc>
        <w:tc>
          <w:tcPr>
            <w:tcW w:w="13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3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3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5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920835" w:rsidRDefault="00920835">
            <w:pPr>
              <w:pStyle w:val="EMPTYCELLSTYLE"/>
            </w:pPr>
          </w:p>
        </w:tc>
        <w:tc>
          <w:tcPr>
            <w:tcW w:w="9203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35" w:rsidRDefault="00A6571C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Yüksek oranda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noskapin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ihtiva eden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introdüksiyon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kültür haşhaşının ıslahı ve tescili, TÜBİTAK PROJESİ,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Bursiyer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, 15/06/2008 - 15/08/2011 (ULUSAL) </w:t>
            </w:r>
          </w:p>
        </w:tc>
        <w:tc>
          <w:tcPr>
            <w:tcW w:w="8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38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3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5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1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35" w:rsidRDefault="00A6571C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2.</w:t>
            </w:r>
          </w:p>
        </w:tc>
        <w:tc>
          <w:tcPr>
            <w:tcW w:w="9203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35" w:rsidRDefault="00920835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trHeight w:hRule="exact" w:val="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3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5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920835" w:rsidRDefault="00920835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73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3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3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3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5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920835" w:rsidRDefault="00920835">
            <w:pPr>
              <w:pStyle w:val="EMPTYCELLSTYLE"/>
            </w:pPr>
          </w:p>
        </w:tc>
        <w:tc>
          <w:tcPr>
            <w:tcW w:w="9203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35" w:rsidRDefault="00A6571C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Ankara koşullarında yazlık kolza  </w:t>
            </w:r>
            <w:r w:rsidR="0033590F"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 w:rsidRPr="0033590F">
              <w:rPr>
                <w:rFonts w:ascii="Verdana" w:eastAsia="Verdana" w:hAnsi="Verdana" w:cs="Verdana"/>
                <w:i/>
                <w:sz w:val="18"/>
              </w:rPr>
              <w:t>Brassica</w:t>
            </w:r>
            <w:proofErr w:type="spellEnd"/>
            <w:r w:rsidRPr="0033590F">
              <w:rPr>
                <w:rFonts w:ascii="Verdana" w:eastAsia="Verdana" w:hAnsi="Verdana" w:cs="Verdana"/>
                <w:i/>
                <w:sz w:val="18"/>
              </w:rPr>
              <w:t xml:space="preserve"> </w:t>
            </w:r>
            <w:proofErr w:type="spellStart"/>
            <w:r w:rsidRPr="0033590F">
              <w:rPr>
                <w:rFonts w:ascii="Verdana" w:eastAsia="Verdana" w:hAnsi="Verdana" w:cs="Verdana"/>
                <w:i/>
                <w:sz w:val="18"/>
              </w:rPr>
              <w:t>napus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ssp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proofErr w:type="spellStart"/>
            <w:r w:rsidRPr="0033590F">
              <w:rPr>
                <w:rFonts w:ascii="Verdana" w:eastAsia="Verdana" w:hAnsi="Verdana" w:cs="Verdana"/>
                <w:i/>
                <w:sz w:val="18"/>
              </w:rPr>
              <w:t>oleifera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L</w:t>
            </w:r>
            <w:r w:rsidR="0033590F">
              <w:rPr>
                <w:rFonts w:ascii="Verdana" w:eastAsia="Verdana" w:hAnsi="Verdana" w:cs="Verdana"/>
                <w:sz w:val="18"/>
              </w:rPr>
              <w:t>.)</w:t>
            </w:r>
            <w:r>
              <w:rPr>
                <w:rFonts w:ascii="Verdana" w:eastAsia="Verdana" w:hAnsi="Verdana" w:cs="Verdana"/>
                <w:sz w:val="18"/>
              </w:rPr>
              <w:t xml:space="preserve">   çeşitlerinde farklı bor dozlarının verim ve verim ögelerine etkisi, Diğer kamu kuruluşları (Yükseköğretim Kurumları hariç), Araştırmacı, , 01/04/2008 - 01/04/2008 (ULUSAL) </w:t>
            </w:r>
          </w:p>
        </w:tc>
        <w:tc>
          <w:tcPr>
            <w:tcW w:w="8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6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3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5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1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35" w:rsidRDefault="00A6571C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3.</w:t>
            </w:r>
          </w:p>
        </w:tc>
        <w:tc>
          <w:tcPr>
            <w:tcW w:w="9203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35" w:rsidRDefault="00920835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trHeight w:hRule="exact" w:val="8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3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5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920835" w:rsidRDefault="00920835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73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3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3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trHeight w:hRule="exact" w:val="2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3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5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920835" w:rsidRDefault="00920835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73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3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3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trHeight w:hRule="exact" w:val="4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3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5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8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Eserler</w:t>
            </w:r>
          </w:p>
        </w:tc>
        <w:tc>
          <w:tcPr>
            <w:tcW w:w="2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73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3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3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4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3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5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0143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Uluslararası hakemli dergilerde yayımlanan makaleler:</w:t>
            </w:r>
          </w:p>
        </w:tc>
        <w:tc>
          <w:tcPr>
            <w:tcW w:w="2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trHeight w:hRule="exact" w:val="16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3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5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920835" w:rsidRDefault="00920835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73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3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3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3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5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920835" w:rsidRDefault="00920835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73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3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3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trHeight w:hRule="exact" w:val="4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3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5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060" w:type="dxa"/>
            <w:gridSpan w:val="8"/>
          </w:tcPr>
          <w:p w:rsidR="00920835" w:rsidRDefault="00920835">
            <w:pPr>
              <w:pStyle w:val="EMPTYCELLSTYLE"/>
            </w:pPr>
          </w:p>
        </w:tc>
        <w:tc>
          <w:tcPr>
            <w:tcW w:w="9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073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6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88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02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pPr>
              <w:jc w:val="right"/>
            </w:pPr>
            <w:r>
              <w:t>1</w:t>
            </w:r>
          </w:p>
        </w:tc>
        <w:tc>
          <w:tcPr>
            <w:tcW w:w="403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400"/>
        </w:trPr>
        <w:tc>
          <w:tcPr>
            <w:tcW w:w="399" w:type="dxa"/>
          </w:tcPr>
          <w:p w:rsidR="00920835" w:rsidRDefault="00920835">
            <w:pPr>
              <w:pStyle w:val="EMPTYCELLSTYLE"/>
              <w:pageBreakBefore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</w:tcPr>
          <w:p w:rsidR="00920835" w:rsidRDefault="00920835">
            <w:pPr>
              <w:pStyle w:val="EMPTYCELLSTYLE"/>
            </w:pPr>
          </w:p>
        </w:tc>
        <w:tc>
          <w:tcPr>
            <w:tcW w:w="7683" w:type="dxa"/>
            <w:gridSpan w:val="21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</w:tcPr>
          <w:p w:rsidR="00920835" w:rsidRDefault="00920835">
            <w:pPr>
              <w:pStyle w:val="EMPTYCELLSTYLE"/>
            </w:pPr>
          </w:p>
        </w:tc>
        <w:tc>
          <w:tcPr>
            <w:tcW w:w="7683" w:type="dxa"/>
            <w:gridSpan w:val="21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4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0143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Uluslararası hakemli dergilerde yayımlanan makaleler:</w:t>
            </w: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DAY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SİBEL,ÇIKILI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YAKUP,KAYA MEHMET DEMİR (2018).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Screening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Some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Linseed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Linum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usitatissimum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L.)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Genotypes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Under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Salinity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Stress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Based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Germination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Emergence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Tests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International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Journal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Agricultural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Natural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Sciences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1(2), 8086 (Yayın No: 4593030)</w:t>
            </w: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38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920835" w:rsidRDefault="00A6571C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1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</w:tcPr>
          <w:p w:rsidR="00920835" w:rsidRDefault="00920835">
            <w:pPr>
              <w:pStyle w:val="EMPTYCELLSTYLE"/>
            </w:pPr>
          </w:p>
        </w:tc>
        <w:tc>
          <w:tcPr>
            <w:tcW w:w="7683" w:type="dxa"/>
            <w:gridSpan w:val="21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DAY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SİBEL,ÇIKILI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YAKUP,KAYA MEHMET DEMİR (2018).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Screening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Some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Linseed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Linum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usitatissimum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L.)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Genotypes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Under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Salinity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Stress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Based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Germination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Emergence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Tests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International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Journal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Agricultural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Natural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Sciences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1(2), 80-86. (Yayın No: 4692055)</w:t>
            </w: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38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920835" w:rsidRDefault="00A6571C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2.</w:t>
            </w: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1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</w:tcPr>
          <w:p w:rsidR="00920835" w:rsidRDefault="00920835">
            <w:pPr>
              <w:pStyle w:val="EMPTYCELLSTYLE"/>
            </w:pPr>
          </w:p>
        </w:tc>
        <w:tc>
          <w:tcPr>
            <w:tcW w:w="7683" w:type="dxa"/>
            <w:gridSpan w:val="21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DAY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SİBEL,AASIM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MUHAMMED (2017).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vitro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screening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precondıtioned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plumular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apices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explants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peanut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Arachis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hypogeae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different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salts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concentration</w:t>
            </w:r>
            <w:proofErr w:type="spellEnd"/>
            <w:proofErr w:type="gramStart"/>
            <w:r>
              <w:rPr>
                <w:rFonts w:ascii="Verdana" w:eastAsia="Verdana" w:hAnsi="Verdana" w:cs="Verdana"/>
                <w:sz w:val="18"/>
              </w:rPr>
              <w:t>..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Fresenius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Environmental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Bulletin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(Yayın No: 3815104)</w:t>
            </w: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38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920835" w:rsidRDefault="00A6571C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3.</w:t>
            </w: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1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</w:tcPr>
          <w:p w:rsidR="00920835" w:rsidRDefault="00920835">
            <w:pPr>
              <w:pStyle w:val="EMPTYCELLSTYLE"/>
            </w:pPr>
          </w:p>
        </w:tc>
        <w:tc>
          <w:tcPr>
            <w:tcW w:w="7683" w:type="dxa"/>
            <w:gridSpan w:val="21"/>
          </w:tcPr>
          <w:p w:rsidR="00920835" w:rsidRPr="0033590F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Pr="0033590F" w:rsidRDefault="00920835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Pr="0033590F" w:rsidRDefault="00A6571C">
            <w:pPr>
              <w:jc w:val="both"/>
            </w:pPr>
            <w:r w:rsidRPr="0033590F">
              <w:rPr>
                <w:rFonts w:ascii="Verdana" w:eastAsia="Verdana" w:hAnsi="Verdana" w:cs="Verdana"/>
                <w:sz w:val="18"/>
              </w:rPr>
              <w:t>DAY SİBEL,</w:t>
            </w:r>
            <w:r w:rsidR="0033590F" w:rsidRPr="0033590F">
              <w:rPr>
                <w:rFonts w:ascii="Verdana" w:eastAsia="Verdana" w:hAnsi="Verdana" w:cs="Verdana"/>
                <w:sz w:val="18"/>
              </w:rPr>
              <w:t xml:space="preserve"> </w:t>
            </w:r>
            <w:r w:rsidRPr="0033590F">
              <w:rPr>
                <w:rFonts w:ascii="Verdana" w:eastAsia="Verdana" w:hAnsi="Verdana" w:cs="Verdana"/>
                <w:sz w:val="18"/>
              </w:rPr>
              <w:t>ÇIKILI YAKUP,</w:t>
            </w:r>
            <w:r w:rsidR="0033590F" w:rsidRPr="0033590F">
              <w:rPr>
                <w:rFonts w:ascii="Verdana" w:eastAsia="Verdana" w:hAnsi="Verdana" w:cs="Verdana"/>
                <w:sz w:val="18"/>
              </w:rPr>
              <w:t xml:space="preserve"> </w:t>
            </w:r>
            <w:r w:rsidRPr="0033590F">
              <w:rPr>
                <w:rFonts w:ascii="Verdana" w:eastAsia="Verdana" w:hAnsi="Verdana" w:cs="Verdana"/>
                <w:sz w:val="18"/>
              </w:rPr>
              <w:t xml:space="preserve">AASIM MUHAMMAD (2017).  </w:t>
            </w:r>
            <w:proofErr w:type="spellStart"/>
            <w:r w:rsidRPr="0033590F">
              <w:rPr>
                <w:rFonts w:ascii="Verdana" w:eastAsia="Verdana" w:hAnsi="Verdana" w:cs="Verdana"/>
                <w:sz w:val="18"/>
              </w:rPr>
              <w:t>Screening</w:t>
            </w:r>
            <w:proofErr w:type="spellEnd"/>
            <w:r w:rsidRPr="0033590F">
              <w:rPr>
                <w:rFonts w:ascii="Verdana" w:eastAsia="Verdana" w:hAnsi="Verdana" w:cs="Verdana"/>
                <w:sz w:val="18"/>
              </w:rPr>
              <w:t xml:space="preserve"> of Three </w:t>
            </w:r>
            <w:proofErr w:type="spellStart"/>
            <w:r w:rsidRPr="0033590F">
              <w:rPr>
                <w:rFonts w:ascii="Verdana" w:eastAsia="Verdana" w:hAnsi="Verdana" w:cs="Verdana"/>
                <w:sz w:val="18"/>
              </w:rPr>
              <w:t>Safflower</w:t>
            </w:r>
            <w:proofErr w:type="spellEnd"/>
            <w:r w:rsidRPr="0033590F">
              <w:rPr>
                <w:rFonts w:ascii="Verdana" w:eastAsia="Verdana" w:hAnsi="Verdana" w:cs="Verdana"/>
                <w:sz w:val="18"/>
              </w:rPr>
              <w:t xml:space="preserve"> (</w:t>
            </w:r>
            <w:proofErr w:type="spellStart"/>
            <w:r w:rsidRPr="0033590F">
              <w:rPr>
                <w:rFonts w:ascii="Verdana" w:eastAsia="Verdana" w:hAnsi="Verdana" w:cs="Verdana"/>
                <w:sz w:val="18"/>
              </w:rPr>
              <w:t>Carthamus</w:t>
            </w:r>
            <w:proofErr w:type="spellEnd"/>
            <w:r w:rsidRPr="0033590F"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 w:rsidRPr="0033590F">
              <w:rPr>
                <w:rFonts w:ascii="Verdana" w:eastAsia="Verdana" w:hAnsi="Verdana" w:cs="Verdana"/>
                <w:sz w:val="18"/>
              </w:rPr>
              <w:t>tinctorius</w:t>
            </w:r>
            <w:proofErr w:type="spellEnd"/>
            <w:r w:rsidRPr="0033590F">
              <w:rPr>
                <w:rFonts w:ascii="Verdana" w:eastAsia="Verdana" w:hAnsi="Verdana" w:cs="Verdana"/>
                <w:sz w:val="18"/>
              </w:rPr>
              <w:t xml:space="preserve"> L.) </w:t>
            </w:r>
            <w:proofErr w:type="spellStart"/>
            <w:r w:rsidRPr="0033590F">
              <w:rPr>
                <w:rFonts w:ascii="Verdana" w:eastAsia="Verdana" w:hAnsi="Verdana" w:cs="Verdana"/>
                <w:sz w:val="18"/>
              </w:rPr>
              <w:t>Cultivars</w:t>
            </w:r>
            <w:proofErr w:type="spellEnd"/>
            <w:r w:rsidRPr="0033590F"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 w:rsidRPr="0033590F">
              <w:rPr>
                <w:rFonts w:ascii="Verdana" w:eastAsia="Verdana" w:hAnsi="Verdana" w:cs="Verdana"/>
                <w:sz w:val="18"/>
              </w:rPr>
              <w:t>under</w:t>
            </w:r>
            <w:proofErr w:type="spellEnd"/>
            <w:r w:rsidRPr="0033590F"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 w:rsidRPr="0033590F">
              <w:rPr>
                <w:rFonts w:ascii="Verdana" w:eastAsia="Verdana" w:hAnsi="Verdana" w:cs="Verdana"/>
                <w:sz w:val="18"/>
              </w:rPr>
              <w:t>Boron</w:t>
            </w:r>
            <w:proofErr w:type="spellEnd"/>
            <w:r w:rsidRPr="0033590F"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 w:rsidRPr="0033590F">
              <w:rPr>
                <w:rFonts w:ascii="Verdana" w:eastAsia="Verdana" w:hAnsi="Verdana" w:cs="Verdana"/>
                <w:sz w:val="18"/>
              </w:rPr>
              <w:t>Stress</w:t>
            </w:r>
            <w:proofErr w:type="spellEnd"/>
            <w:r w:rsidRPr="0033590F">
              <w:rPr>
                <w:rFonts w:ascii="Verdana" w:eastAsia="Verdana" w:hAnsi="Verdana" w:cs="Verdana"/>
                <w:sz w:val="18"/>
              </w:rPr>
              <w:t xml:space="preserve">.  </w:t>
            </w:r>
            <w:proofErr w:type="spellStart"/>
            <w:r w:rsidRPr="0033590F">
              <w:rPr>
                <w:rFonts w:ascii="Verdana" w:eastAsia="Verdana" w:hAnsi="Verdana" w:cs="Verdana"/>
                <w:sz w:val="18"/>
              </w:rPr>
              <w:t>Acta</w:t>
            </w:r>
            <w:proofErr w:type="spellEnd"/>
            <w:r w:rsidRPr="0033590F"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 w:rsidRPr="0033590F">
              <w:rPr>
                <w:rFonts w:ascii="Verdana" w:eastAsia="Verdana" w:hAnsi="Verdana" w:cs="Verdana"/>
                <w:sz w:val="18"/>
              </w:rPr>
              <w:t>Scientiarum</w:t>
            </w:r>
            <w:proofErr w:type="spellEnd"/>
            <w:r w:rsidRPr="0033590F"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 w:rsidRPr="0033590F">
              <w:rPr>
                <w:rFonts w:ascii="Verdana" w:eastAsia="Verdana" w:hAnsi="Verdana" w:cs="Verdana"/>
                <w:sz w:val="18"/>
              </w:rPr>
              <w:t>Polonorum</w:t>
            </w:r>
            <w:proofErr w:type="spellEnd"/>
            <w:r w:rsidRPr="0033590F"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 w:rsidRPr="0033590F">
              <w:rPr>
                <w:rFonts w:ascii="Verdana" w:eastAsia="Verdana" w:hAnsi="Verdana" w:cs="Verdana"/>
                <w:sz w:val="18"/>
              </w:rPr>
              <w:t>Hortorum</w:t>
            </w:r>
            <w:proofErr w:type="spellEnd"/>
            <w:r w:rsidRPr="0033590F"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 w:rsidRPr="0033590F">
              <w:rPr>
                <w:rFonts w:ascii="Verdana" w:eastAsia="Verdana" w:hAnsi="Verdana" w:cs="Verdana"/>
                <w:sz w:val="18"/>
              </w:rPr>
              <w:t>Cultus</w:t>
            </w:r>
            <w:proofErr w:type="spellEnd"/>
            <w:r w:rsidRPr="0033590F">
              <w:rPr>
                <w:rFonts w:ascii="Verdana" w:eastAsia="Verdana" w:hAnsi="Verdana" w:cs="Verdana"/>
                <w:sz w:val="18"/>
              </w:rPr>
              <w:t>, 16(5), 109-116</w:t>
            </w:r>
            <w:proofErr w:type="gramStart"/>
            <w:r w:rsidRPr="0033590F"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 w:rsidRPr="0033590F"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 w:rsidRPr="0033590F">
              <w:rPr>
                <w:rFonts w:ascii="Verdana" w:eastAsia="Verdana" w:hAnsi="Verdana" w:cs="Verdana"/>
                <w:sz w:val="18"/>
              </w:rPr>
              <w:t>Doi</w:t>
            </w:r>
            <w:proofErr w:type="spellEnd"/>
            <w:r w:rsidRPr="0033590F">
              <w:rPr>
                <w:rFonts w:ascii="Verdana" w:eastAsia="Verdana" w:hAnsi="Verdana" w:cs="Verdana"/>
                <w:sz w:val="18"/>
              </w:rPr>
              <w:t>: 10.24326/asphc.2017.5.11 (Yayın No: 3638770)</w:t>
            </w: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38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920835" w:rsidRDefault="00A6571C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4.</w:t>
            </w: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1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</w:tcPr>
          <w:p w:rsidR="00920835" w:rsidRDefault="00920835">
            <w:pPr>
              <w:pStyle w:val="EMPTYCELLSTYLE"/>
            </w:pPr>
          </w:p>
        </w:tc>
        <w:tc>
          <w:tcPr>
            <w:tcW w:w="7683" w:type="dxa"/>
            <w:gridSpan w:val="21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DAY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SİBEL,Aasim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Muhammad,Nazim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Hussain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(2017).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Preconditioning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plumular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apices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explants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peanut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Arachis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hypogea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with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6-Benzylaminopurine.  PAKISTAN JOURNAL OF AGRICULTURAL SCIENCES, 54(2), 255-260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 1021162175476 (Yayın No: 3695032)</w:t>
            </w: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38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920835" w:rsidRDefault="00A6571C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5.</w:t>
            </w: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1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</w:tcPr>
          <w:p w:rsidR="00920835" w:rsidRDefault="00920835">
            <w:pPr>
              <w:pStyle w:val="EMPTYCELLSTYLE"/>
            </w:pPr>
          </w:p>
        </w:tc>
        <w:tc>
          <w:tcPr>
            <w:tcW w:w="7683" w:type="dxa"/>
            <w:gridSpan w:val="21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DAY SİBEL (2016).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Determining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diversity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among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four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sunflower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Helianthus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annuus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 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cultivars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among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boron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stress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.  FRESENIUS ENVIRONMENTAL BULLETIN, 25(11), 4944-4951. (Yayın No: 2912890)</w:t>
            </w: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38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920835" w:rsidRDefault="00A6571C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6.</w:t>
            </w: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1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</w:tcPr>
          <w:p w:rsidR="00920835" w:rsidRDefault="00920835">
            <w:pPr>
              <w:pStyle w:val="EMPTYCELLSTYLE"/>
            </w:pPr>
          </w:p>
        </w:tc>
        <w:tc>
          <w:tcPr>
            <w:tcW w:w="7683" w:type="dxa"/>
            <w:gridSpan w:val="21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Pr="0033590F" w:rsidRDefault="00A6571C">
            <w:pPr>
              <w:jc w:val="both"/>
            </w:pPr>
            <w:r w:rsidRPr="0033590F">
              <w:rPr>
                <w:rFonts w:ascii="Verdana" w:eastAsia="Verdana" w:hAnsi="Verdana" w:cs="Verdana"/>
                <w:sz w:val="18"/>
              </w:rPr>
              <w:t xml:space="preserve">DAY SİBEL (2016).  </w:t>
            </w:r>
            <w:proofErr w:type="spellStart"/>
            <w:r w:rsidRPr="0033590F">
              <w:rPr>
                <w:rFonts w:ascii="Verdana" w:eastAsia="Verdana" w:hAnsi="Verdana" w:cs="Verdana"/>
                <w:sz w:val="18"/>
              </w:rPr>
              <w:t>Determining</w:t>
            </w:r>
            <w:proofErr w:type="spellEnd"/>
            <w:r w:rsidRPr="0033590F"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 w:rsidRPr="0033590F">
              <w:rPr>
                <w:rFonts w:ascii="Verdana" w:eastAsia="Verdana" w:hAnsi="Verdana" w:cs="Verdana"/>
                <w:sz w:val="18"/>
              </w:rPr>
              <w:t>the</w:t>
            </w:r>
            <w:proofErr w:type="spellEnd"/>
            <w:r w:rsidRPr="0033590F"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 w:rsidRPr="0033590F">
              <w:rPr>
                <w:rFonts w:ascii="Verdana" w:eastAsia="Verdana" w:hAnsi="Verdana" w:cs="Verdana"/>
                <w:sz w:val="18"/>
              </w:rPr>
              <w:t>impact</w:t>
            </w:r>
            <w:proofErr w:type="spellEnd"/>
            <w:r w:rsidRPr="0033590F"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 w:rsidRPr="0033590F">
              <w:rPr>
                <w:rFonts w:ascii="Verdana" w:eastAsia="Verdana" w:hAnsi="Verdana" w:cs="Verdana"/>
                <w:sz w:val="18"/>
              </w:rPr>
              <w:t>excessive</w:t>
            </w:r>
            <w:proofErr w:type="spellEnd"/>
            <w:r w:rsidRPr="0033590F"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 w:rsidRPr="0033590F">
              <w:rPr>
                <w:rFonts w:ascii="Verdana" w:eastAsia="Verdana" w:hAnsi="Verdana" w:cs="Verdana"/>
                <w:sz w:val="18"/>
              </w:rPr>
              <w:t>boron</w:t>
            </w:r>
            <w:proofErr w:type="spellEnd"/>
            <w:r w:rsidRPr="0033590F">
              <w:rPr>
                <w:rFonts w:ascii="Verdana" w:eastAsia="Verdana" w:hAnsi="Verdana" w:cs="Verdana"/>
                <w:sz w:val="18"/>
              </w:rPr>
              <w:t xml:space="preserve"> on </w:t>
            </w:r>
            <w:proofErr w:type="spellStart"/>
            <w:r w:rsidRPr="0033590F">
              <w:rPr>
                <w:rFonts w:ascii="Verdana" w:eastAsia="Verdana" w:hAnsi="Verdana" w:cs="Verdana"/>
                <w:sz w:val="18"/>
              </w:rPr>
              <w:t>some</w:t>
            </w:r>
            <w:proofErr w:type="spellEnd"/>
            <w:r w:rsidRPr="0033590F"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 w:rsidRPr="0033590F">
              <w:rPr>
                <w:rFonts w:ascii="Verdana" w:eastAsia="Verdana" w:hAnsi="Verdana" w:cs="Verdana"/>
                <w:sz w:val="18"/>
              </w:rPr>
              <w:t>growth</w:t>
            </w:r>
            <w:proofErr w:type="spellEnd"/>
            <w:r w:rsidRPr="0033590F"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 w:rsidRPr="0033590F">
              <w:rPr>
                <w:rFonts w:ascii="Verdana" w:eastAsia="Verdana" w:hAnsi="Verdana" w:cs="Verdana"/>
                <w:sz w:val="18"/>
              </w:rPr>
              <w:t>characters</w:t>
            </w:r>
            <w:proofErr w:type="spellEnd"/>
            <w:r w:rsidRPr="0033590F"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 w:rsidRPr="0033590F"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 w:rsidRPr="0033590F"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 w:rsidRPr="0033590F">
              <w:rPr>
                <w:rFonts w:ascii="Verdana" w:eastAsia="Verdana" w:hAnsi="Verdana" w:cs="Verdana"/>
                <w:sz w:val="18"/>
              </w:rPr>
              <w:t>some</w:t>
            </w:r>
            <w:proofErr w:type="spellEnd"/>
            <w:r w:rsidRPr="0033590F"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 w:rsidRPr="0033590F">
              <w:rPr>
                <w:rFonts w:ascii="Verdana" w:eastAsia="Verdana" w:hAnsi="Verdana" w:cs="Verdana"/>
                <w:sz w:val="18"/>
              </w:rPr>
              <w:t>nutrients</w:t>
            </w:r>
            <w:proofErr w:type="spellEnd"/>
            <w:r w:rsidRPr="0033590F">
              <w:rPr>
                <w:rFonts w:ascii="Verdana" w:eastAsia="Verdana" w:hAnsi="Verdana" w:cs="Verdana"/>
                <w:sz w:val="18"/>
              </w:rPr>
              <w:t xml:space="preserve"> at </w:t>
            </w:r>
            <w:proofErr w:type="spellStart"/>
            <w:r w:rsidRPr="0033590F">
              <w:rPr>
                <w:rFonts w:ascii="Verdana" w:eastAsia="Verdana" w:hAnsi="Verdana" w:cs="Verdana"/>
                <w:sz w:val="18"/>
              </w:rPr>
              <w:t>the</w:t>
            </w:r>
            <w:proofErr w:type="spellEnd"/>
            <w:r w:rsidRPr="0033590F"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 w:rsidRPr="0033590F">
              <w:rPr>
                <w:rFonts w:ascii="Verdana" w:eastAsia="Verdana" w:hAnsi="Verdana" w:cs="Verdana"/>
                <w:sz w:val="18"/>
              </w:rPr>
              <w:t>early</w:t>
            </w:r>
            <w:proofErr w:type="spellEnd"/>
            <w:r w:rsidRPr="0033590F"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 w:rsidRPr="0033590F">
              <w:rPr>
                <w:rFonts w:ascii="Verdana" w:eastAsia="Verdana" w:hAnsi="Verdana" w:cs="Verdana"/>
                <w:sz w:val="18"/>
              </w:rPr>
              <w:t>growth</w:t>
            </w:r>
            <w:proofErr w:type="spellEnd"/>
            <w:r w:rsidRPr="0033590F"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 w:rsidRPr="0033590F">
              <w:rPr>
                <w:rFonts w:ascii="Verdana" w:eastAsia="Verdana" w:hAnsi="Verdana" w:cs="Verdana"/>
                <w:sz w:val="18"/>
              </w:rPr>
              <w:t>stage</w:t>
            </w:r>
            <w:proofErr w:type="spellEnd"/>
            <w:r w:rsidRPr="0033590F"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 w:rsidRPr="0033590F">
              <w:rPr>
                <w:rFonts w:ascii="Verdana" w:eastAsia="Verdana" w:hAnsi="Verdana" w:cs="Verdana"/>
                <w:sz w:val="18"/>
              </w:rPr>
              <w:t>sunflower</w:t>
            </w:r>
            <w:proofErr w:type="spellEnd"/>
            <w:r w:rsidRPr="0033590F">
              <w:rPr>
                <w:rFonts w:ascii="Verdana" w:eastAsia="Verdana" w:hAnsi="Verdana" w:cs="Verdana"/>
                <w:sz w:val="18"/>
              </w:rPr>
              <w:t xml:space="preserve">  </w:t>
            </w:r>
            <w:r w:rsidR="0033590F" w:rsidRPr="0033590F"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 w:rsidRPr="0033590F">
              <w:rPr>
                <w:rFonts w:ascii="Verdana" w:eastAsia="Verdana" w:hAnsi="Verdana" w:cs="Verdana"/>
                <w:i/>
                <w:sz w:val="18"/>
              </w:rPr>
              <w:t>Helianthus</w:t>
            </w:r>
            <w:proofErr w:type="spellEnd"/>
            <w:r w:rsidRPr="0033590F">
              <w:rPr>
                <w:rFonts w:ascii="Verdana" w:eastAsia="Verdana" w:hAnsi="Verdana" w:cs="Verdana"/>
                <w:i/>
                <w:sz w:val="18"/>
              </w:rPr>
              <w:t xml:space="preserve"> </w:t>
            </w:r>
            <w:proofErr w:type="spellStart"/>
            <w:r w:rsidRPr="0033590F">
              <w:rPr>
                <w:rFonts w:ascii="Verdana" w:eastAsia="Verdana" w:hAnsi="Verdana" w:cs="Verdana"/>
                <w:i/>
                <w:sz w:val="18"/>
              </w:rPr>
              <w:t>annuus</w:t>
            </w:r>
            <w:proofErr w:type="spellEnd"/>
            <w:r w:rsidRPr="0033590F">
              <w:rPr>
                <w:rFonts w:ascii="Verdana" w:eastAsia="Verdana" w:hAnsi="Verdana" w:cs="Verdana"/>
                <w:sz w:val="18"/>
              </w:rPr>
              <w:t xml:space="preserve"> L.</w:t>
            </w:r>
            <w:r w:rsidR="0033590F" w:rsidRPr="0033590F">
              <w:rPr>
                <w:rFonts w:ascii="Verdana" w:eastAsia="Verdana" w:hAnsi="Verdana" w:cs="Verdana"/>
                <w:sz w:val="18"/>
              </w:rPr>
              <w:t>)</w:t>
            </w:r>
            <w:r w:rsidRPr="0033590F">
              <w:rPr>
                <w:rFonts w:ascii="Verdana" w:eastAsia="Verdana" w:hAnsi="Verdana" w:cs="Verdana"/>
                <w:sz w:val="18"/>
              </w:rPr>
              <w:t xml:space="preserve">  FRESENIUS ENVIRONMENTAL BULLETIN, 25(10), 4294-4298. (Yayın No: 2912908)</w:t>
            </w: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38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920835" w:rsidRDefault="00A6571C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7.</w:t>
            </w: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Pr="0033590F" w:rsidRDefault="00920835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Pr="0033590F" w:rsidRDefault="00920835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1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</w:tcPr>
          <w:p w:rsidR="00920835" w:rsidRDefault="00920835">
            <w:pPr>
              <w:pStyle w:val="EMPTYCELLSTYLE"/>
            </w:pPr>
          </w:p>
        </w:tc>
        <w:tc>
          <w:tcPr>
            <w:tcW w:w="7683" w:type="dxa"/>
            <w:gridSpan w:val="21"/>
          </w:tcPr>
          <w:p w:rsidR="00920835" w:rsidRPr="0033590F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Pr="0033590F" w:rsidRDefault="00920835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Pr="0033590F" w:rsidRDefault="00A6571C">
            <w:pPr>
              <w:jc w:val="both"/>
            </w:pPr>
            <w:r w:rsidRPr="0033590F">
              <w:rPr>
                <w:rFonts w:ascii="Verdana" w:eastAsia="Verdana" w:hAnsi="Verdana" w:cs="Verdana"/>
                <w:sz w:val="18"/>
              </w:rPr>
              <w:t xml:space="preserve">DAY SİBEL (2016).  </w:t>
            </w:r>
            <w:proofErr w:type="spellStart"/>
            <w:r w:rsidRPr="0033590F">
              <w:rPr>
                <w:rFonts w:ascii="Verdana" w:eastAsia="Verdana" w:hAnsi="Verdana" w:cs="Verdana"/>
                <w:sz w:val="18"/>
              </w:rPr>
              <w:t>Aspir</w:t>
            </w:r>
            <w:proofErr w:type="spellEnd"/>
            <w:r w:rsidRPr="0033590F">
              <w:rPr>
                <w:rFonts w:ascii="Verdana" w:eastAsia="Verdana" w:hAnsi="Verdana" w:cs="Verdana"/>
                <w:sz w:val="18"/>
              </w:rPr>
              <w:t xml:space="preserve"> sap ve köklerinden elde edilen uçucu yağların buğday</w:t>
            </w:r>
            <w:r w:rsidR="000D53D9" w:rsidRPr="0033590F">
              <w:rPr>
                <w:rFonts w:ascii="Verdana" w:eastAsia="Verdana" w:hAnsi="Verdana" w:cs="Verdana"/>
                <w:sz w:val="18"/>
              </w:rPr>
              <w:t>,</w:t>
            </w:r>
            <w:r w:rsidRPr="0033590F">
              <w:rPr>
                <w:rFonts w:ascii="Verdana" w:eastAsia="Verdana" w:hAnsi="Verdana" w:cs="Verdana"/>
                <w:sz w:val="18"/>
              </w:rPr>
              <w:t xml:space="preserve">  arpa</w:t>
            </w:r>
            <w:r w:rsidR="000D53D9" w:rsidRPr="0033590F">
              <w:rPr>
                <w:rFonts w:ascii="Verdana" w:eastAsia="Verdana" w:hAnsi="Verdana" w:cs="Verdana"/>
                <w:sz w:val="18"/>
              </w:rPr>
              <w:t>,</w:t>
            </w:r>
            <w:r w:rsidRPr="0033590F">
              <w:rPr>
                <w:rFonts w:ascii="Verdana" w:eastAsia="Verdana" w:hAnsi="Verdana" w:cs="Verdana"/>
                <w:sz w:val="18"/>
              </w:rPr>
              <w:t xml:space="preserve">  ayçiçeği ve </w:t>
            </w:r>
            <w:proofErr w:type="spellStart"/>
            <w:r w:rsidRPr="0033590F">
              <w:rPr>
                <w:rFonts w:ascii="Verdana" w:eastAsia="Verdana" w:hAnsi="Verdana" w:cs="Verdana"/>
                <w:sz w:val="18"/>
              </w:rPr>
              <w:t>nohutun</w:t>
            </w:r>
            <w:proofErr w:type="spellEnd"/>
            <w:r w:rsidRPr="0033590F">
              <w:rPr>
                <w:rFonts w:ascii="Verdana" w:eastAsia="Verdana" w:hAnsi="Verdana" w:cs="Verdana"/>
                <w:sz w:val="18"/>
              </w:rPr>
              <w:t xml:space="preserve"> çimlenme ve fide gelişimine etkileri.  Türk Tarım - Gıda Bilim ve Teknoloji Dergisi, 4(8), 706-711. (Yayın No: 2927631)</w:t>
            </w: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38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920835" w:rsidRDefault="00A6571C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8.</w:t>
            </w: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1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</w:tcPr>
          <w:p w:rsidR="00920835" w:rsidRDefault="00920835">
            <w:pPr>
              <w:pStyle w:val="EMPTYCELLSTYLE"/>
            </w:pPr>
          </w:p>
        </w:tc>
        <w:tc>
          <w:tcPr>
            <w:tcW w:w="7683" w:type="dxa"/>
            <w:gridSpan w:val="21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Pr="0033590F" w:rsidRDefault="00A6571C">
            <w:pPr>
              <w:jc w:val="both"/>
            </w:pPr>
            <w:r w:rsidRPr="0033590F">
              <w:rPr>
                <w:rFonts w:ascii="Verdana" w:eastAsia="Verdana" w:hAnsi="Verdana" w:cs="Verdana"/>
                <w:sz w:val="18"/>
              </w:rPr>
              <w:t xml:space="preserve">DAY SİBEL, UZUN SATI (2016).  Farklı tuz </w:t>
            </w:r>
            <w:proofErr w:type="gramStart"/>
            <w:r w:rsidRPr="0033590F">
              <w:rPr>
                <w:rFonts w:ascii="Verdana" w:eastAsia="Verdana" w:hAnsi="Verdana" w:cs="Verdana"/>
                <w:sz w:val="18"/>
              </w:rPr>
              <w:t>konsantrasyonlarının</w:t>
            </w:r>
            <w:proofErr w:type="gramEnd"/>
            <w:r w:rsidRPr="0033590F">
              <w:rPr>
                <w:rFonts w:ascii="Verdana" w:eastAsia="Verdana" w:hAnsi="Verdana" w:cs="Verdana"/>
                <w:sz w:val="18"/>
              </w:rPr>
              <w:t xml:space="preserve"> yaygın fiğ  </w:t>
            </w:r>
            <w:r w:rsidR="000D53D9" w:rsidRPr="0033590F"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 w:rsidRPr="0033590F">
              <w:rPr>
                <w:rFonts w:ascii="Verdana" w:eastAsia="Verdana" w:hAnsi="Verdana" w:cs="Verdana"/>
                <w:i/>
                <w:sz w:val="18"/>
              </w:rPr>
              <w:t>Vicia</w:t>
            </w:r>
            <w:proofErr w:type="spellEnd"/>
            <w:r w:rsidRPr="0033590F">
              <w:rPr>
                <w:rFonts w:ascii="Verdana" w:eastAsia="Verdana" w:hAnsi="Verdana" w:cs="Verdana"/>
                <w:i/>
                <w:sz w:val="18"/>
              </w:rPr>
              <w:t xml:space="preserve"> </w:t>
            </w:r>
            <w:proofErr w:type="spellStart"/>
            <w:r w:rsidRPr="0033590F">
              <w:rPr>
                <w:rFonts w:ascii="Verdana" w:eastAsia="Verdana" w:hAnsi="Verdana" w:cs="Verdana"/>
                <w:i/>
                <w:sz w:val="18"/>
              </w:rPr>
              <w:t>sativa</w:t>
            </w:r>
            <w:proofErr w:type="spellEnd"/>
            <w:r w:rsidRPr="0033590F">
              <w:rPr>
                <w:rFonts w:ascii="Verdana" w:eastAsia="Verdana" w:hAnsi="Verdana" w:cs="Verdana"/>
                <w:sz w:val="18"/>
              </w:rPr>
              <w:t xml:space="preserve"> L</w:t>
            </w:r>
            <w:r w:rsidR="000D53D9" w:rsidRPr="0033590F">
              <w:rPr>
                <w:rFonts w:ascii="Verdana" w:eastAsia="Verdana" w:hAnsi="Verdana" w:cs="Verdana"/>
                <w:sz w:val="18"/>
              </w:rPr>
              <w:t>)</w:t>
            </w:r>
            <w:r w:rsidRPr="0033590F">
              <w:rPr>
                <w:rFonts w:ascii="Verdana" w:eastAsia="Verdana" w:hAnsi="Verdana" w:cs="Verdana"/>
                <w:sz w:val="18"/>
              </w:rPr>
              <w:t xml:space="preserve">   çeşitlerinin çimlenme ve ilk gelişim dönemlerine etkileri.  Türk Tarım - Gıda Bilim ve Teknoloji Dergisi, 4(</w:t>
            </w:r>
            <w:r w:rsidR="000D53D9" w:rsidRPr="0033590F">
              <w:rPr>
                <w:rFonts w:ascii="Verdana" w:eastAsia="Verdana" w:hAnsi="Verdana" w:cs="Verdana"/>
                <w:sz w:val="18"/>
              </w:rPr>
              <w:t xml:space="preserve">8), 636-641. </w:t>
            </w: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38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920835" w:rsidRDefault="00A6571C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9.</w:t>
            </w: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920835" w:rsidRDefault="000D53D9">
            <w:pPr>
              <w:pStyle w:val="EMPTYCELLSTYLE"/>
            </w:pPr>
            <w:r>
              <w:t>(</w:t>
            </w: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1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</w:tcPr>
          <w:p w:rsidR="00920835" w:rsidRDefault="00920835">
            <w:pPr>
              <w:pStyle w:val="EMPTYCELLSTYLE"/>
            </w:pPr>
          </w:p>
        </w:tc>
        <w:tc>
          <w:tcPr>
            <w:tcW w:w="7683" w:type="dxa"/>
            <w:gridSpan w:val="21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 w:rsidP="0033590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KAYA MEHMET DEMİR,</w:t>
            </w:r>
            <w:r w:rsidR="0033590F">
              <w:rPr>
                <w:rFonts w:ascii="Verdana" w:eastAsia="Verdana" w:hAnsi="Verdana" w:cs="Verdana"/>
                <w:sz w:val="18"/>
              </w:rPr>
              <w:t xml:space="preserve"> ÖZCAN FATİH</w:t>
            </w:r>
            <w:r>
              <w:rPr>
                <w:rFonts w:ascii="Verdana" w:eastAsia="Verdana" w:hAnsi="Verdana" w:cs="Verdana"/>
                <w:sz w:val="18"/>
              </w:rPr>
              <w:t>,</w:t>
            </w:r>
            <w:r w:rsidR="0033590F"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>DAY SİBEL,</w:t>
            </w:r>
            <w:r w:rsidR="0033590F">
              <w:rPr>
                <w:rFonts w:ascii="Verdana" w:eastAsia="Verdana" w:hAnsi="Verdana" w:cs="Verdana"/>
                <w:sz w:val="18"/>
              </w:rPr>
              <w:t xml:space="preserve"> BAYRAMİN SUAY</w:t>
            </w:r>
            <w:r>
              <w:rPr>
                <w:rFonts w:ascii="Verdana" w:eastAsia="Verdana" w:hAnsi="Verdana" w:cs="Verdana"/>
                <w:sz w:val="18"/>
              </w:rPr>
              <w:t>,</w:t>
            </w:r>
            <w:r w:rsidR="0033590F"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>AKDOĞAN GÜRAY,</w:t>
            </w:r>
            <w:r w:rsidR="0033590F"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 xml:space="preserve">İPEK ARİF (2013).  </w:t>
            </w:r>
            <w:proofErr w:type="spellStart"/>
            <w:r w:rsidR="0033590F">
              <w:rPr>
                <w:rFonts w:ascii="Verdana" w:eastAsia="Verdana" w:hAnsi="Verdana" w:cs="Verdana"/>
                <w:sz w:val="18"/>
              </w:rPr>
              <w:t>A</w:t>
            </w:r>
            <w:r>
              <w:rPr>
                <w:rFonts w:ascii="Verdana" w:eastAsia="Verdana" w:hAnsi="Verdana" w:cs="Verdana"/>
                <w:sz w:val="18"/>
              </w:rPr>
              <w:t>llelopathic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role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essential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oils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sunflower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stubble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germination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seedling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growth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subsequent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crop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.  INTERNATIONAL J</w:t>
            </w:r>
            <w:r w:rsidR="00B90EF3">
              <w:rPr>
                <w:rFonts w:ascii="Verdana" w:eastAsia="Verdana" w:hAnsi="Verdana" w:cs="Verdana"/>
                <w:sz w:val="18"/>
              </w:rPr>
              <w:t>OURNAL OF AGRICULTURE &amp; BIOLOGY</w:t>
            </w:r>
            <w:r>
              <w:rPr>
                <w:rFonts w:ascii="Verdana" w:eastAsia="Verdana" w:hAnsi="Verdana" w:cs="Verdana"/>
                <w:sz w:val="18"/>
              </w:rPr>
              <w:t>, 15(2), 337-341. (Yayın No: 2050280)</w:t>
            </w: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38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920835" w:rsidRDefault="00A6571C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10.</w:t>
            </w: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46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1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</w:tcPr>
          <w:p w:rsidR="00920835" w:rsidRDefault="00920835">
            <w:pPr>
              <w:pStyle w:val="EMPTYCELLSTYLE"/>
            </w:pPr>
          </w:p>
        </w:tc>
        <w:tc>
          <w:tcPr>
            <w:tcW w:w="7683" w:type="dxa"/>
            <w:gridSpan w:val="21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33590F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MUHAMMAD AASIM</w:t>
            </w:r>
            <w:r w:rsidR="00A6571C">
              <w:rPr>
                <w:rFonts w:ascii="Verdana" w:eastAsia="Verdana" w:hAnsi="Verdana" w:cs="Verdana"/>
                <w:sz w:val="18"/>
              </w:rPr>
              <w:t>,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r w:rsidR="00A6571C">
              <w:rPr>
                <w:rFonts w:ascii="Verdana" w:eastAsia="Verdana" w:hAnsi="Verdana" w:cs="Verdana"/>
                <w:sz w:val="18"/>
              </w:rPr>
              <w:t>DAY SİBEL,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 w:rsidR="00A6571C">
              <w:rPr>
                <w:rFonts w:ascii="Verdana" w:eastAsia="Verdana" w:hAnsi="Verdana" w:cs="Verdana"/>
                <w:sz w:val="18"/>
              </w:rPr>
              <w:t>fereshteh</w:t>
            </w:r>
            <w:proofErr w:type="spellEnd"/>
            <w:r w:rsidR="00A6571C"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proofErr w:type="gramStart"/>
            <w:r w:rsidR="00A6571C">
              <w:rPr>
                <w:rFonts w:ascii="Verdana" w:eastAsia="Verdana" w:hAnsi="Verdana" w:cs="Verdana"/>
                <w:sz w:val="18"/>
              </w:rPr>
              <w:t>rezaei,mortaza</w:t>
            </w:r>
            <w:proofErr w:type="spellEnd"/>
            <w:proofErr w:type="gramEnd"/>
            <w:r w:rsidR="00A6571C"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 w:rsidR="00A6571C">
              <w:rPr>
                <w:rFonts w:ascii="Verdana" w:eastAsia="Verdana" w:hAnsi="Verdana" w:cs="Verdana"/>
                <w:sz w:val="18"/>
              </w:rPr>
              <w:t>hajyzadeh</w:t>
            </w:r>
            <w:proofErr w:type="spellEnd"/>
            <w:r w:rsidR="00A6571C">
              <w:rPr>
                <w:rFonts w:ascii="Verdana" w:eastAsia="Verdana" w:hAnsi="Verdana" w:cs="Verdana"/>
                <w:sz w:val="18"/>
              </w:rPr>
              <w:t xml:space="preserve"> (2013).</w:t>
            </w:r>
            <w:r w:rsidR="00AD4FBB">
              <w:rPr>
                <w:rFonts w:ascii="Verdana" w:eastAsia="Verdana" w:hAnsi="Verdana" w:cs="Verdana"/>
                <w:sz w:val="18"/>
              </w:rPr>
              <w:t xml:space="preserve">  </w:t>
            </w:r>
            <w:proofErr w:type="spellStart"/>
            <w:r w:rsidR="00AD4FBB">
              <w:rPr>
                <w:rFonts w:ascii="Verdana" w:eastAsia="Verdana" w:hAnsi="Verdana" w:cs="Verdana"/>
                <w:sz w:val="18"/>
              </w:rPr>
              <w:t>M</w:t>
            </w:r>
            <w:r w:rsidR="00A6571C">
              <w:rPr>
                <w:rFonts w:ascii="Verdana" w:eastAsia="Verdana" w:hAnsi="Verdana" w:cs="Verdana"/>
                <w:sz w:val="18"/>
              </w:rPr>
              <w:t>ultiple</w:t>
            </w:r>
            <w:proofErr w:type="spellEnd"/>
            <w:r w:rsidR="00A6571C"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 w:rsidR="00A6571C">
              <w:rPr>
                <w:rFonts w:ascii="Verdana" w:eastAsia="Verdana" w:hAnsi="Verdana" w:cs="Verdana"/>
                <w:sz w:val="18"/>
              </w:rPr>
              <w:t>shoot</w:t>
            </w:r>
            <w:proofErr w:type="spellEnd"/>
            <w:r w:rsidR="00A6571C"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 w:rsidR="00A6571C">
              <w:rPr>
                <w:rFonts w:ascii="Verdana" w:eastAsia="Verdana" w:hAnsi="Verdana" w:cs="Verdana"/>
                <w:sz w:val="18"/>
              </w:rPr>
              <w:t>regeneration</w:t>
            </w:r>
            <w:proofErr w:type="spellEnd"/>
            <w:r w:rsidR="00A6571C"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 w:rsidR="00A6571C">
              <w:rPr>
                <w:rFonts w:ascii="Verdana" w:eastAsia="Verdana" w:hAnsi="Verdana" w:cs="Verdana"/>
                <w:sz w:val="18"/>
              </w:rPr>
              <w:t>plumular</w:t>
            </w:r>
            <w:proofErr w:type="spellEnd"/>
            <w:r w:rsidR="00A6571C"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 w:rsidR="00A6571C">
              <w:rPr>
                <w:rFonts w:ascii="Verdana" w:eastAsia="Verdana" w:hAnsi="Verdana" w:cs="Verdana"/>
                <w:sz w:val="18"/>
              </w:rPr>
              <w:t>apices</w:t>
            </w:r>
            <w:proofErr w:type="spellEnd"/>
            <w:r w:rsidR="00A6571C"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 w:rsidR="00A6571C">
              <w:rPr>
                <w:rFonts w:ascii="Verdana" w:eastAsia="Verdana" w:hAnsi="Verdana" w:cs="Verdana"/>
                <w:sz w:val="18"/>
              </w:rPr>
              <w:t>chickpea</w:t>
            </w:r>
            <w:proofErr w:type="spellEnd"/>
            <w:r w:rsidR="00A6571C">
              <w:rPr>
                <w:rFonts w:ascii="Verdana" w:eastAsia="Verdana" w:hAnsi="Verdana" w:cs="Verdana"/>
                <w:sz w:val="18"/>
              </w:rPr>
              <w:t xml:space="preserve">.  </w:t>
            </w:r>
            <w:proofErr w:type="spellStart"/>
            <w:r w:rsidR="00A6571C">
              <w:rPr>
                <w:rFonts w:ascii="Verdana" w:eastAsia="Verdana" w:hAnsi="Verdana" w:cs="Verdana"/>
                <w:sz w:val="18"/>
              </w:rPr>
              <w:t>Turkish</w:t>
            </w:r>
            <w:proofErr w:type="spellEnd"/>
            <w:r w:rsidR="00A6571C"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 w:rsidR="00A6571C">
              <w:rPr>
                <w:rFonts w:ascii="Verdana" w:eastAsia="Verdana" w:hAnsi="Verdana" w:cs="Verdana"/>
                <w:sz w:val="18"/>
              </w:rPr>
              <w:t>journal</w:t>
            </w:r>
            <w:proofErr w:type="spellEnd"/>
            <w:r w:rsidR="00A6571C"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 w:rsidR="00A6571C">
              <w:rPr>
                <w:rFonts w:ascii="Verdana" w:eastAsia="Verdana" w:hAnsi="Verdana" w:cs="Verdana"/>
                <w:sz w:val="18"/>
              </w:rPr>
              <w:t>agriculture</w:t>
            </w:r>
            <w:proofErr w:type="spellEnd"/>
            <w:r w:rsidR="00A6571C"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 w:rsidR="00A6571C"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 w:rsidR="00A6571C"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 w:rsidR="00A6571C">
              <w:rPr>
                <w:rFonts w:ascii="Verdana" w:eastAsia="Verdana" w:hAnsi="Verdana" w:cs="Verdana"/>
                <w:sz w:val="18"/>
              </w:rPr>
              <w:t>forestry</w:t>
            </w:r>
            <w:proofErr w:type="spellEnd"/>
            <w:r w:rsidR="00A6571C">
              <w:rPr>
                <w:rFonts w:ascii="Verdana" w:eastAsia="Verdana" w:hAnsi="Verdana" w:cs="Verdana"/>
                <w:sz w:val="18"/>
              </w:rPr>
              <w:t>, 37, 33-39</w:t>
            </w:r>
            <w:proofErr w:type="gramStart"/>
            <w:r w:rsidR="00A6571C"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 w:rsidR="00A6571C"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 w:rsidR="00A6571C">
              <w:rPr>
                <w:rFonts w:ascii="Verdana" w:eastAsia="Verdana" w:hAnsi="Verdana" w:cs="Verdana"/>
                <w:sz w:val="18"/>
              </w:rPr>
              <w:t>Doi</w:t>
            </w:r>
            <w:proofErr w:type="spellEnd"/>
            <w:r w:rsidR="00A6571C">
              <w:rPr>
                <w:rFonts w:ascii="Verdana" w:eastAsia="Verdana" w:hAnsi="Verdana" w:cs="Verdana"/>
                <w:sz w:val="18"/>
              </w:rPr>
              <w:t>: 10.3906 / tar-1204-38 (Yayın No: 2050876)</w:t>
            </w: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38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920835" w:rsidRDefault="00A6571C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11.</w:t>
            </w: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1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</w:tcPr>
          <w:p w:rsidR="00920835" w:rsidRDefault="00920835">
            <w:pPr>
              <w:pStyle w:val="EMPTYCELLSTYLE"/>
            </w:pPr>
          </w:p>
        </w:tc>
        <w:tc>
          <w:tcPr>
            <w:tcW w:w="7683" w:type="dxa"/>
            <w:gridSpan w:val="21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KAYA MEHMET DEMİR,</w:t>
            </w:r>
            <w:r w:rsidR="00AD4FBB"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>DAY SİBEL,</w:t>
            </w:r>
            <w:r w:rsidR="00AD4FBB"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>ÇIKILI YAKUP,</w:t>
            </w:r>
            <w:r w:rsidR="00AD4FBB"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 xml:space="preserve">ARSLAN NEŞET </w:t>
            </w:r>
            <w:r w:rsidR="00AD4FBB">
              <w:rPr>
                <w:rFonts w:ascii="Verdana" w:eastAsia="Verdana" w:hAnsi="Verdana" w:cs="Verdana"/>
                <w:sz w:val="18"/>
              </w:rPr>
              <w:t xml:space="preserve">(2012).  </w:t>
            </w:r>
            <w:proofErr w:type="spellStart"/>
            <w:r w:rsidR="00AD4FBB">
              <w:rPr>
                <w:rFonts w:ascii="Verdana" w:eastAsia="Verdana" w:hAnsi="Verdana" w:cs="Verdana"/>
                <w:sz w:val="18"/>
              </w:rPr>
              <w:t>C</w:t>
            </w:r>
            <w:r>
              <w:rPr>
                <w:rFonts w:ascii="Verdana" w:eastAsia="Verdana" w:hAnsi="Verdana" w:cs="Verdana"/>
                <w:sz w:val="18"/>
              </w:rPr>
              <w:t>lassification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some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linseed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r w:rsidR="00AD4FBB"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 w:rsidRPr="00AD4FBB">
              <w:rPr>
                <w:rFonts w:ascii="Verdana" w:eastAsia="Verdana" w:hAnsi="Verdana" w:cs="Verdana"/>
                <w:i/>
                <w:sz w:val="18"/>
              </w:rPr>
              <w:t>linum</w:t>
            </w:r>
            <w:proofErr w:type="spellEnd"/>
            <w:r w:rsidRPr="00AD4FBB">
              <w:rPr>
                <w:rFonts w:ascii="Verdana" w:eastAsia="Verdana" w:hAnsi="Verdana" w:cs="Verdana"/>
                <w:i/>
                <w:sz w:val="18"/>
              </w:rPr>
              <w:t xml:space="preserve"> </w:t>
            </w:r>
            <w:proofErr w:type="spellStart"/>
            <w:r w:rsidRPr="00AD4FBB">
              <w:rPr>
                <w:rFonts w:ascii="Verdana" w:eastAsia="Verdana" w:hAnsi="Verdana" w:cs="Verdana"/>
                <w:i/>
                <w:sz w:val="18"/>
              </w:rPr>
              <w:t>usitatissimum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</w:t>
            </w:r>
            <w:r w:rsidR="00AD4FBB">
              <w:rPr>
                <w:rFonts w:ascii="Verdana" w:eastAsia="Verdana" w:hAnsi="Verdana" w:cs="Verdana"/>
                <w:sz w:val="18"/>
              </w:rPr>
              <w:t>)</w:t>
            </w:r>
            <w:r>
              <w:rPr>
                <w:rFonts w:ascii="Verdana" w:eastAsia="Verdana" w:hAnsi="Verdana" w:cs="Verdana"/>
                <w:sz w:val="18"/>
              </w:rPr>
              <w:t xml:space="preserve"> 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genotypes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for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salinity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tolerance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using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germination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seedling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growth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content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chilean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jar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72(1), 27-32. (Yayın No: 2048092)</w:t>
            </w: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38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920835" w:rsidRDefault="00A6571C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12.</w:t>
            </w: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1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</w:tcPr>
          <w:p w:rsidR="00920835" w:rsidRDefault="00920835">
            <w:pPr>
              <w:pStyle w:val="EMPTYCELLSTYLE"/>
            </w:pPr>
          </w:p>
        </w:tc>
        <w:tc>
          <w:tcPr>
            <w:tcW w:w="7683" w:type="dxa"/>
            <w:gridSpan w:val="21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D4FBB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MUHAMMAD AASIM</w:t>
            </w:r>
            <w:r w:rsidR="00A6571C">
              <w:rPr>
                <w:rFonts w:ascii="Verdana" w:eastAsia="Verdana" w:hAnsi="Verdana" w:cs="Verdana"/>
                <w:sz w:val="18"/>
              </w:rPr>
              <w:t>,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r w:rsidR="00A6571C">
              <w:rPr>
                <w:rFonts w:ascii="Verdana" w:eastAsia="Verdana" w:hAnsi="Verdana" w:cs="Verdana"/>
                <w:sz w:val="18"/>
              </w:rPr>
              <w:t xml:space="preserve">DAY </w:t>
            </w:r>
            <w:proofErr w:type="spellStart"/>
            <w:proofErr w:type="gramStart"/>
            <w:r w:rsidR="00A6571C">
              <w:rPr>
                <w:rFonts w:ascii="Verdana" w:eastAsia="Verdana" w:hAnsi="Verdana" w:cs="Verdana"/>
                <w:sz w:val="18"/>
              </w:rPr>
              <w:t>SİBEL,fereshteh</w:t>
            </w:r>
            <w:proofErr w:type="spellEnd"/>
            <w:proofErr w:type="gramEnd"/>
            <w:r w:rsidR="00A6571C"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 w:rsidR="00A6571C">
              <w:rPr>
                <w:rFonts w:ascii="Verdana" w:eastAsia="Verdana" w:hAnsi="Verdana" w:cs="Verdana"/>
                <w:sz w:val="18"/>
              </w:rPr>
              <w:t>rezaei,hayzadeh</w:t>
            </w:r>
            <w:proofErr w:type="spellEnd"/>
            <w:r w:rsidR="00A6571C"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 w:rsidR="00A6571C">
              <w:rPr>
                <w:rFonts w:ascii="Verdana" w:eastAsia="Verdana" w:hAnsi="Verdana" w:cs="Verdana"/>
                <w:sz w:val="18"/>
              </w:rPr>
              <w:t>mortaza,tahir</w:t>
            </w:r>
            <w:proofErr w:type="spellEnd"/>
            <w:r w:rsidR="00A6571C"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 w:rsidR="00A6571C">
              <w:rPr>
                <w:rFonts w:ascii="Verdana" w:eastAsia="Verdana" w:hAnsi="Verdana" w:cs="Verdana"/>
                <w:sz w:val="18"/>
              </w:rPr>
              <w:t>mahmood</w:t>
            </w:r>
            <w:proofErr w:type="spellEnd"/>
            <w:r w:rsidR="00A6571C"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 w:rsidR="00A6571C">
              <w:rPr>
                <w:rFonts w:ascii="Verdana" w:eastAsia="Verdana" w:hAnsi="Verdana" w:cs="Verdana"/>
                <w:sz w:val="18"/>
              </w:rPr>
              <w:t>syed,ÖZCAN</w:t>
            </w:r>
            <w:proofErr w:type="spellEnd"/>
            <w:r w:rsidR="00A6571C">
              <w:rPr>
                <w:rFonts w:ascii="Verdana" w:eastAsia="Verdana" w:hAnsi="Verdana" w:cs="Verdana"/>
                <w:sz w:val="18"/>
              </w:rPr>
              <w:t xml:space="preserve"> SEBAHATTİN (2011).  in </w:t>
            </w:r>
            <w:proofErr w:type="spellStart"/>
            <w:r w:rsidR="00A6571C">
              <w:rPr>
                <w:rFonts w:ascii="Verdana" w:eastAsia="Verdana" w:hAnsi="Verdana" w:cs="Verdana"/>
                <w:sz w:val="18"/>
              </w:rPr>
              <w:t>viro</w:t>
            </w:r>
            <w:proofErr w:type="spellEnd"/>
            <w:r w:rsidR="00A6571C"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 w:rsidR="00A6571C">
              <w:rPr>
                <w:rFonts w:ascii="Verdana" w:eastAsia="Verdana" w:hAnsi="Verdana" w:cs="Verdana"/>
                <w:sz w:val="18"/>
              </w:rPr>
              <w:t>shoot</w:t>
            </w:r>
            <w:proofErr w:type="spellEnd"/>
            <w:r w:rsidR="00A6571C"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 w:rsidR="00A6571C">
              <w:rPr>
                <w:rFonts w:ascii="Verdana" w:eastAsia="Verdana" w:hAnsi="Verdana" w:cs="Verdana"/>
                <w:sz w:val="18"/>
              </w:rPr>
              <w:t>regeneration</w:t>
            </w:r>
            <w:proofErr w:type="spellEnd"/>
            <w:r w:rsidR="00A6571C"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 w:rsidR="00A6571C">
              <w:rPr>
                <w:rFonts w:ascii="Verdana" w:eastAsia="Verdana" w:hAnsi="Verdana" w:cs="Verdana"/>
                <w:sz w:val="18"/>
              </w:rPr>
              <w:t>from</w:t>
            </w:r>
            <w:proofErr w:type="spellEnd"/>
            <w:r w:rsidR="00A6571C"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 w:rsidR="00A6571C">
              <w:rPr>
                <w:rFonts w:ascii="Verdana" w:eastAsia="Verdana" w:hAnsi="Verdana" w:cs="Verdana"/>
                <w:sz w:val="18"/>
              </w:rPr>
              <w:t>preconditioned</w:t>
            </w:r>
            <w:proofErr w:type="spellEnd"/>
            <w:r w:rsidR="00A6571C"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 w:rsidR="00A6571C">
              <w:rPr>
                <w:rFonts w:ascii="Verdana" w:eastAsia="Verdana" w:hAnsi="Verdana" w:cs="Verdana"/>
                <w:sz w:val="18"/>
              </w:rPr>
              <w:t>explants</w:t>
            </w:r>
            <w:proofErr w:type="spellEnd"/>
            <w:r w:rsidR="00A6571C"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proofErr w:type="gramStart"/>
            <w:r w:rsidR="00A6571C">
              <w:rPr>
                <w:rFonts w:ascii="Verdana" w:eastAsia="Verdana" w:hAnsi="Verdana" w:cs="Verdana"/>
                <w:sz w:val="18"/>
              </w:rPr>
              <w:t>chickpea</w:t>
            </w:r>
            <w:proofErr w:type="spellEnd"/>
            <w:r w:rsidR="00A6571C">
              <w:rPr>
                <w:rFonts w:ascii="Verdana" w:eastAsia="Verdana" w:hAnsi="Verdana" w:cs="Verdana"/>
                <w:sz w:val="18"/>
              </w:rPr>
              <w:t xml:space="preserve">  </w:t>
            </w:r>
            <w:proofErr w:type="spellStart"/>
            <w:r w:rsidR="00A6571C">
              <w:rPr>
                <w:rFonts w:ascii="Verdana" w:eastAsia="Verdana" w:hAnsi="Verdana" w:cs="Verdana"/>
                <w:sz w:val="18"/>
              </w:rPr>
              <w:t>c</w:t>
            </w:r>
            <w:r w:rsidR="00911CDD">
              <w:rPr>
                <w:rFonts w:ascii="Verdana" w:eastAsia="Verdana" w:hAnsi="Verdana" w:cs="Verdana"/>
                <w:sz w:val="18"/>
              </w:rPr>
              <w:t>icer</w:t>
            </w:r>
            <w:proofErr w:type="spellEnd"/>
            <w:proofErr w:type="gramEnd"/>
            <w:r w:rsidR="00911CDD"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 w:rsidR="00911CDD">
              <w:rPr>
                <w:rFonts w:ascii="Verdana" w:eastAsia="Verdana" w:hAnsi="Verdana" w:cs="Verdana"/>
                <w:sz w:val="18"/>
              </w:rPr>
              <w:t>arietinum</w:t>
            </w:r>
            <w:proofErr w:type="spellEnd"/>
            <w:r w:rsidR="00911CDD">
              <w:rPr>
                <w:rFonts w:ascii="Verdana" w:eastAsia="Verdana" w:hAnsi="Verdana" w:cs="Verdana"/>
                <w:sz w:val="18"/>
              </w:rPr>
              <w:t xml:space="preserve"> L   cv  </w:t>
            </w:r>
            <w:proofErr w:type="spellStart"/>
            <w:r w:rsidR="00911CDD">
              <w:rPr>
                <w:rFonts w:ascii="Verdana" w:eastAsia="Verdana" w:hAnsi="Verdana" w:cs="Verdana"/>
                <w:sz w:val="18"/>
              </w:rPr>
              <w:t>Gokce</w:t>
            </w:r>
            <w:proofErr w:type="spellEnd"/>
            <w:r w:rsidR="00911CDD">
              <w:rPr>
                <w:rFonts w:ascii="Verdana" w:eastAsia="Verdana" w:hAnsi="Verdana" w:cs="Verdana"/>
                <w:sz w:val="18"/>
              </w:rPr>
              <w:t xml:space="preserve">.  </w:t>
            </w:r>
            <w:proofErr w:type="spellStart"/>
            <w:r w:rsidR="00911CDD">
              <w:rPr>
                <w:rFonts w:ascii="Verdana" w:eastAsia="Verdana" w:hAnsi="Verdana" w:cs="Verdana"/>
                <w:sz w:val="18"/>
              </w:rPr>
              <w:t>A</w:t>
            </w:r>
            <w:r w:rsidR="00A6571C">
              <w:rPr>
                <w:rFonts w:ascii="Verdana" w:eastAsia="Verdana" w:hAnsi="Verdana" w:cs="Verdana"/>
                <w:sz w:val="18"/>
              </w:rPr>
              <w:t>frican</w:t>
            </w:r>
            <w:proofErr w:type="spellEnd"/>
            <w:r w:rsidR="00A6571C"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 w:rsidR="00A6571C">
              <w:rPr>
                <w:rFonts w:ascii="Verdana" w:eastAsia="Verdana" w:hAnsi="Verdana" w:cs="Verdana"/>
                <w:sz w:val="18"/>
              </w:rPr>
              <w:t>journal</w:t>
            </w:r>
            <w:proofErr w:type="spellEnd"/>
            <w:r w:rsidR="00A6571C"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 w:rsidR="00A6571C">
              <w:rPr>
                <w:rFonts w:ascii="Verdana" w:eastAsia="Verdana" w:hAnsi="Verdana" w:cs="Verdana"/>
                <w:sz w:val="18"/>
              </w:rPr>
              <w:t>biotechnology</w:t>
            </w:r>
            <w:proofErr w:type="spellEnd"/>
            <w:r w:rsidR="00A6571C">
              <w:rPr>
                <w:rFonts w:ascii="Verdana" w:eastAsia="Verdana" w:hAnsi="Verdana" w:cs="Verdana"/>
                <w:sz w:val="18"/>
              </w:rPr>
              <w:t xml:space="preserve"> (Yayın No: 2051365)</w:t>
            </w: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38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920835" w:rsidRDefault="00A6571C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13.</w:t>
            </w: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1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</w:tcPr>
          <w:p w:rsidR="00920835" w:rsidRDefault="00920835">
            <w:pPr>
              <w:pStyle w:val="EMPTYCELLSTYLE"/>
            </w:pPr>
          </w:p>
        </w:tc>
        <w:tc>
          <w:tcPr>
            <w:tcW w:w="7683" w:type="dxa"/>
            <w:gridSpan w:val="21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 w:rsidP="00AD4FBB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SAĞLAM SEVİL,</w:t>
            </w:r>
            <w:r w:rsidR="00AD4FBB"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>DAY SİBEL,</w:t>
            </w:r>
            <w:r w:rsidR="00AD4FBB">
              <w:rPr>
                <w:rFonts w:ascii="Verdana" w:eastAsia="Verdana" w:hAnsi="Verdana" w:cs="Verdana"/>
                <w:sz w:val="18"/>
              </w:rPr>
              <w:t xml:space="preserve"> KAYA GAMZE</w:t>
            </w:r>
            <w:r>
              <w:rPr>
                <w:rFonts w:ascii="Verdana" w:eastAsia="Verdana" w:hAnsi="Verdana" w:cs="Verdana"/>
                <w:sz w:val="18"/>
              </w:rPr>
              <w:t>,</w:t>
            </w:r>
            <w:r w:rsidR="00AD4FBB">
              <w:rPr>
                <w:rFonts w:ascii="Verdana" w:eastAsia="Verdana" w:hAnsi="Verdana" w:cs="Verdana"/>
                <w:sz w:val="18"/>
              </w:rPr>
              <w:t xml:space="preserve"> GÜRBÜZ AYŞEGÜL (2010).  </w:t>
            </w:r>
            <w:proofErr w:type="spellStart"/>
            <w:r w:rsidR="00AD4FBB">
              <w:rPr>
                <w:rFonts w:ascii="Verdana" w:eastAsia="Verdana" w:hAnsi="Verdana" w:cs="Verdana"/>
                <w:sz w:val="18"/>
              </w:rPr>
              <w:t>H</w:t>
            </w:r>
            <w:r>
              <w:rPr>
                <w:rFonts w:ascii="Verdana" w:eastAsia="Verdana" w:hAnsi="Verdana" w:cs="Verdana"/>
                <w:sz w:val="18"/>
              </w:rPr>
              <w:t>ydropriming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increases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germination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lentil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r w:rsidR="00AD4FBB">
              <w:rPr>
                <w:rFonts w:ascii="Verdana" w:eastAsia="Verdana" w:hAnsi="Verdana" w:cs="Verdana"/>
                <w:sz w:val="18"/>
              </w:rPr>
              <w:t>(</w:t>
            </w:r>
            <w:r w:rsidRPr="00AD4FBB">
              <w:rPr>
                <w:rFonts w:ascii="Verdana" w:eastAsia="Verdana" w:hAnsi="Verdana" w:cs="Verdana"/>
                <w:i/>
                <w:sz w:val="18"/>
              </w:rPr>
              <w:t>Lens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 w:rsidRPr="00AD4FBB">
              <w:rPr>
                <w:rFonts w:ascii="Verdana" w:eastAsia="Verdana" w:hAnsi="Verdana" w:cs="Verdana"/>
                <w:i/>
                <w:sz w:val="18"/>
              </w:rPr>
              <w:t>culinaris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Medik</w:t>
            </w:r>
            <w:proofErr w:type="spellEnd"/>
            <w:r w:rsidR="00AD4FBB">
              <w:rPr>
                <w:rFonts w:ascii="Verdana" w:eastAsia="Verdana" w:hAnsi="Verdana" w:cs="Verdana"/>
                <w:sz w:val="18"/>
              </w:rPr>
              <w:t>)</w:t>
            </w:r>
            <w:r>
              <w:rPr>
                <w:rFonts w:ascii="Verdana" w:eastAsia="Verdana" w:hAnsi="Verdana" w:cs="Verdana"/>
                <w:sz w:val="18"/>
              </w:rPr>
              <w:t xml:space="preserve"> 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under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water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stress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notulae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scientia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biologicae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2(2), 103-106. (Yayın No: 2052165)</w:t>
            </w: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38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920835" w:rsidRDefault="00A6571C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14.</w:t>
            </w: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1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</w:tcPr>
          <w:p w:rsidR="00920835" w:rsidRDefault="00920835">
            <w:pPr>
              <w:pStyle w:val="EMPTYCELLSTYLE"/>
            </w:pPr>
          </w:p>
        </w:tc>
        <w:tc>
          <w:tcPr>
            <w:tcW w:w="7683" w:type="dxa"/>
            <w:gridSpan w:val="21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YILDIZ MUSTAFA,</w:t>
            </w:r>
            <w:r w:rsidR="00AD4FBB"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>ÖZCAN SEBAHATTİN,</w:t>
            </w:r>
            <w:r w:rsidR="00AD4FBB"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>TELCİ KAHRAMANOĞULLARI CANSU,</w:t>
            </w:r>
            <w:r w:rsidR="00AD4FBB"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>DAY SİBEL,</w:t>
            </w:r>
            <w:r w:rsidR="00AD4FBB">
              <w:rPr>
                <w:rFonts w:ascii="Verdana" w:eastAsia="Verdana" w:hAnsi="Verdana" w:cs="Verdana"/>
                <w:sz w:val="18"/>
              </w:rPr>
              <w:t xml:space="preserve"> </w:t>
            </w:r>
            <w:r w:rsidR="00B90EF3">
              <w:rPr>
                <w:rFonts w:ascii="Verdana" w:eastAsia="Verdana" w:hAnsi="Verdana" w:cs="Verdana"/>
                <w:sz w:val="18"/>
              </w:rPr>
              <w:t xml:space="preserve">hande </w:t>
            </w:r>
            <w:proofErr w:type="spellStart"/>
            <w:r w:rsidR="00B90EF3">
              <w:rPr>
                <w:rFonts w:ascii="Verdana" w:eastAsia="Verdana" w:hAnsi="Verdana" w:cs="Verdana"/>
                <w:sz w:val="18"/>
              </w:rPr>
              <w:t>özat</w:t>
            </w:r>
            <w:proofErr w:type="spellEnd"/>
            <w:r w:rsidR="00B90EF3">
              <w:rPr>
                <w:rFonts w:ascii="Verdana" w:eastAsia="Verdana" w:hAnsi="Verdana" w:cs="Verdana"/>
                <w:sz w:val="18"/>
              </w:rPr>
              <w:t xml:space="preserve"> (2010).  </w:t>
            </w:r>
            <w:proofErr w:type="spellStart"/>
            <w:r w:rsidR="00B90EF3">
              <w:rPr>
                <w:rFonts w:ascii="Verdana" w:eastAsia="Verdana" w:hAnsi="Verdana" w:cs="Verdana"/>
                <w:sz w:val="18"/>
              </w:rPr>
              <w:t>T</w:t>
            </w:r>
            <w:r>
              <w:rPr>
                <w:rFonts w:ascii="Verdana" w:eastAsia="Verdana" w:hAnsi="Verdana" w:cs="Verdana"/>
                <w:sz w:val="18"/>
              </w:rPr>
              <w:t>he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effect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drying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submersion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pretreatment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adventious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shoot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regeneration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from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hypocotyl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explants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flax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r w:rsidR="00AD4FBB"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 w:rsidRPr="00AD4FBB">
              <w:rPr>
                <w:rFonts w:ascii="Verdana" w:eastAsia="Verdana" w:hAnsi="Verdana" w:cs="Verdana"/>
                <w:i/>
                <w:sz w:val="18"/>
              </w:rPr>
              <w:t>linum</w:t>
            </w:r>
            <w:proofErr w:type="spellEnd"/>
            <w:r w:rsidRPr="00AD4FBB">
              <w:rPr>
                <w:rFonts w:ascii="Verdana" w:eastAsia="Verdana" w:hAnsi="Verdana" w:cs="Verdana"/>
                <w:i/>
                <w:sz w:val="18"/>
              </w:rPr>
              <w:t xml:space="preserve"> </w:t>
            </w:r>
            <w:proofErr w:type="spellStart"/>
            <w:r w:rsidRPr="00AD4FBB">
              <w:rPr>
                <w:rFonts w:ascii="Verdana" w:eastAsia="Verdana" w:hAnsi="Verdana" w:cs="Verdana"/>
                <w:i/>
                <w:sz w:val="18"/>
              </w:rPr>
              <w:t>usitatissimum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L.</w:t>
            </w:r>
            <w:r w:rsidR="00AD4FBB">
              <w:rPr>
                <w:rFonts w:ascii="Verdana" w:eastAsia="Verdana" w:hAnsi="Verdana" w:cs="Verdana"/>
                <w:sz w:val="18"/>
              </w:rPr>
              <w:t>)</w:t>
            </w:r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Turkish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journal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botany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34, 323-328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 10.3906/ bot-0912-276 (Yayın No: 2051626)</w:t>
            </w: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38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920835" w:rsidRDefault="00A6571C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15.</w:t>
            </w: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46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1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</w:tcPr>
          <w:p w:rsidR="00920835" w:rsidRDefault="00920835">
            <w:pPr>
              <w:pStyle w:val="EMPTYCELLSTYLE"/>
            </w:pPr>
          </w:p>
        </w:tc>
        <w:tc>
          <w:tcPr>
            <w:tcW w:w="7683" w:type="dxa"/>
            <w:gridSpan w:val="21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KAYA MEHMET DEMİR,</w:t>
            </w:r>
            <w:r w:rsidR="0033590F">
              <w:rPr>
                <w:rFonts w:ascii="Verdana" w:eastAsia="Verdana" w:hAnsi="Verdana" w:cs="Verdana"/>
                <w:sz w:val="18"/>
              </w:rPr>
              <w:t xml:space="preserve"> </w:t>
            </w:r>
            <w:r w:rsidR="00AD4FBB">
              <w:rPr>
                <w:rFonts w:ascii="Verdana" w:eastAsia="Verdana" w:hAnsi="Verdana" w:cs="Verdana"/>
                <w:sz w:val="18"/>
              </w:rPr>
              <w:t xml:space="preserve">DAY SİBEL (2008).  </w:t>
            </w:r>
            <w:proofErr w:type="spellStart"/>
            <w:r w:rsidR="00AD4FBB">
              <w:rPr>
                <w:rFonts w:ascii="Verdana" w:eastAsia="Verdana" w:hAnsi="Verdana" w:cs="Verdana"/>
                <w:sz w:val="18"/>
              </w:rPr>
              <w:t>R</w:t>
            </w:r>
            <w:r>
              <w:rPr>
                <w:rFonts w:ascii="Verdana" w:eastAsia="Verdana" w:hAnsi="Verdana" w:cs="Verdana"/>
                <w:sz w:val="18"/>
              </w:rPr>
              <w:t>elationship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between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seed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size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NaCl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on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germination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seed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vigor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early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seedling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growth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sunflower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Helianthus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annuus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african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journal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agricultural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research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3(11), 787-791. (Yayın No: 2049215)</w:t>
            </w: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38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920835" w:rsidRDefault="00A6571C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16.</w:t>
            </w: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1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</w:tcPr>
          <w:p w:rsidR="00920835" w:rsidRDefault="00920835">
            <w:pPr>
              <w:pStyle w:val="EMPTYCELLSTYLE"/>
            </w:pPr>
          </w:p>
        </w:tc>
        <w:tc>
          <w:tcPr>
            <w:tcW w:w="7683" w:type="dxa"/>
            <w:gridSpan w:val="21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 w:rsidP="00AD4FBB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DAY SİBEL,</w:t>
            </w:r>
            <w:r w:rsidR="00AD4FBB"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>KAYA MEHMET DEMİR,</w:t>
            </w:r>
            <w:r w:rsidR="00B90EF3"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 xml:space="preserve">KOLSARICI ÖZER (2008). 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bazı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çerezlik ayçiçeği </w:t>
            </w:r>
            <w:r w:rsidR="00AD4FBB"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 w:rsidR="00AD4FBB" w:rsidRPr="00AD4FBB">
              <w:rPr>
                <w:rFonts w:ascii="Verdana" w:eastAsia="Verdana" w:hAnsi="Verdana" w:cs="Verdana"/>
                <w:i/>
                <w:sz w:val="18"/>
              </w:rPr>
              <w:t>Helianthus</w:t>
            </w:r>
            <w:proofErr w:type="spellEnd"/>
            <w:r w:rsidR="00AD4FBB"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 w:rsidR="00AD4FBB" w:rsidRPr="00AD4FBB">
              <w:rPr>
                <w:rFonts w:ascii="Verdana" w:eastAsia="Verdana" w:hAnsi="Verdana" w:cs="Verdana"/>
                <w:i/>
                <w:sz w:val="18"/>
              </w:rPr>
              <w:t>annuus</w:t>
            </w:r>
            <w:proofErr w:type="spellEnd"/>
            <w:r w:rsidR="00AD4FBB">
              <w:rPr>
                <w:rFonts w:ascii="Verdana" w:eastAsia="Verdana" w:hAnsi="Verdana" w:cs="Verdana"/>
                <w:sz w:val="18"/>
              </w:rPr>
              <w:t xml:space="preserve"> L)</w:t>
            </w:r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genotiplerinin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çimlenmesi üzerine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NaCl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konsantrasyonlarının etkileri. 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tarım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bilimleri dergisi, 14(3), 230-236. (Yayın No: 2052239)</w:t>
            </w: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38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920835" w:rsidRDefault="00A6571C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17.</w:t>
            </w: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1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</w:tcPr>
          <w:p w:rsidR="00920835" w:rsidRDefault="00920835">
            <w:pPr>
              <w:pStyle w:val="EMPTYCELLSTYLE"/>
            </w:pPr>
          </w:p>
        </w:tc>
        <w:tc>
          <w:tcPr>
            <w:tcW w:w="7683" w:type="dxa"/>
            <w:gridSpan w:val="21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</w:tcPr>
          <w:p w:rsidR="00920835" w:rsidRDefault="00920835">
            <w:pPr>
              <w:pStyle w:val="EMPTYCELLSTYLE"/>
            </w:pPr>
          </w:p>
        </w:tc>
        <w:tc>
          <w:tcPr>
            <w:tcW w:w="7683" w:type="dxa"/>
            <w:gridSpan w:val="21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7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0143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B. Uluslararası bilimsel toplantılarda sunulan ve bildiri kitaplarında (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proceedings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 xml:space="preserve">) basılan </w:t>
            </w:r>
            <w:proofErr w:type="gram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bildiriler :</w:t>
            </w:r>
            <w:proofErr w:type="gramEnd"/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DAY SİBEL,</w:t>
            </w:r>
            <w:r w:rsidR="0033590F"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>GÜRSOY MEHTAP,</w:t>
            </w:r>
            <w:r w:rsidR="0033590F"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>KOÇAK ŞAHİN NİLÜFER,</w:t>
            </w:r>
            <w:r w:rsidR="00287D6A"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 xml:space="preserve">TAŞKIN MEHMET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BURAK,BEYZİ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ERMAN,MUHAMMAD ASIM (2017).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Impact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Boron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(B) Applications 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Yield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Components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Minerals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Content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Safflower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Cultivars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3rd International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Agriculture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Congress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(IAC) (Özet Bildiri/Sözlü Sunum)(Yayın No:3743504)</w:t>
            </w: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36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920835" w:rsidRDefault="00A6571C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48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3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</w:tcPr>
          <w:p w:rsidR="00920835" w:rsidRDefault="00920835">
            <w:pPr>
              <w:pStyle w:val="EMPTYCELLSTYLE"/>
            </w:pPr>
          </w:p>
        </w:tc>
        <w:tc>
          <w:tcPr>
            <w:tcW w:w="7683" w:type="dxa"/>
            <w:gridSpan w:val="21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</w:tcPr>
          <w:p w:rsidR="00920835" w:rsidRDefault="00920835">
            <w:pPr>
              <w:pStyle w:val="EMPTYCELLSTYLE"/>
            </w:pPr>
          </w:p>
        </w:tc>
        <w:tc>
          <w:tcPr>
            <w:tcW w:w="7683" w:type="dxa"/>
            <w:gridSpan w:val="21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4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</w:tcPr>
          <w:p w:rsidR="00920835" w:rsidRDefault="00920835">
            <w:pPr>
              <w:pStyle w:val="EMPTYCELLSTYLE"/>
            </w:pPr>
          </w:p>
        </w:tc>
        <w:tc>
          <w:tcPr>
            <w:tcW w:w="7683" w:type="dxa"/>
            <w:gridSpan w:val="21"/>
          </w:tcPr>
          <w:p w:rsidR="00920835" w:rsidRDefault="00920835">
            <w:pPr>
              <w:pStyle w:val="EMPTYCELLSTYLE"/>
            </w:pPr>
          </w:p>
        </w:tc>
        <w:tc>
          <w:tcPr>
            <w:tcW w:w="202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pPr>
              <w:jc w:val="right"/>
            </w:pPr>
            <w:r>
              <w:t>2</w:t>
            </w: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400"/>
        </w:trPr>
        <w:tc>
          <w:tcPr>
            <w:tcW w:w="399" w:type="dxa"/>
          </w:tcPr>
          <w:p w:rsidR="00920835" w:rsidRDefault="00920835">
            <w:pPr>
              <w:pStyle w:val="EMPTYCELLSTYLE"/>
              <w:pageBreakBefore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7463" w:type="dxa"/>
            <w:gridSpan w:val="19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7463" w:type="dxa"/>
            <w:gridSpan w:val="19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KAVCI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ESRA,TAŞBAŞI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BEHİYE BÜŞRA,AASIM MUHAMMED,DAY SİBEL,BAKHSH ALLAH,KHAWAR KHALID MAHMOOD (2017).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Efficacy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explant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age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sucrose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thidiazuron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on in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vitro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shoot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regeneration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fenugreek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Trigonella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foenum-graecum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L.). 1. International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congress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medicinal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aromatic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plants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“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natural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healthy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life”.  1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International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congress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medicinal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aromatic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plants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“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natural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healthy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life, 1317 (Özet Bildiri/Poster)(Yayın No:3744879)</w:t>
            </w: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36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920835" w:rsidRDefault="00A6571C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2.</w:t>
            </w: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7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1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7463" w:type="dxa"/>
            <w:gridSpan w:val="19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KAVCI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ESRA,TAŞBAŞI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BEHİYE BÜŞRA,KİRTİŞ ARİFE,DAY SİBEL,MUHAMMAD AASIM,KHAWAR KHALID MAHMOOD (2017).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Efficacy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sucrose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thidiazuron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on in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vitro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shoot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regeneration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fenugreek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Trigonella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foenum-graecum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L.). 1. International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congress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medicinal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aromatic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plants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“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natural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healthy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life”.  1. International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congress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medicinal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aromatic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plants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“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natural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healthy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life”, 1315 (Özet Bildiri/Poster)(Yayın No:3730139)</w:t>
            </w: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36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920835" w:rsidRDefault="00A6571C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3.</w:t>
            </w: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7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1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7463" w:type="dxa"/>
            <w:gridSpan w:val="19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DAY SİBEL,</w:t>
            </w:r>
            <w:r w:rsidR="0033590F"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Hussain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Nazim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</w:t>
            </w:r>
            <w:r w:rsidR="0033590F"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>SAMEEULLAH MUHAMMAD,</w:t>
            </w:r>
            <w:r w:rsidR="0033590F"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Nawaz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Hamid,</w:t>
            </w:r>
            <w:r w:rsidR="0033590F"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>BALOCH FAHEEM SHAHZAD,</w:t>
            </w:r>
            <w:r w:rsidR="0033590F"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>BAKHSH ALLAH,</w:t>
            </w:r>
            <w:r w:rsidR="0033590F"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Khawar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Khalid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Mahmood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</w:t>
            </w:r>
            <w:r w:rsidR="0033590F"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Aasim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Muhammad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(2016).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vitro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screening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preconditioned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plumular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explants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peanut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NaCl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1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International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Salinity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Conference (Tam Metin Bildiri/Sözlü Sunum)(Yayın No:3175915)</w:t>
            </w: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36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920835" w:rsidRDefault="00A6571C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4.</w:t>
            </w: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48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1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7463" w:type="dxa"/>
            <w:gridSpan w:val="19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pPr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Aasım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Muhammad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</w:t>
            </w:r>
            <w:r w:rsidR="0033590F"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>BAKHSH ALLAH,</w:t>
            </w:r>
            <w:r w:rsidR="0033590F"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>BALOCH FAHEEM SHAHZAD,</w:t>
            </w:r>
            <w:r w:rsidR="0033590F"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>DAY SİBEL,</w:t>
            </w:r>
            <w:r w:rsidR="0033590F"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Khawar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Khalid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Mahmood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</w:t>
            </w:r>
            <w:r w:rsidR="0033590F"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 xml:space="preserve">KARATAŞ MEHMET (2016).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Preconditioning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Explants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A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tool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for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enhancing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ın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vitro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shoot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regeneration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legumes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5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th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International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Molecular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Biology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Biotechnology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Congress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(/)(Yayın No:2953711)</w:t>
            </w: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36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920835" w:rsidRDefault="00A6571C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5.</w:t>
            </w: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48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1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7463" w:type="dxa"/>
            <w:gridSpan w:val="19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DAY SİBEL,</w:t>
            </w:r>
            <w:r w:rsidR="0033590F"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 xml:space="preserve">KOLSARICI ÖZER (2016).  Interactive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effects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different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intra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row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spacing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nitrogen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levels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yield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yield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components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confectionery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sunflower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Helianthus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annuus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 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genotype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Alaca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under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Ankara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conditions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19th International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Sunflower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Conference (/)(Yayın No:2953854)</w:t>
            </w: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36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920835" w:rsidRDefault="00A6571C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6.</w:t>
            </w: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48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1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7463" w:type="dxa"/>
            <w:gridSpan w:val="19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7463" w:type="dxa"/>
            <w:gridSpan w:val="19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7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10343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C. Yazılan ulusal/uluslararası kitaplar veya kitaplar</w:t>
            </w:r>
            <w:r w:rsidR="00113FA6">
              <w:rPr>
                <w:rFonts w:ascii="Verdana" w:eastAsia="Verdana" w:hAnsi="Verdana" w:cs="Verdana"/>
                <w:b/>
                <w:color w:val="666666"/>
                <w:sz w:val="24"/>
              </w:rPr>
              <w:t>daki bölümler:</w:t>
            </w:r>
            <w:r w:rsidR="00113FA6">
              <w:rPr>
                <w:rFonts w:ascii="Verdana" w:eastAsia="Verdana" w:hAnsi="Verdana" w:cs="Verdana"/>
                <w:b/>
                <w:color w:val="666666"/>
                <w:sz w:val="24"/>
              </w:rPr>
              <w:br/>
              <w:t xml:space="preserve">    </w:t>
            </w: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7463" w:type="dxa"/>
            <w:gridSpan w:val="19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8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8843" w:type="dxa"/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35" w:rsidRDefault="00A6571C">
            <w:pPr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Cowpea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Research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Progress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Management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Challenges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Bölüm adı:(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Plant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tissue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culture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genetic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transformation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studies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poor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crop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cowpea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</w:t>
            </w:r>
            <w:proofErr w:type="spellStart"/>
            <w:r w:rsidRPr="00113FA6">
              <w:rPr>
                <w:rFonts w:ascii="Verdana" w:eastAsia="Verdana" w:hAnsi="Verdana" w:cs="Verdana"/>
                <w:i/>
                <w:sz w:val="18"/>
              </w:rPr>
              <w:t>Vigna</w:t>
            </w:r>
            <w:proofErr w:type="spellEnd"/>
            <w:r w:rsidRPr="00113FA6">
              <w:rPr>
                <w:rFonts w:ascii="Verdana" w:eastAsia="Verdana" w:hAnsi="Verdana" w:cs="Verdana"/>
                <w:i/>
                <w:sz w:val="18"/>
              </w:rPr>
              <w:t xml:space="preserve"> </w:t>
            </w:r>
            <w:proofErr w:type="spellStart"/>
            <w:r w:rsidRPr="00113FA6">
              <w:rPr>
                <w:rFonts w:ascii="Verdana" w:eastAsia="Verdana" w:hAnsi="Verdana" w:cs="Verdana"/>
                <w:i/>
                <w:sz w:val="18"/>
              </w:rPr>
              <w:t>umguiculata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L.)) (2018)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AASIM MUHAMMAD,SAMEEULLAH MUHAMMAD,BAKHSH ALLAH,SEVİNÇ CANAN,DAY SİBEL,KHAWAR KHALID MAHMOOD,  Nova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Science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Publishers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Inc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Editör:Nikolić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Božica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Anđelo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Basım sayısı:1, ISBN:978-1-53614-282-2, İngilizce(Bilimsel Kitap), (Yayın No: 4592781)</w:t>
            </w:r>
          </w:p>
        </w:tc>
        <w:tc>
          <w:tcPr>
            <w:tcW w:w="2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36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0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35" w:rsidRDefault="00A6571C">
            <w:pPr>
              <w:jc w:val="center"/>
            </w:pPr>
            <w:r>
              <w:rPr>
                <w:sz w:val="18"/>
              </w:rPr>
              <w:t>1.</w:t>
            </w:r>
          </w:p>
        </w:tc>
        <w:tc>
          <w:tcPr>
            <w:tcW w:w="8843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6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8843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1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7463" w:type="dxa"/>
            <w:gridSpan w:val="19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8843" w:type="dxa"/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35" w:rsidRDefault="00A6571C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Global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Perspectives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Underutilized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Crops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Bölüm adı:(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Fenugreek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</w:t>
            </w:r>
            <w:proofErr w:type="spellStart"/>
            <w:r w:rsidRPr="00113FA6">
              <w:rPr>
                <w:rFonts w:ascii="Verdana" w:eastAsia="Verdana" w:hAnsi="Verdana" w:cs="Verdana"/>
                <w:i/>
                <w:sz w:val="18"/>
              </w:rPr>
              <w:t>Trigonella</w:t>
            </w:r>
            <w:proofErr w:type="spellEnd"/>
            <w:r w:rsidRPr="00113FA6">
              <w:rPr>
                <w:rFonts w:ascii="Verdana" w:eastAsia="Verdana" w:hAnsi="Verdana" w:cs="Verdana"/>
                <w:i/>
                <w:sz w:val="18"/>
              </w:rPr>
              <w:t xml:space="preserve"> </w:t>
            </w:r>
            <w:proofErr w:type="spellStart"/>
            <w:r w:rsidRPr="00113FA6">
              <w:rPr>
                <w:rFonts w:ascii="Verdana" w:eastAsia="Verdana" w:hAnsi="Verdana" w:cs="Verdana"/>
                <w:i/>
                <w:sz w:val="18"/>
              </w:rPr>
              <w:t>foenum-graecum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L.): An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Underutilized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Edible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Plant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of  Modern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World.) (2018)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AASIM MUHAMMAD,BALOCH FAHEEM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SHAHZAD,Nadeem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M A,BAKHSH ALLAH,SAMEEULLAH MUHAMMAD,DAY SİBEL,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Springer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Editör:Öztürk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Münir,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Hakeem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Khalit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Rehman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Ashraf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Muhammed,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Ahmad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Muhammad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Sajid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Aqeel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Basım sayısı:1, ISBN:978-3-319-77776-4, İngilizce(Bilimsel Kitap), (Yayın No: 4592494)</w:t>
            </w:r>
          </w:p>
        </w:tc>
        <w:tc>
          <w:tcPr>
            <w:tcW w:w="2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36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0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35" w:rsidRDefault="00A6571C">
            <w:pPr>
              <w:jc w:val="center"/>
            </w:pPr>
            <w:r>
              <w:rPr>
                <w:sz w:val="18"/>
              </w:rPr>
              <w:t>2.</w:t>
            </w:r>
          </w:p>
        </w:tc>
        <w:tc>
          <w:tcPr>
            <w:tcW w:w="8843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86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8843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18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7463" w:type="dxa"/>
            <w:gridSpan w:val="19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7463" w:type="dxa"/>
            <w:gridSpan w:val="19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4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0143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 xml:space="preserve">D. Ulusal hakemli dergilerde yayımlanan </w:t>
            </w:r>
            <w:proofErr w:type="gramStart"/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makaleler :</w:t>
            </w:r>
            <w:proofErr w:type="gramEnd"/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Candaş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Seçil,DAY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SİBEL,KOÇAK NİLÜFER,KOLSARICI ÖZER (2016).  Yazlık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 xml:space="preserve">Kolzada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Brassica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napus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ssp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oleifera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Farklı Gelişim Dönemlerinde ve Farklı Dozlarda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Humik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Asit Uygulamanın Verim ve Verim Ögelerine Etkileri.  Tarla Bitkileri Merkez Araştırma Enstitüsü Dergisi, 25(ÖZEL SAYI-2), 137-141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 10.21566/tarbitderg.281880 (Kontrol No: 3077632)</w:t>
            </w: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38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46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1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7463" w:type="dxa"/>
            <w:gridSpan w:val="19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DAY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SİBEL,KOLSARICI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ÖZER (2014).  Ankara koşullarında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hibrit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çerezlik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 xml:space="preserve">ayçiçeği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Helianthus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annuus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 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genotipinde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farklı sıra üzeri aralıkları ve azot dozlarının verim ve verim ögelerine etkisi.  Toprak Su Dergisi, 3(2), 81-89. (Kontrol No: 2928005)</w:t>
            </w: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38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2.</w:t>
            </w: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1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7463" w:type="dxa"/>
            <w:gridSpan w:val="19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Rahimi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Amir,Arslan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Neşet,KIRALAN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MUSTAFA,DAY SİBEL (2012).  Mikro elementlerin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 xml:space="preserve">ayçiçeği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Helianthus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annuus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   yağı kalitesi üzerine etkisi.  Akademik Gıda, 10(3), 51-56. (Kontrol No: 2928064)</w:t>
            </w: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38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3.</w:t>
            </w: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1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7463" w:type="dxa"/>
            <w:gridSpan w:val="19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DAY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SİBEL,KOLSARICI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ÖZER,KAYA MEHMET DEMİR (2011).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Humik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asit uygulama zamanı ve dozlarının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 xml:space="preserve">ayçiçeğinde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Helianthus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annuus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verim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verim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öğeleri ve yağ oranına etkisi.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Mediterranean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Agricultural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Sciences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(Akdeniz Üniversitesi Ziraat Fakültesi Dergisi), 24(1), 33-37. (Kontrol No: 2928147)</w:t>
            </w: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38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4.</w:t>
            </w: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46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1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7463" w:type="dxa"/>
            <w:gridSpan w:val="19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KOLSARICI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ÖZER,KAYA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MEHMET DEMİR,DAY SİBEL,İPEK ARİF,URANBEY SERKAN (2005).  farklı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humik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asit dozlarının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 xml:space="preserve">ayçiçeğinin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Helianthus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annuus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   çıkış ve fide gelişimi üzerine etkileri.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Mediterranean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Agricultural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Sciences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(Akdeniz Üniversitesi Ziraat Fakültesi Dergisi), 18(2), 151-155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Atıf Sayısı: 2 (Kontrol No: 2085609)</w:t>
            </w: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38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5.</w:t>
            </w: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46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1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7463" w:type="dxa"/>
            <w:gridSpan w:val="19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7463" w:type="dxa"/>
            <w:gridSpan w:val="19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4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0543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E. Ulusal bilimsel toplantılarda sunulan ve bildiri kitaplarında basılan bildiriler:</w:t>
            </w: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9463" w:type="dxa"/>
            <w:gridSpan w:val="3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DAY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SİBEL,KOLSARICI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ÖZER (2016).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Biyokütle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enerjisinin önemi ve yan ürünlerin değerlendirilmesi.  2. Ulusal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Biyoyakıtlar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Sempozyumu, 101-106. (/)(Yayın No:2953615)</w:t>
            </w: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38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0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9463" w:type="dxa"/>
            <w:gridSpan w:val="3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9463" w:type="dxa"/>
            <w:gridSpan w:val="3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1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7463" w:type="dxa"/>
            <w:gridSpan w:val="19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9463" w:type="dxa"/>
            <w:gridSpan w:val="3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seçil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candaş,DAY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SİBEL,KOÇAK NİLÜFER,KOLSARICI ÖZER (2015).  Yazlık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 xml:space="preserve">Kolzada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Brassica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napus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ssp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oleifera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Farklı Gelişim Dönemlerinde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veFarklı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Dozlarda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Humik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Asit Uygulamanın Verim ve Verim Ögelerine Etkileri.  11. Tarla Bitkileri Kongresi, 85 (Özet Bildiri/)(Yayın No:2056918)</w:t>
            </w: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38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0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2.</w:t>
            </w:r>
          </w:p>
        </w:tc>
        <w:tc>
          <w:tcPr>
            <w:tcW w:w="9463" w:type="dxa"/>
            <w:gridSpan w:val="3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9463" w:type="dxa"/>
            <w:gridSpan w:val="3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48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7463" w:type="dxa"/>
            <w:gridSpan w:val="19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7463" w:type="dxa"/>
            <w:gridSpan w:val="19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4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7463" w:type="dxa"/>
            <w:gridSpan w:val="19"/>
          </w:tcPr>
          <w:p w:rsidR="00920835" w:rsidRDefault="00920835">
            <w:pPr>
              <w:pStyle w:val="EMPTYCELLSTYLE"/>
            </w:pPr>
          </w:p>
        </w:tc>
        <w:tc>
          <w:tcPr>
            <w:tcW w:w="202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pPr>
              <w:jc w:val="right"/>
            </w:pPr>
            <w:r>
              <w:t>3</w:t>
            </w: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400"/>
        </w:trPr>
        <w:tc>
          <w:tcPr>
            <w:tcW w:w="399" w:type="dxa"/>
          </w:tcPr>
          <w:p w:rsidR="00920835" w:rsidRDefault="00920835">
            <w:pPr>
              <w:pStyle w:val="EMPTYCELLSTYLE"/>
              <w:pageBreakBefore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7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153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987" w:type="dxa"/>
            <w:gridSpan w:val="8"/>
          </w:tcPr>
          <w:p w:rsidR="00920835" w:rsidRDefault="00920835">
            <w:pPr>
              <w:pStyle w:val="EMPTYCELLSTYLE"/>
            </w:pPr>
          </w:p>
        </w:tc>
        <w:tc>
          <w:tcPr>
            <w:tcW w:w="2283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7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153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987" w:type="dxa"/>
            <w:gridSpan w:val="8"/>
          </w:tcPr>
          <w:p w:rsidR="00920835" w:rsidRDefault="00920835">
            <w:pPr>
              <w:pStyle w:val="EMPTYCELLSTYLE"/>
            </w:pPr>
          </w:p>
        </w:tc>
        <w:tc>
          <w:tcPr>
            <w:tcW w:w="2283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9463" w:type="dxa"/>
            <w:gridSpan w:val="3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KOLSARICI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ÖZER,KAYA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MEHMET DEMİR,GÖKSOY ABDURRAHİM TANJU,KULAN ENGİN GÖKHAN,DAY SİBEL (2015).  Yağlı tohum üretiminde yeni arayışlar.  Türkiye ziraat mühendisleri 8. teknik kongresi (/)(Yayın No:2085043)</w:t>
            </w: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38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0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3.</w:t>
            </w:r>
          </w:p>
        </w:tc>
        <w:tc>
          <w:tcPr>
            <w:tcW w:w="9463" w:type="dxa"/>
            <w:gridSpan w:val="3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9463" w:type="dxa"/>
            <w:gridSpan w:val="3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1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7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153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987" w:type="dxa"/>
            <w:gridSpan w:val="8"/>
          </w:tcPr>
          <w:p w:rsidR="00920835" w:rsidRDefault="00920835">
            <w:pPr>
              <w:pStyle w:val="EMPTYCELLSTYLE"/>
            </w:pPr>
          </w:p>
        </w:tc>
        <w:tc>
          <w:tcPr>
            <w:tcW w:w="2283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9463" w:type="dxa"/>
            <w:gridSpan w:val="3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Ali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Ashraf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</w:t>
            </w:r>
            <w:r w:rsidR="001A7A9E"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 xml:space="preserve">KAYA MEHMET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DEMİR,DAY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SİBEL,KOLSARICI ÖZER (2011).  Bazı tohum</w:t>
            </w:r>
            <w:r w:rsidR="001A7A9E"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 xml:space="preserve">uygulamalarının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 xml:space="preserve">ayçiçeği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Helianthus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annuus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 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sıcaklık stresinde çimlenme  çıkış ve fide gelişimine etkisi.  Türkiye 9. Tarla Bitkileri Kongresi, 2, 992-995. (/)(Yayın No:2954062)</w:t>
            </w: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38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0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4.</w:t>
            </w:r>
          </w:p>
        </w:tc>
        <w:tc>
          <w:tcPr>
            <w:tcW w:w="9463" w:type="dxa"/>
            <w:gridSpan w:val="3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9463" w:type="dxa"/>
            <w:gridSpan w:val="3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1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7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153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987" w:type="dxa"/>
            <w:gridSpan w:val="8"/>
          </w:tcPr>
          <w:p w:rsidR="00920835" w:rsidRDefault="00920835">
            <w:pPr>
              <w:pStyle w:val="EMPTYCELLSTYLE"/>
            </w:pPr>
          </w:p>
        </w:tc>
        <w:tc>
          <w:tcPr>
            <w:tcW w:w="2283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9463" w:type="dxa"/>
            <w:gridSpan w:val="3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Ali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Ashraf,DAY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SİBEL,KAYA MEHMET DEMİR,KOLSARICI ÖZER (2011).  Bazı tohum ön uygulamalarının çerezlik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 xml:space="preserve">ayçiçeği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Helianthus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annuus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   tohumlarının düşük sıcaklık stresinde çimlenme ve fide gelişimine etkisi.  4. tohumculuk kongresi, 2, 63-68. (/)(Yayın No:2953960)</w:t>
            </w: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38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0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5.</w:t>
            </w:r>
          </w:p>
        </w:tc>
        <w:tc>
          <w:tcPr>
            <w:tcW w:w="9463" w:type="dxa"/>
            <w:gridSpan w:val="3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9463" w:type="dxa"/>
            <w:gridSpan w:val="3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1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7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153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987" w:type="dxa"/>
            <w:gridSpan w:val="8"/>
          </w:tcPr>
          <w:p w:rsidR="00920835" w:rsidRDefault="00920835">
            <w:pPr>
              <w:pStyle w:val="EMPTYCELLSTYLE"/>
            </w:pPr>
          </w:p>
        </w:tc>
        <w:tc>
          <w:tcPr>
            <w:tcW w:w="2283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9463" w:type="dxa"/>
            <w:gridSpan w:val="3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KOLSARICI ÖZER,</w:t>
            </w:r>
            <w:r w:rsidR="001E0D68"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>DAY SİBEL,</w:t>
            </w:r>
            <w:r w:rsidR="001E0D68"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>KAYA MEHMET DEMİR,</w:t>
            </w:r>
            <w:r w:rsidR="001E0D68"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>Güler Mengü,</w:t>
            </w:r>
            <w:r w:rsidR="001E0D68"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 xml:space="preserve">İNAL ALİ (2011).  Ankara koşullarında yazlık kolza  </w:t>
            </w:r>
            <w:r w:rsidR="001E0D68"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 w:rsidRPr="001E0D68">
              <w:rPr>
                <w:rFonts w:ascii="Verdana" w:eastAsia="Verdana" w:hAnsi="Verdana" w:cs="Verdana"/>
                <w:i/>
                <w:sz w:val="18"/>
              </w:rPr>
              <w:t>Brassica</w:t>
            </w:r>
            <w:proofErr w:type="spellEnd"/>
            <w:r w:rsidRPr="001E0D68">
              <w:rPr>
                <w:rFonts w:ascii="Verdana" w:eastAsia="Verdana" w:hAnsi="Verdana" w:cs="Verdana"/>
                <w:i/>
                <w:sz w:val="18"/>
              </w:rPr>
              <w:t xml:space="preserve"> </w:t>
            </w:r>
            <w:proofErr w:type="spellStart"/>
            <w:r w:rsidRPr="001E0D68">
              <w:rPr>
                <w:rFonts w:ascii="Verdana" w:eastAsia="Verdana" w:hAnsi="Verdana" w:cs="Verdana"/>
                <w:i/>
                <w:sz w:val="18"/>
              </w:rPr>
              <w:t>napus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ssp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proofErr w:type="spellStart"/>
            <w:r w:rsidRPr="001E0D68">
              <w:rPr>
                <w:rFonts w:ascii="Verdana" w:eastAsia="Verdana" w:hAnsi="Verdana" w:cs="Verdana"/>
                <w:i/>
                <w:sz w:val="18"/>
              </w:rPr>
              <w:t>oleifera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L</w:t>
            </w:r>
            <w:r w:rsidR="001E0D68">
              <w:rPr>
                <w:rFonts w:ascii="Verdana" w:eastAsia="Verdana" w:hAnsi="Verdana" w:cs="Verdana"/>
                <w:sz w:val="18"/>
              </w:rPr>
              <w:t>)</w:t>
            </w:r>
            <w:r>
              <w:rPr>
                <w:rFonts w:ascii="Verdana" w:eastAsia="Verdana" w:hAnsi="Verdana" w:cs="Verdana"/>
                <w:sz w:val="18"/>
              </w:rPr>
              <w:t xml:space="preserve">   çeşitlerinde farklı bor dozlarının verim ve verim ögelerine etkisi.  Uluslararası Katılımlı1.  Ali Numan Kıraç Tarım Kongresi ve Fuarı, 1, 989-995. (/)(Yayın No:2954731)</w:t>
            </w: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38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0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6.</w:t>
            </w:r>
          </w:p>
        </w:tc>
        <w:tc>
          <w:tcPr>
            <w:tcW w:w="9463" w:type="dxa"/>
            <w:gridSpan w:val="3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46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9463" w:type="dxa"/>
            <w:gridSpan w:val="3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1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7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153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987" w:type="dxa"/>
            <w:gridSpan w:val="8"/>
          </w:tcPr>
          <w:p w:rsidR="00920835" w:rsidRDefault="00920835">
            <w:pPr>
              <w:pStyle w:val="EMPTYCELLSTYLE"/>
            </w:pPr>
          </w:p>
        </w:tc>
        <w:tc>
          <w:tcPr>
            <w:tcW w:w="2283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9463" w:type="dxa"/>
            <w:gridSpan w:val="3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DAY SİBEL,</w:t>
            </w:r>
            <w:r w:rsidR="006F7F4A"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>KAYA MEHMET DEMİR,</w:t>
            </w:r>
            <w:r w:rsidR="006F7F4A"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 xml:space="preserve">KOLSARICI ÖZER (2009).  Bazı yazlık ve kışlık kolza  </w:t>
            </w:r>
            <w:r w:rsidR="001E0D68"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 w:rsidRPr="00E80C2D">
              <w:rPr>
                <w:rFonts w:ascii="Verdana" w:eastAsia="Verdana" w:hAnsi="Verdana" w:cs="Verdana"/>
                <w:i/>
                <w:sz w:val="18"/>
              </w:rPr>
              <w:t>Brassica</w:t>
            </w:r>
            <w:proofErr w:type="spellEnd"/>
            <w:r w:rsidRPr="00E80C2D">
              <w:rPr>
                <w:rFonts w:ascii="Verdana" w:eastAsia="Verdana" w:hAnsi="Verdana" w:cs="Verdana"/>
                <w:i/>
                <w:sz w:val="18"/>
              </w:rPr>
              <w:t xml:space="preserve"> </w:t>
            </w:r>
            <w:proofErr w:type="spellStart"/>
            <w:r w:rsidRPr="00E80C2D">
              <w:rPr>
                <w:rFonts w:ascii="Verdana" w:eastAsia="Verdana" w:hAnsi="Verdana" w:cs="Verdana"/>
                <w:i/>
                <w:sz w:val="18"/>
              </w:rPr>
              <w:t>napus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ssp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proofErr w:type="spellStart"/>
            <w:r w:rsidRPr="00E80C2D">
              <w:rPr>
                <w:rFonts w:ascii="Verdana" w:eastAsia="Verdana" w:hAnsi="Verdana" w:cs="Verdana"/>
                <w:i/>
                <w:sz w:val="18"/>
              </w:rPr>
              <w:t>oleifera</w:t>
            </w:r>
            <w:proofErr w:type="spellEnd"/>
            <w:proofErr w:type="gramEnd"/>
            <w:r w:rsidR="00E80C2D">
              <w:rPr>
                <w:rFonts w:ascii="Verdana" w:eastAsia="Verdana" w:hAnsi="Verdana" w:cs="Verdana"/>
                <w:sz w:val="18"/>
              </w:rPr>
              <w:t>)</w:t>
            </w:r>
            <w:r>
              <w:rPr>
                <w:rFonts w:ascii="Verdana" w:eastAsia="Verdana" w:hAnsi="Verdana" w:cs="Verdana"/>
                <w:sz w:val="18"/>
              </w:rPr>
              <w:t xml:space="preserve">  çeşitlerinin çimlenme ve çıkışı üzerine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NaCl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konsantrasyonlarının etkisi.  Türkiye 8. Tarla Bitkileri Kongresi, 1, 225-228. (/)(Yayın No:2954129)</w:t>
            </w: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38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0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7.</w:t>
            </w:r>
          </w:p>
        </w:tc>
        <w:tc>
          <w:tcPr>
            <w:tcW w:w="9463" w:type="dxa"/>
            <w:gridSpan w:val="3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9463" w:type="dxa"/>
            <w:gridSpan w:val="3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1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7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153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987" w:type="dxa"/>
            <w:gridSpan w:val="8"/>
          </w:tcPr>
          <w:p w:rsidR="00920835" w:rsidRDefault="00920835">
            <w:pPr>
              <w:pStyle w:val="EMPTYCELLSTYLE"/>
            </w:pPr>
          </w:p>
        </w:tc>
        <w:tc>
          <w:tcPr>
            <w:tcW w:w="2283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9463" w:type="dxa"/>
            <w:gridSpan w:val="3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KAYA MEHMET DEMİR,</w:t>
            </w:r>
            <w:r w:rsidR="008207F4">
              <w:rPr>
                <w:rFonts w:ascii="Verdana" w:eastAsia="Verdana" w:hAnsi="Verdana" w:cs="Verdana"/>
                <w:sz w:val="18"/>
              </w:rPr>
              <w:t xml:space="preserve"> KAYA GAMZE</w:t>
            </w:r>
            <w:r>
              <w:rPr>
                <w:rFonts w:ascii="Verdana" w:eastAsia="Verdana" w:hAnsi="Verdana" w:cs="Verdana"/>
                <w:sz w:val="18"/>
              </w:rPr>
              <w:t>,</w:t>
            </w:r>
            <w:r w:rsidR="008207F4"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 xml:space="preserve">DAY SİBEL (2009).  Bazı ayçiçeği çeşitlerinin Ankara koşullarında fide gelişimi ve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agronomik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özelliklerinin belirlenmesi.  Türkiye 8. Tarla bitkileri Kongresi, 2, 70-74. (/)(Yayın No:2954223)</w:t>
            </w: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38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0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8.</w:t>
            </w:r>
          </w:p>
        </w:tc>
        <w:tc>
          <w:tcPr>
            <w:tcW w:w="9463" w:type="dxa"/>
            <w:gridSpan w:val="3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9463" w:type="dxa"/>
            <w:gridSpan w:val="3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1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7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153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987" w:type="dxa"/>
            <w:gridSpan w:val="8"/>
          </w:tcPr>
          <w:p w:rsidR="00920835" w:rsidRDefault="00920835">
            <w:pPr>
              <w:pStyle w:val="EMPTYCELLSTYLE"/>
            </w:pPr>
          </w:p>
        </w:tc>
        <w:tc>
          <w:tcPr>
            <w:tcW w:w="2283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9463" w:type="dxa"/>
            <w:gridSpan w:val="3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DAY SİBEL,</w:t>
            </w:r>
            <w:r w:rsidR="008207F4"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 xml:space="preserve">KOLSARICI ÖZER (2007).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Biyodizel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üretiminde alglerin önemi.  1. Ulusal Yağlı Tohumlu Bitkiler ve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Biyodizel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Sempozyumu, 1, 91-95. (/)(Yayın No:2954177)</w:t>
            </w: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38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0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9.</w:t>
            </w:r>
          </w:p>
        </w:tc>
        <w:tc>
          <w:tcPr>
            <w:tcW w:w="9463" w:type="dxa"/>
            <w:gridSpan w:val="3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9463" w:type="dxa"/>
            <w:gridSpan w:val="3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1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7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153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987" w:type="dxa"/>
            <w:gridSpan w:val="8"/>
          </w:tcPr>
          <w:p w:rsidR="00920835" w:rsidRDefault="00920835">
            <w:pPr>
              <w:pStyle w:val="EMPTYCELLSTYLE"/>
            </w:pPr>
          </w:p>
        </w:tc>
        <w:tc>
          <w:tcPr>
            <w:tcW w:w="2283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7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153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987" w:type="dxa"/>
            <w:gridSpan w:val="8"/>
          </w:tcPr>
          <w:p w:rsidR="00920835" w:rsidRDefault="00920835">
            <w:pPr>
              <w:pStyle w:val="EMPTYCELLSTYLE"/>
            </w:pPr>
          </w:p>
        </w:tc>
        <w:tc>
          <w:tcPr>
            <w:tcW w:w="2283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4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31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Diğer Yayınlar</w:t>
            </w:r>
          </w:p>
        </w:tc>
        <w:tc>
          <w:tcPr>
            <w:tcW w:w="2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153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987" w:type="dxa"/>
            <w:gridSpan w:val="8"/>
          </w:tcPr>
          <w:p w:rsidR="00920835" w:rsidRDefault="00920835">
            <w:pPr>
              <w:pStyle w:val="EMPTYCELLSTYLE"/>
            </w:pPr>
          </w:p>
        </w:tc>
        <w:tc>
          <w:tcPr>
            <w:tcW w:w="2283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 w:rsidP="00E80C2D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DAY SİBEL,</w:t>
            </w:r>
            <w:r w:rsidR="006F7F4A"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Muhammad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Aasim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</w:t>
            </w:r>
            <w:r w:rsidR="006F7F4A"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 xml:space="preserve">BAKHSH ALLAH (2016).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Effects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preconditioning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plant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growth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regulators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KCl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shoot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regeneration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peanut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Arachis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hypogea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Journal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Animal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&amp;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Plant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Sciences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26(1), 2</w:t>
            </w:r>
            <w:r w:rsidR="00E80C2D">
              <w:rPr>
                <w:rFonts w:ascii="Verdana" w:eastAsia="Verdana" w:hAnsi="Verdana" w:cs="Verdana"/>
                <w:sz w:val="18"/>
              </w:rPr>
              <w:t>94-300. (Uluslararası)</w:t>
            </w:r>
          </w:p>
        </w:tc>
        <w:tc>
          <w:tcPr>
            <w:tcW w:w="1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38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920835" w:rsidRDefault="00A6571C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46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1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7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153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987" w:type="dxa"/>
            <w:gridSpan w:val="8"/>
          </w:tcPr>
          <w:p w:rsidR="00920835" w:rsidRDefault="00920835">
            <w:pPr>
              <w:pStyle w:val="EMPTYCELLSTYLE"/>
            </w:pPr>
          </w:p>
        </w:tc>
        <w:tc>
          <w:tcPr>
            <w:tcW w:w="2283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 w:rsidP="00E80C2D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KAYA MEHMET DEMİR,</w:t>
            </w:r>
            <w:r w:rsidR="00E80C2D"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Bayramin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Suay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</w:t>
            </w:r>
            <w:r w:rsidR="00E80C2D"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 xml:space="preserve">DAY SİBEL (2009).  Oleik asit içeriği yüksek yağ bitkileri.  Türk Tarım(187), 72-76. (Ulusal) (Hakemsiz) (MAKALE Derleme Makale) </w:t>
            </w:r>
          </w:p>
        </w:tc>
        <w:tc>
          <w:tcPr>
            <w:tcW w:w="1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38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920835" w:rsidRDefault="00A6571C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2.</w:t>
            </w: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1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7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153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987" w:type="dxa"/>
            <w:gridSpan w:val="8"/>
          </w:tcPr>
          <w:p w:rsidR="00920835" w:rsidRDefault="00920835">
            <w:pPr>
              <w:pStyle w:val="EMPTYCELLSTYLE"/>
            </w:pPr>
          </w:p>
        </w:tc>
        <w:tc>
          <w:tcPr>
            <w:tcW w:w="2283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 w:rsidP="00E80C2D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KAYA MEHMET DEMİR,</w:t>
            </w:r>
            <w:r w:rsidR="00E80C2D"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 xml:space="preserve">DAY SİBEL (2008).  Ülkemiz ayçiçeği ekim alanı ve üretiminin bölgelere göre dağılımı.  Ziraat Mühendisliği Dergisi(351), 28-31. (Ulusal) (Hakemli) (MAKALE Derleme Makale) </w:t>
            </w:r>
          </w:p>
        </w:tc>
        <w:tc>
          <w:tcPr>
            <w:tcW w:w="1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38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920835" w:rsidRDefault="00A6571C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3.</w:t>
            </w: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1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7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153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987" w:type="dxa"/>
            <w:gridSpan w:val="8"/>
          </w:tcPr>
          <w:p w:rsidR="00920835" w:rsidRDefault="00920835">
            <w:pPr>
              <w:pStyle w:val="EMPTYCELLSTYLE"/>
            </w:pPr>
          </w:p>
        </w:tc>
        <w:tc>
          <w:tcPr>
            <w:tcW w:w="2283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7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153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987" w:type="dxa"/>
            <w:gridSpan w:val="8"/>
          </w:tcPr>
          <w:p w:rsidR="00920835" w:rsidRDefault="00920835">
            <w:pPr>
              <w:pStyle w:val="EMPTYCELLSTYLE"/>
            </w:pPr>
          </w:p>
        </w:tc>
        <w:tc>
          <w:tcPr>
            <w:tcW w:w="2283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4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0143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Teknik Not, Vaka Takdimi, Araştırma notu vb.</w:t>
            </w:r>
          </w:p>
        </w:tc>
        <w:tc>
          <w:tcPr>
            <w:tcW w:w="1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Vaka Takdimi, DAY SİBEL,</w:t>
            </w:r>
            <w:r w:rsidR="00E80C2D"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Muhammad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Aasim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</w:t>
            </w:r>
            <w:r w:rsidR="00E80C2D"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 xml:space="preserve">BAKHSH ALLAH (2016).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Effects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preconditioning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plant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growth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regulators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KCl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shoot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regeneration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peanut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Arachis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hypogea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Journal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Animal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&amp;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Plant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Sciences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26(1), 294-300. (Yayın No: 2912973)</w:t>
            </w:r>
          </w:p>
        </w:tc>
        <w:tc>
          <w:tcPr>
            <w:tcW w:w="1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38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920835" w:rsidRDefault="00A6571C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1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7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153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987" w:type="dxa"/>
            <w:gridSpan w:val="8"/>
          </w:tcPr>
          <w:p w:rsidR="00920835" w:rsidRDefault="00920835">
            <w:pPr>
              <w:pStyle w:val="EMPTYCELLSTYLE"/>
            </w:pPr>
          </w:p>
        </w:tc>
        <w:tc>
          <w:tcPr>
            <w:tcW w:w="2283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Derleme Makale, KAYA MEHMET DEMİR,</w:t>
            </w:r>
            <w:r w:rsidR="00E80C2D"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Bayramin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Suay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</w:t>
            </w:r>
            <w:r w:rsidR="00E80C2D"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>DAY SİBEL (2009).  Oleik asit içeriği yüksek yağ bitkileri.  Türk Tarım(187), 72-76. (Yayın No: 2954980)</w:t>
            </w:r>
          </w:p>
        </w:tc>
        <w:tc>
          <w:tcPr>
            <w:tcW w:w="1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38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920835" w:rsidRDefault="00A6571C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2.</w:t>
            </w: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1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7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153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987" w:type="dxa"/>
            <w:gridSpan w:val="8"/>
          </w:tcPr>
          <w:p w:rsidR="00920835" w:rsidRDefault="00920835">
            <w:pPr>
              <w:pStyle w:val="EMPTYCELLSTYLE"/>
            </w:pPr>
          </w:p>
        </w:tc>
        <w:tc>
          <w:tcPr>
            <w:tcW w:w="2283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Derleme Makale, KAYA MEHMET DEMİR,</w:t>
            </w:r>
            <w:r w:rsidR="0033590F"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>DAY SİBEL (2008).  Ülkemiz ayçiçeği ekim alanı ve üretiminin bölgelere göre dağılımı.  Ziraat Mühendisliği Dergisi(351), 28-31. (Yayın No: 2954923)</w:t>
            </w:r>
          </w:p>
        </w:tc>
        <w:tc>
          <w:tcPr>
            <w:tcW w:w="1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38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120" w:type="dxa"/>
            <w:gridSpan w:val="9"/>
            <w:tcMar>
              <w:top w:w="0" w:type="dxa"/>
              <w:left w:w="0" w:type="dxa"/>
              <w:bottom w:w="0" w:type="dxa"/>
              <w:right w:w="40" w:type="dxa"/>
            </w:tcMar>
          </w:tcPr>
          <w:p w:rsidR="00920835" w:rsidRDefault="00A6571C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3.</w:t>
            </w: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9023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1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7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153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987" w:type="dxa"/>
            <w:gridSpan w:val="8"/>
          </w:tcPr>
          <w:p w:rsidR="00920835" w:rsidRDefault="00920835">
            <w:pPr>
              <w:pStyle w:val="EMPTYCELLSTYLE"/>
            </w:pPr>
          </w:p>
        </w:tc>
        <w:tc>
          <w:tcPr>
            <w:tcW w:w="2283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8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7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153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987" w:type="dxa"/>
            <w:gridSpan w:val="8"/>
          </w:tcPr>
          <w:p w:rsidR="00920835" w:rsidRDefault="00920835">
            <w:pPr>
              <w:pStyle w:val="EMPTYCELLSTYLE"/>
            </w:pPr>
          </w:p>
        </w:tc>
        <w:tc>
          <w:tcPr>
            <w:tcW w:w="2283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1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7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153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987" w:type="dxa"/>
            <w:gridSpan w:val="8"/>
          </w:tcPr>
          <w:p w:rsidR="00920835" w:rsidRDefault="00920835">
            <w:pPr>
              <w:pStyle w:val="EMPTYCELLSTYLE"/>
            </w:pPr>
          </w:p>
        </w:tc>
        <w:tc>
          <w:tcPr>
            <w:tcW w:w="2283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36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64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A6571C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Kurs</w:t>
            </w:r>
          </w:p>
        </w:tc>
        <w:tc>
          <w:tcPr>
            <w:tcW w:w="2283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9563" w:type="dxa"/>
            <w:gridSpan w:val="2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5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6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35" w:rsidRDefault="00A6571C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1. </w:t>
            </w:r>
          </w:p>
        </w:tc>
        <w:tc>
          <w:tcPr>
            <w:tcW w:w="9563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35" w:rsidRDefault="00A6571C">
            <w:pPr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Proposal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writing:a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practical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kick-off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Horizon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2020, Avrupa Birliği projelerinin yazımına yönelik kurs, Ankara Üniversitesi TTO, Kurs, 12.10.2015 -13.10.2015 (Uluslararası) </w:t>
            </w:r>
          </w:p>
        </w:tc>
        <w:tc>
          <w:tcPr>
            <w:tcW w:w="1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7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153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987" w:type="dxa"/>
            <w:gridSpan w:val="8"/>
          </w:tcPr>
          <w:p w:rsidR="00920835" w:rsidRDefault="00920835">
            <w:pPr>
              <w:pStyle w:val="EMPTYCELLSTYLE"/>
            </w:pPr>
          </w:p>
        </w:tc>
        <w:tc>
          <w:tcPr>
            <w:tcW w:w="2283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9563" w:type="dxa"/>
            <w:gridSpan w:val="2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5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6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35" w:rsidRDefault="00A6571C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2. </w:t>
            </w:r>
          </w:p>
        </w:tc>
        <w:tc>
          <w:tcPr>
            <w:tcW w:w="9563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35" w:rsidRDefault="00A6571C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Araştırma görevlileri için araştırma yöntemleri eğitim programı,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Araştıma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yöntemleri hakkında, Ankara Üniversitesi, Kurs, 27.03.2015 -14.05.2015 (Ulusal) </w:t>
            </w:r>
          </w:p>
        </w:tc>
        <w:tc>
          <w:tcPr>
            <w:tcW w:w="1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7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153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987" w:type="dxa"/>
            <w:gridSpan w:val="8"/>
          </w:tcPr>
          <w:p w:rsidR="00920835" w:rsidRDefault="00920835">
            <w:pPr>
              <w:pStyle w:val="EMPTYCELLSTYLE"/>
            </w:pPr>
          </w:p>
        </w:tc>
        <w:tc>
          <w:tcPr>
            <w:tcW w:w="2283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9563" w:type="dxa"/>
            <w:gridSpan w:val="2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50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6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35" w:rsidRDefault="00A6571C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3. </w:t>
            </w:r>
          </w:p>
        </w:tc>
        <w:tc>
          <w:tcPr>
            <w:tcW w:w="9563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35" w:rsidRDefault="00A6571C">
            <w:pPr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Primer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design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for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PCR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based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diagnostics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using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web-software,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Primer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düzenlenmesine ilişkin kurs, Kurs Zirai Mücadele Enstitüsü tarafından düzenlenmiş olup Oklahoma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State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Üniversitesi, ABD ortaklığında yürütülmüştür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Zirai Mücadele Enstitüsü, Kurs, 16.06.2014 -20.06.2014 (Uluslararası) </w:t>
            </w:r>
          </w:p>
        </w:tc>
        <w:tc>
          <w:tcPr>
            <w:tcW w:w="1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1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9563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0835" w:rsidRDefault="0092083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56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7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153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987" w:type="dxa"/>
            <w:gridSpan w:val="8"/>
          </w:tcPr>
          <w:p w:rsidR="00920835" w:rsidRDefault="00920835">
            <w:pPr>
              <w:pStyle w:val="EMPTYCELLSTYLE"/>
            </w:pPr>
          </w:p>
        </w:tc>
        <w:tc>
          <w:tcPr>
            <w:tcW w:w="2283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3084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64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D6A" w:rsidRDefault="00287D6A" w:rsidP="00287D6A">
            <w:pPr>
              <w:jc w:val="both"/>
              <w:rPr>
                <w:rFonts w:ascii="Verdana" w:eastAsia="Verdana" w:hAnsi="Verdana" w:cs="Verdana"/>
                <w:b/>
                <w:color w:val="666666"/>
                <w:sz w:val="24"/>
              </w:rPr>
            </w:pPr>
          </w:p>
          <w:p w:rsidR="00287D6A" w:rsidRDefault="00287D6A" w:rsidP="00287D6A">
            <w:pPr>
              <w:jc w:val="both"/>
              <w:rPr>
                <w:rFonts w:ascii="Verdana" w:eastAsia="Verdana" w:hAnsi="Verdana" w:cs="Verdana"/>
                <w:b/>
                <w:color w:val="666666"/>
                <w:sz w:val="24"/>
              </w:rPr>
            </w:pPr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 xml:space="preserve">Yurt dışı araştırma </w:t>
            </w:r>
          </w:p>
          <w:p w:rsidR="00920835" w:rsidRPr="00287D6A" w:rsidRDefault="00287D6A" w:rsidP="00287D6A">
            <w:pPr>
              <w:jc w:val="both"/>
              <w:rPr>
                <w:rFonts w:asciiTheme="minorHAnsi" w:eastAsia="Verdana" w:hAnsiTheme="minorHAnsi" w:cs="Verdana"/>
                <w:sz w:val="24"/>
              </w:rPr>
            </w:pPr>
            <w:r w:rsidRPr="00287D6A">
              <w:rPr>
                <w:rFonts w:asciiTheme="minorHAnsi" w:eastAsia="Verdana" w:hAnsiTheme="minorHAnsi" w:cs="Verdana"/>
                <w:sz w:val="24"/>
              </w:rPr>
              <w:t xml:space="preserve">Nohut bitkisinde kuraklığa tolerans geliştirmek üzere gen aktarımı, Araştırma </w:t>
            </w:r>
            <w:proofErr w:type="spellStart"/>
            <w:r w:rsidRPr="00287D6A">
              <w:rPr>
                <w:rFonts w:asciiTheme="minorHAnsi" w:eastAsia="Verdana" w:hAnsiTheme="minorHAnsi" w:cs="Verdana"/>
                <w:sz w:val="24"/>
              </w:rPr>
              <w:t>agrobacterium</w:t>
            </w:r>
            <w:proofErr w:type="spellEnd"/>
            <w:r w:rsidRPr="00287D6A">
              <w:rPr>
                <w:rFonts w:asciiTheme="minorHAnsi" w:eastAsia="Verdana" w:hAnsiTheme="minorHAnsi" w:cs="Verdana"/>
                <w:sz w:val="24"/>
              </w:rPr>
              <w:t xml:space="preserve"> aracılığıyla nohut bitkisine pr10 ve Dreb2A genlerinin aktarılmasına yönelik çalışmayı içermektedir</w:t>
            </w:r>
            <w:proofErr w:type="gramStart"/>
            <w:r w:rsidRPr="00287D6A">
              <w:rPr>
                <w:rFonts w:asciiTheme="minorHAnsi" w:eastAsia="Verdana" w:hAnsiTheme="minorHAnsi" w:cs="Verdana"/>
                <w:sz w:val="24"/>
              </w:rPr>
              <w:t>.,</w:t>
            </w:r>
            <w:proofErr w:type="gramEnd"/>
            <w:r w:rsidRPr="00287D6A">
              <w:rPr>
                <w:rFonts w:asciiTheme="minorHAnsi" w:eastAsia="Verdana" w:hAnsiTheme="minorHAnsi" w:cs="Verdana"/>
                <w:sz w:val="24"/>
              </w:rPr>
              <w:t xml:space="preserve"> </w:t>
            </w:r>
            <w:proofErr w:type="spellStart"/>
            <w:r w:rsidRPr="00287D6A">
              <w:rPr>
                <w:rFonts w:asciiTheme="minorHAnsi" w:eastAsia="Verdana" w:hAnsiTheme="minorHAnsi" w:cs="Verdana"/>
                <w:sz w:val="24"/>
              </w:rPr>
              <w:t>Leibniz</w:t>
            </w:r>
            <w:proofErr w:type="spellEnd"/>
            <w:r w:rsidRPr="00287D6A">
              <w:rPr>
                <w:rFonts w:asciiTheme="minorHAnsi" w:eastAsia="Verdana" w:hAnsiTheme="minorHAnsi" w:cs="Verdana"/>
                <w:sz w:val="24"/>
              </w:rPr>
              <w:t xml:space="preserve"> </w:t>
            </w:r>
            <w:proofErr w:type="spellStart"/>
            <w:r w:rsidRPr="00287D6A">
              <w:rPr>
                <w:rFonts w:asciiTheme="minorHAnsi" w:eastAsia="Verdana" w:hAnsiTheme="minorHAnsi" w:cs="Verdana"/>
                <w:sz w:val="24"/>
              </w:rPr>
              <w:t>Üniversitat</w:t>
            </w:r>
            <w:proofErr w:type="spellEnd"/>
            <w:r w:rsidRPr="00287D6A">
              <w:rPr>
                <w:rFonts w:asciiTheme="minorHAnsi" w:eastAsia="Verdana" w:hAnsiTheme="minorHAnsi" w:cs="Verdana"/>
                <w:sz w:val="24"/>
              </w:rPr>
              <w:t xml:space="preserve"> Hannover, Araştırma, 14.01.2013 -14.01.2014 (Uluslararası)</w:t>
            </w:r>
          </w:p>
          <w:p w:rsidR="00287D6A" w:rsidRDefault="00287D6A"/>
        </w:tc>
        <w:tc>
          <w:tcPr>
            <w:tcW w:w="2283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6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650" w:type="dxa"/>
            <w:gridSpan w:val="4"/>
          </w:tcPr>
          <w:p w:rsidR="00287D6A" w:rsidRDefault="00287D6A" w:rsidP="00287D6A">
            <w:pPr>
              <w:pStyle w:val="EMPTYCELLSTYLE"/>
            </w:pPr>
            <w:r>
              <w:t xml:space="preserve">Nohut bitkisinde kuraklığa tolerans geliştirmek üzere gen aktarımı, Araştırma </w:t>
            </w:r>
            <w:proofErr w:type="spellStart"/>
            <w:r>
              <w:t>agrobacterium</w:t>
            </w:r>
            <w:proofErr w:type="spellEnd"/>
            <w:r>
              <w:t xml:space="preserve"> aracılığıyla nohut bitkisine pr10 ve Dreb2A genlerinin aktarılmasına yönelik çalışmayı içermektedir</w:t>
            </w:r>
            <w:proofErr w:type="gramStart"/>
            <w:r>
              <w:t>.,</w:t>
            </w:r>
            <w:proofErr w:type="gramEnd"/>
            <w:r>
              <w:t xml:space="preserve"> </w:t>
            </w:r>
            <w:proofErr w:type="spellStart"/>
            <w:r>
              <w:t>Leibniz</w:t>
            </w:r>
            <w:proofErr w:type="spellEnd"/>
            <w:r>
              <w:t xml:space="preserve"> </w:t>
            </w:r>
            <w:proofErr w:type="spellStart"/>
            <w:r>
              <w:t>Üniversitat</w:t>
            </w:r>
            <w:proofErr w:type="spellEnd"/>
            <w:r>
              <w:t xml:space="preserve"> Hannover, Araştırma, 14.01.2013 -14.01.2014 (Uluslararası) </w:t>
            </w:r>
          </w:p>
          <w:p w:rsidR="00287D6A" w:rsidRDefault="00287D6A" w:rsidP="00287D6A">
            <w:pPr>
              <w:pStyle w:val="EMPTYCELLSTYLE"/>
            </w:pPr>
          </w:p>
          <w:p w:rsidR="00920835" w:rsidRDefault="00920835">
            <w:pPr>
              <w:pStyle w:val="EMPTYCELLSTYLE"/>
            </w:pPr>
          </w:p>
        </w:tc>
        <w:tc>
          <w:tcPr>
            <w:tcW w:w="31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7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153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987" w:type="dxa"/>
            <w:gridSpan w:val="8"/>
          </w:tcPr>
          <w:p w:rsidR="00920835" w:rsidRDefault="00920835">
            <w:pPr>
              <w:pStyle w:val="EMPTYCELLSTYLE"/>
            </w:pPr>
          </w:p>
        </w:tc>
        <w:tc>
          <w:tcPr>
            <w:tcW w:w="2283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2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65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31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4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7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153" w:type="dxa"/>
          </w:tcPr>
          <w:p w:rsidR="00920835" w:rsidRDefault="00920835">
            <w:pPr>
              <w:pStyle w:val="EMPTYCELLSTYLE"/>
            </w:pPr>
          </w:p>
        </w:tc>
        <w:tc>
          <w:tcPr>
            <w:tcW w:w="1987" w:type="dxa"/>
            <w:gridSpan w:val="8"/>
          </w:tcPr>
          <w:p w:rsidR="00920835" w:rsidRDefault="00920835">
            <w:pPr>
              <w:pStyle w:val="EMPTYCELLSTYLE"/>
            </w:pPr>
          </w:p>
        </w:tc>
        <w:tc>
          <w:tcPr>
            <w:tcW w:w="2283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340" w:type="dxa"/>
            <w:gridSpan w:val="3"/>
          </w:tcPr>
          <w:p w:rsidR="00920835" w:rsidRDefault="00920835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60" w:type="dxa"/>
          </w:tcPr>
          <w:p w:rsidR="00920835" w:rsidRDefault="00920835">
            <w:pPr>
              <w:pStyle w:val="EMPTYCELLSTYLE"/>
            </w:pPr>
          </w:p>
        </w:tc>
        <w:tc>
          <w:tcPr>
            <w:tcW w:w="2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80"/>
        </w:trPr>
        <w:tc>
          <w:tcPr>
            <w:tcW w:w="399" w:type="dxa"/>
          </w:tcPr>
          <w:p w:rsidR="00920835" w:rsidRDefault="00920835">
            <w:pPr>
              <w:pStyle w:val="EMPTYCELLSTYLE"/>
              <w:pageBreakBefore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770" w:type="dxa"/>
            <w:gridSpan w:val="7"/>
          </w:tcPr>
          <w:p w:rsidR="00920835" w:rsidRDefault="00920835">
            <w:pPr>
              <w:pStyle w:val="EMPTYCELLSTYLE"/>
            </w:pPr>
          </w:p>
        </w:tc>
        <w:tc>
          <w:tcPr>
            <w:tcW w:w="8033" w:type="dxa"/>
            <w:gridSpan w:val="23"/>
          </w:tcPr>
          <w:p w:rsidR="00920835" w:rsidRDefault="00920835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920835" w:rsidRDefault="0092083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920835" w:rsidTr="007D1D63">
        <w:trPr>
          <w:gridAfter w:val="1"/>
          <w:wAfter w:w="273" w:type="dxa"/>
          <w:trHeight w:hRule="exact" w:val="40"/>
        </w:trPr>
        <w:tc>
          <w:tcPr>
            <w:tcW w:w="399" w:type="dxa"/>
          </w:tcPr>
          <w:p w:rsidR="00920835" w:rsidRDefault="00920835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920835" w:rsidRDefault="00920835">
            <w:pPr>
              <w:pStyle w:val="EMPTYCELLSTYLE"/>
            </w:pPr>
          </w:p>
        </w:tc>
        <w:tc>
          <w:tcPr>
            <w:tcW w:w="770" w:type="dxa"/>
            <w:gridSpan w:val="7"/>
          </w:tcPr>
          <w:p w:rsidR="00920835" w:rsidRDefault="00920835">
            <w:pPr>
              <w:pStyle w:val="EMPTYCELLSTYLE"/>
            </w:pPr>
          </w:p>
        </w:tc>
        <w:tc>
          <w:tcPr>
            <w:tcW w:w="9473" w:type="dxa"/>
            <w:gridSpan w:val="2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920835" w:rsidRDefault="00920835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920835" w:rsidRDefault="009208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20835" w:rsidRDefault="00920835">
            <w:pPr>
              <w:pStyle w:val="EMPTYCELLSTYLE"/>
            </w:pPr>
          </w:p>
        </w:tc>
      </w:tr>
      <w:tr w:rsidR="00287D6A" w:rsidTr="007D1D63">
        <w:trPr>
          <w:gridAfter w:val="1"/>
          <w:wAfter w:w="273" w:type="dxa"/>
          <w:trHeight w:hRule="exact" w:val="140"/>
        </w:trPr>
        <w:tc>
          <w:tcPr>
            <w:tcW w:w="399" w:type="dxa"/>
          </w:tcPr>
          <w:p w:rsidR="00287D6A" w:rsidRDefault="00287D6A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287D6A" w:rsidRDefault="00287D6A">
            <w:pPr>
              <w:pStyle w:val="EMPTYCELLSTYLE"/>
            </w:pPr>
          </w:p>
        </w:tc>
        <w:tc>
          <w:tcPr>
            <w:tcW w:w="770" w:type="dxa"/>
            <w:gridSpan w:val="7"/>
          </w:tcPr>
          <w:p w:rsidR="00287D6A" w:rsidRDefault="00287D6A">
            <w:pPr>
              <w:pStyle w:val="EMPTYCELLSTYLE"/>
            </w:pPr>
          </w:p>
        </w:tc>
        <w:tc>
          <w:tcPr>
            <w:tcW w:w="9473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D6A" w:rsidRDefault="00287D6A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287D6A" w:rsidRDefault="00287D6A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287D6A" w:rsidRDefault="00287D6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7D6A" w:rsidRDefault="00287D6A">
            <w:pPr>
              <w:pStyle w:val="EMPTYCELLSTYLE"/>
            </w:pPr>
          </w:p>
        </w:tc>
      </w:tr>
      <w:tr w:rsidR="00287D6A" w:rsidTr="007D1D63">
        <w:trPr>
          <w:gridAfter w:val="1"/>
          <w:wAfter w:w="273" w:type="dxa"/>
          <w:trHeight w:hRule="exact" w:val="140"/>
        </w:trPr>
        <w:tc>
          <w:tcPr>
            <w:tcW w:w="399" w:type="dxa"/>
          </w:tcPr>
          <w:p w:rsidR="00287D6A" w:rsidRDefault="00287D6A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287D6A" w:rsidRDefault="00287D6A">
            <w:pPr>
              <w:pStyle w:val="EMPTYCELLSTYLE"/>
            </w:pPr>
          </w:p>
        </w:tc>
        <w:tc>
          <w:tcPr>
            <w:tcW w:w="770" w:type="dxa"/>
            <w:gridSpan w:val="7"/>
          </w:tcPr>
          <w:p w:rsidR="00287D6A" w:rsidRDefault="00287D6A">
            <w:pPr>
              <w:pStyle w:val="EMPTYCELLSTYLE"/>
            </w:pPr>
          </w:p>
        </w:tc>
        <w:tc>
          <w:tcPr>
            <w:tcW w:w="8033" w:type="dxa"/>
            <w:gridSpan w:val="23"/>
          </w:tcPr>
          <w:p w:rsidR="00287D6A" w:rsidRDefault="00287D6A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287D6A" w:rsidRDefault="00287D6A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287D6A" w:rsidRDefault="00287D6A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287D6A" w:rsidRDefault="00287D6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7D6A" w:rsidRDefault="00287D6A">
            <w:pPr>
              <w:pStyle w:val="EMPTYCELLSTYLE"/>
            </w:pPr>
          </w:p>
        </w:tc>
      </w:tr>
      <w:tr w:rsidR="00287D6A" w:rsidTr="007D1D63">
        <w:trPr>
          <w:gridAfter w:val="1"/>
          <w:wAfter w:w="273" w:type="dxa"/>
          <w:trHeight w:hRule="exact" w:val="14720"/>
        </w:trPr>
        <w:tc>
          <w:tcPr>
            <w:tcW w:w="399" w:type="dxa"/>
          </w:tcPr>
          <w:p w:rsidR="00287D6A" w:rsidRDefault="00287D6A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287D6A" w:rsidRDefault="00287D6A">
            <w:pPr>
              <w:pStyle w:val="EMPTYCELLSTYLE"/>
            </w:pPr>
          </w:p>
        </w:tc>
        <w:tc>
          <w:tcPr>
            <w:tcW w:w="770" w:type="dxa"/>
            <w:gridSpan w:val="7"/>
          </w:tcPr>
          <w:p w:rsidR="00287D6A" w:rsidRDefault="00287D6A">
            <w:pPr>
              <w:pStyle w:val="EMPTYCELLSTYLE"/>
            </w:pPr>
          </w:p>
        </w:tc>
        <w:tc>
          <w:tcPr>
            <w:tcW w:w="8033" w:type="dxa"/>
            <w:gridSpan w:val="23"/>
          </w:tcPr>
          <w:p w:rsidR="00287D6A" w:rsidRDefault="00287D6A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287D6A" w:rsidRDefault="00287D6A">
            <w:pPr>
              <w:pStyle w:val="EMPTYCELLSTYLE"/>
            </w:pPr>
          </w:p>
        </w:tc>
        <w:tc>
          <w:tcPr>
            <w:tcW w:w="180" w:type="dxa"/>
            <w:gridSpan w:val="4"/>
          </w:tcPr>
          <w:p w:rsidR="00287D6A" w:rsidRDefault="00287D6A">
            <w:pPr>
              <w:pStyle w:val="EMPTYCELLSTYLE"/>
            </w:pPr>
          </w:p>
        </w:tc>
        <w:tc>
          <w:tcPr>
            <w:tcW w:w="400" w:type="dxa"/>
            <w:gridSpan w:val="6"/>
          </w:tcPr>
          <w:p w:rsidR="00287D6A" w:rsidRDefault="00287D6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87D6A" w:rsidRDefault="00287D6A">
            <w:pPr>
              <w:pStyle w:val="EMPTYCELLSTYLE"/>
            </w:pPr>
          </w:p>
        </w:tc>
      </w:tr>
      <w:tr w:rsidR="00287D6A" w:rsidTr="007D1D63">
        <w:trPr>
          <w:gridAfter w:val="1"/>
          <w:wAfter w:w="273" w:type="dxa"/>
          <w:trHeight w:hRule="exact" w:val="400"/>
        </w:trPr>
        <w:tc>
          <w:tcPr>
            <w:tcW w:w="399" w:type="dxa"/>
          </w:tcPr>
          <w:p w:rsidR="00287D6A" w:rsidRDefault="00287D6A">
            <w:pPr>
              <w:pStyle w:val="EMPTYCELLSTYLE"/>
            </w:pPr>
          </w:p>
        </w:tc>
        <w:tc>
          <w:tcPr>
            <w:tcW w:w="398" w:type="dxa"/>
            <w:gridSpan w:val="2"/>
          </w:tcPr>
          <w:p w:rsidR="00287D6A" w:rsidRDefault="00287D6A">
            <w:pPr>
              <w:pStyle w:val="EMPTYCELLSTYLE"/>
            </w:pPr>
          </w:p>
        </w:tc>
        <w:tc>
          <w:tcPr>
            <w:tcW w:w="770" w:type="dxa"/>
            <w:gridSpan w:val="7"/>
          </w:tcPr>
          <w:p w:rsidR="00287D6A" w:rsidRDefault="00287D6A">
            <w:pPr>
              <w:pStyle w:val="EMPTYCELLSTYLE"/>
            </w:pPr>
          </w:p>
        </w:tc>
        <w:tc>
          <w:tcPr>
            <w:tcW w:w="8033" w:type="dxa"/>
            <w:gridSpan w:val="23"/>
          </w:tcPr>
          <w:p w:rsidR="00287D6A" w:rsidRDefault="00287D6A">
            <w:pPr>
              <w:pStyle w:val="EMPTYCELLSTYLE"/>
            </w:pPr>
          </w:p>
        </w:tc>
        <w:tc>
          <w:tcPr>
            <w:tcW w:w="202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D6A" w:rsidRDefault="00287D6A">
            <w:pPr>
              <w:jc w:val="right"/>
            </w:pPr>
          </w:p>
        </w:tc>
        <w:tc>
          <w:tcPr>
            <w:tcW w:w="400" w:type="dxa"/>
            <w:gridSpan w:val="2"/>
          </w:tcPr>
          <w:p w:rsidR="00287D6A" w:rsidRDefault="00287D6A">
            <w:pPr>
              <w:pStyle w:val="EMPTYCELLSTYLE"/>
            </w:pPr>
          </w:p>
        </w:tc>
      </w:tr>
    </w:tbl>
    <w:p w:rsidR="00A6571C" w:rsidRDefault="00A6571C"/>
    <w:sectPr w:rsidR="00A6571C" w:rsidSect="00E80C2D">
      <w:pgSz w:w="11900" w:h="16840"/>
      <w:pgMar w:top="142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835"/>
    <w:rsid w:val="000D53D9"/>
    <w:rsid w:val="00113FA6"/>
    <w:rsid w:val="001A7A9E"/>
    <w:rsid w:val="001E0D68"/>
    <w:rsid w:val="00287D6A"/>
    <w:rsid w:val="0033590F"/>
    <w:rsid w:val="00463D7A"/>
    <w:rsid w:val="00694D12"/>
    <w:rsid w:val="006F7F4A"/>
    <w:rsid w:val="007B5846"/>
    <w:rsid w:val="007D1D63"/>
    <w:rsid w:val="0080008B"/>
    <w:rsid w:val="008207F4"/>
    <w:rsid w:val="008C6BBE"/>
    <w:rsid w:val="00911CDD"/>
    <w:rsid w:val="00920835"/>
    <w:rsid w:val="00A11287"/>
    <w:rsid w:val="00A6571C"/>
    <w:rsid w:val="00AA7955"/>
    <w:rsid w:val="00AD4FBB"/>
    <w:rsid w:val="00B90EF3"/>
    <w:rsid w:val="00E80C2D"/>
    <w:rsid w:val="00FC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F0930"/>
  <w15:docId w15:val="{CAFD8514-0ABC-4FA4-9A68-75F19C726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table">
    <w:name w:val="table"/>
    <w:qFormat/>
  </w:style>
  <w:style w:type="paragraph" w:customStyle="1" w:styleId="tableTH">
    <w:name w:val="table_TH"/>
    <w:qFormat/>
  </w:style>
  <w:style w:type="paragraph" w:customStyle="1" w:styleId="tableCH">
    <w:name w:val="table_CH"/>
    <w:qFormat/>
  </w:style>
  <w:style w:type="paragraph" w:customStyle="1" w:styleId="tableTD">
    <w:name w:val="table_TD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7D1D6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1D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7B3CF-9539-4DF3-80F7-BCC5B0BFF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2808</Words>
  <Characters>16012</Characters>
  <Application>Microsoft Office Word</Application>
  <DocSecurity>0</DocSecurity>
  <Lines>133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 mtlu</cp:lastModifiedBy>
  <cp:revision>4</cp:revision>
  <cp:lastPrinted>2019-05-08T09:08:00Z</cp:lastPrinted>
  <dcterms:created xsi:type="dcterms:W3CDTF">2019-05-08T08:22:00Z</dcterms:created>
  <dcterms:modified xsi:type="dcterms:W3CDTF">2019-05-08T09:09:00Z</dcterms:modified>
</cp:coreProperties>
</file>