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Биография Гоголя</w:t>
      </w:r>
      <w:r w:rsidRPr="0061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Николая Васильевича</w:t>
      </w:r>
      <w:r w:rsidRPr="00611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(1809 – 1852)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Рождение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Родился в местечке Великие Сорочинцы Миргородского уезда Полтавской губернии в семье помещика. Назвали Николаем в честь чудотворной иконы святого Николая, хранившейся в церкви села Диканька.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О предках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У Гоголей было свыше 1000 десятин земли и около 400 душ крепостных. Предки писателя со стороны отца были потомственными священниками, однако уже дед Афанасий Демьянович оставил духовное поприще и поступил в гетмановскую канцелярию; именно он прибавил к своей фамилии Яновский другую — Гоголь, что должно было продемонстрировать происхождение рода от известного в украинской истории 17 в. полковника Евстафия (Остапа) Гоголя (факт этот, впрочем, не находит достаточного подтверждения). </w:t>
      </w:r>
      <w:bookmarkStart w:id="0" w:name="_GoBack"/>
      <w:bookmarkEnd w:id="0"/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Семья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>Отец писателя, Василий Афанасьевич Гоголь-Яновский (1777-1825), служил при Малороссийском почтамте, в 1805 г. уволился с чином коллежского асессора и женился на Марии Ивановне Косяровской (1791-1868), происходившей из помещичьей семьи. По преданию, она была первой красавицей на Полтавщине. Замуж за Василия Афанасьевича она вышла четырнадцати лет. В семье, помимо Николая, было еще пятеро детей</w:t>
      </w:r>
      <w:r w:rsidRPr="00611E7F">
        <w:rPr>
          <w:rFonts w:ascii="Times New Roman" w:hAnsi="Times New Roman" w:cs="Times New Roman"/>
          <w:sz w:val="24"/>
          <w:szCs w:val="24"/>
        </w:rPr>
        <w:t>.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Детство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Детские годы Гоголь провел в имении родителей Васильевке (другое название — Яновщина). Культурным центром края являлись Кибинцы, имение Д. П. Трощинского (1754-1829), дальнего родственника Гоголей, бывшего министра, выбранного в поветовые маршалы (в уездные предводители дворянства); отец Гоголя исполнял у него обязанности секретаря. В Кибинцах находилась большая библиотека, существовал домашний театр, для к-рого отец Гоголь писал комедии, будучи также его актером и дирижером.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Нежин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1818-19 Гоголь вместе с братом Иваном обучался в Полтавском уездном училище, а затем, в 1820-1821, брал уроки у полтавского учителя Гавриила Сорочинского, </w:t>
      </w:r>
      <w:r w:rsidRPr="00611E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проживая у него на квартире. В мае 1821 поступил в гимназию высших наук в Нежине. Здесь он занимается живописью, участвует в спектаклях — как художник-декоратор и как актер, причем с особенным успехом исполняет комические роли. Пробует себя и в различных литературных жанрах (пишет элегические стихотворения, трагедии, историческую поэму, повесть). Тогда же пишет сатиру "Нечто о Нежине, или Дуракам закон не писан" (не сохранилась).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Государственная служба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Однако мысль о писательстве еще "не всходила на ум" Гоголю, все его устремления связаны со "службой государственной", он мечтает о юридической карьере. На принятие Гоголем такого решения большое влияние оказал проф. Н. Г. Белоусов, читавший курс естественного права, а также общее усиление в гимназии вольнолюбивых настроений. В 1827 здесь возникло "дело о вольнодумстве", закончившееся увольнением передовых профессоров, в том числе Белоусова; сочувствовавший ему Гоголь дал на следствии показания в его пользу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Петербург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Окончив гимназию в 1828 г., Гоголь в декабре вместе с другим выпускником А. С. Данилевским (1809-1888), едет в Петербург. Испытывая денежные затруднения, безуспешно хлопоча о месте, Гоголь делает первые литературные пробы: в начале 1829 г. появляется стихотворение "Италия", а весной того же года под псевдонимом "В. Алов" Гоголь печатает "идиллию в картинах" "Ганц Кюхельгартен". Поэма вызвала резкие и насмешливые отзывы Н. А. Полевого и позднее снисходительно-сочувственный отзыв О. М. Сомова (1830 г.), что усилило тяжелое настроение Гоголя.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Недовольство службой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конце 1829 г. ему удается определиться на службу в департамент государственного хозяйства и публичных зданий Министерства внутренних дел. С апреля 1830 до марта 1831 г. служит в департаменте уделов (вначале писцом, потом помощником столоначальника), под началом известного поэта-идиллика В. И. Панаева. Пребывание в канцеляриях вызвало у Гоголя глубокое разочарование в "службе государственной", но зато снабдило богатым материалом для будущих произведений, запечатлевших чиновничий быт и функционирование государственной машины. 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этот период выходят в свет "Вечера на хуторе близ Диканьки" (1831-1832). Они вызвали почти всеобщее восхищение.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Германия, Париж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июне 1836 г. Гоголь уезжает из Петербурга в Германию (в общей сложности он прожил за границей около 12 лет). Конец лета и осень проводит в Швейцарии, где принимается за продолжение "Мертвых душ". Сюжет был также подсказан Пушкиным. Работа началась еще в 1835 г., до написания "Ревизора", и сразу же приобрела широкий размах. В Петербурге несколько глав были прочитаны Пушкину, вызвав у него и одобрение и одновременно гнетущее чувство. 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ноябре 1836 г. Гоголь переезжает в Париж, где знакомится с А. Мицкевичем. Затем переезжает в Рим. Здесь в феврале 1837 г., в разгар работы над "Мертвыми душами", он получает потрясшее его известие о гибели Пушкина. В приступе "невыразимой тоски" и горечи Гоголь ощущает "нынешний труд" как "священное завещание" поэта.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«Мертвые души»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сентябре 1839 г. в сопровождении Погодина Гоголь приезжает в Москву и приступает к чтению глав "Мертвых душ" — вначале в доме Аксаковых, потом, после переезда в октябре в Петербург, у Жуковского, у Прокоповича в присутствии своих старых друзей. Всего прочитано 6 глав. Восторг был всеобщий. 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мае 1842 г. "Похождения Чичикова, или Мертвые души" вышли в свет. 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После первых, кратких, но весьма похвальных отзывов инициативу перехватили хулители Гоголя, обвинявшие его в карикатурности, фарсе и клевете на действительность. Позднее со статьей, граничившей с доносом, выступил Н.А.Полевой. </w:t>
      </w:r>
    </w:p>
    <w:p w:rsidR="008C14DA" w:rsidRPr="00611E7F" w:rsidRDefault="008C14DA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4DA" w:rsidRPr="00611E7F" w:rsidRDefault="008C14DA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Собрание сочинений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Вся эта полемика проходила в отсутствие Гоголя, выехавшего в июне 1842 за границу. Перед отъездом он поручает Прокоповичу издание первого собрания своих сочинений. Лето Гоголь проводит в Германии, в октябре вместе с Н. М. Языковым переезжает в Рим. Работает над 2-м томом "Мертвых душ", начатым, по-видимому, еще в 1840; много времени отдает подготовке собрания сочинений. "Сочинения Николая Гоголя" в четырех томах вышли в начале 1843 г., так как цензура приостановила на месяц уже отпечатанные два тома. 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Трехлетие (1842-1845), последовавшее после отъезда писателя за границу — период напряженной и трудной работы над 2-м томом "Мертвых душ".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«Выбранные места…»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>В 1847 г. в Петербурге были опубликованы "Выбранные места из переписки с друзьями". Книга выполняла двоякую функцию — и объяснения, почему до сих пор не написан 2-й том, и некоторой его компенсации: Гоголь переходил к изложению своих главных идей — сомнение в действенной, учительской функции художественной литературы, утопическая программа выполнения своего долга всеми "сословиями" и "званиями", от крестьянина до высших чиновников и царя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Неаполь, Малороссия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>Зиму 1847-1848 Гоголь проводит в Неаполе, усиленно занимаясь чтением русской периодики, новинок беллетристики, исторических и фольклорных книг — "дабы окунуться покрепче в коренной русский дух". В то же время он готовится к давно задуманному паломничеству к святым местам. В январе 1848 морским путем направляется в Иерусалим. В апреле 1848 после паломничества в Святую землю Гоголь окончательно возвращается в Россию, где большую часть времени проводит в Москве, бывает наездами в Петербурге, а также в родных местах — Малороссии</w:t>
      </w:r>
      <w:r w:rsidRPr="00611E7F">
        <w:rPr>
          <w:rFonts w:ascii="Times New Roman" w:hAnsi="Times New Roman" w:cs="Times New Roman"/>
          <w:sz w:val="24"/>
          <w:szCs w:val="24"/>
        </w:rPr>
        <w:t>.</w:t>
      </w:r>
    </w:p>
    <w:p w:rsidR="008C14DA" w:rsidRPr="00611E7F" w:rsidRDefault="008C14DA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Москва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середине октября Гоголь живет в Москве. В 1849-1850, Гоголь читает отдельные главы 2-го тома "Мертвых душ" своим друзьям. Всеобщее одобрение и восторг воодушевляют писателя, который работает теперь с удвоенной энергией. Весною 1850 Гоголь предпринимает первую и последнюю попытку устроить свою семейную жизнь — делает предложение А. М. Виельгорской, но получает отказ.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«Мертвые души», второй том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В октябре 1850 Гоголь приезжает в Одессу. Состояние его улучшается; он деятелен, бодр, весел; охотно сходится с актерами одесской труппы, которым он дает уроки чтения комедийных произв., с Л. С. Пушкиным, с местными литераторами. В марте 1851 г. покидает Одессу и, проведя весну и раннее лето в родных местах, в июне возвращается в Москву. Следует новый круг чтений 2-го тома поэмы; всего было прочитано до 7 глав. В октябре присутствует на "Ревизоре" в Малом театре, с С. В. </w:t>
      </w:r>
      <w:r w:rsidRPr="00611E7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Шумским в роли Хлестакова, и остается доволен спектаклем; в ноябре читает "Ревизора" группе актеров, в числе слушателей был и И. С. Тургенев. </w:t>
      </w:r>
    </w:p>
    <w:p w:rsidR="008C14DA" w:rsidRPr="00611E7F" w:rsidRDefault="008C14DA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4DA" w:rsidRPr="00611E7F" w:rsidRDefault="008C14DA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E7F">
        <w:rPr>
          <w:rFonts w:ascii="Times New Roman" w:hAnsi="Times New Roman" w:cs="Times New Roman"/>
          <w:b/>
          <w:sz w:val="24"/>
          <w:szCs w:val="24"/>
          <w:lang w:val="ru-RU"/>
        </w:rPr>
        <w:t>Последние месяцы</w:t>
      </w:r>
    </w:p>
    <w:p w:rsidR="00BF2D94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 xml:space="preserve">1 января 1852 г. Гоголь сообщает Арнольди, что 2-й том "совершенно окончен". Но в последних числах месяца явственно обнаружились признаки нового кризиса, толчком к которому послужила смерть Е. М. Хомяковой, сестры Н. М. Языкова, человека, духовно близкого Гоголю. Его терзает предчувствие близкой смерти, усугубляемое вновь усилившимися сомнениями в благотворности своего писательского поприща и в успехе осуществляемого труда. 7 февраля Гоголь исповедуется и причащается, а в ночь с 11 на 12 сжигает беловую рукопись 2-го тома (сохранилось в неполном виде лишь 5 глав, относящихся к различным черновым редакциям; опубликованы в 1855 г.). 21 февраля утром Гоголь умер в своей последней квартире в доме Талызина в Москве. 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E7F">
        <w:rPr>
          <w:rFonts w:ascii="Times New Roman" w:hAnsi="Times New Roman" w:cs="Times New Roman"/>
          <w:sz w:val="24"/>
          <w:szCs w:val="24"/>
          <w:lang w:val="ru-RU"/>
        </w:rPr>
        <w:t>Похороны писателя состоялись при огромном стечении народа на кладбище Свято-Данилова монастыря, а в 1931 останки Гоголя были перезахоронены на Новодевичьем кладбище.</w:t>
      </w: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691" w:rsidRPr="00611E7F" w:rsidRDefault="00F04691" w:rsidP="00611E7F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04691" w:rsidRPr="00611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418"/>
    <w:multiLevelType w:val="hybridMultilevel"/>
    <w:tmpl w:val="3738DE2E"/>
    <w:lvl w:ilvl="0" w:tplc="4DC848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2E5D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62FD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A493A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A6EA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6E4D8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ED8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1C40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CAC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E13"/>
    <w:multiLevelType w:val="hybridMultilevel"/>
    <w:tmpl w:val="44DAE0EE"/>
    <w:lvl w:ilvl="0" w:tplc="BD24837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D2EA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C0F7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5F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88EC9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8E6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EA5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8306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E71F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6E10"/>
    <w:multiLevelType w:val="hybridMultilevel"/>
    <w:tmpl w:val="706C3FBE"/>
    <w:lvl w:ilvl="0" w:tplc="AD9A86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7028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8860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E31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47AF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29E8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8AD2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FCDA7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22EF9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B7693"/>
    <w:multiLevelType w:val="hybridMultilevel"/>
    <w:tmpl w:val="7988C724"/>
    <w:lvl w:ilvl="0" w:tplc="406E2AA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22F53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EABC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A7B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A26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25D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BCF30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86A3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C084F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12C26"/>
    <w:multiLevelType w:val="hybridMultilevel"/>
    <w:tmpl w:val="D8B89988"/>
    <w:lvl w:ilvl="0" w:tplc="868ACDD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DC777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DC369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DA710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0C53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4447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86E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94CF2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E62E7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C2970"/>
    <w:multiLevelType w:val="hybridMultilevel"/>
    <w:tmpl w:val="AD2E5B42"/>
    <w:lvl w:ilvl="0" w:tplc="8B6064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FE4EE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70C30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0BD0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5E07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0A3C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B2C4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3E99A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8BF1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33E3C"/>
    <w:multiLevelType w:val="hybridMultilevel"/>
    <w:tmpl w:val="9ED2581E"/>
    <w:lvl w:ilvl="0" w:tplc="F14E06F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FC2B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610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608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78C1A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46F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52D0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4053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7CBF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D4E61"/>
    <w:multiLevelType w:val="hybridMultilevel"/>
    <w:tmpl w:val="567A026E"/>
    <w:lvl w:ilvl="0" w:tplc="AC8C17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886B7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029B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3240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6CCBF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947C3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4CB0F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FCDF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901E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E99"/>
    <w:multiLevelType w:val="hybridMultilevel"/>
    <w:tmpl w:val="66229EEC"/>
    <w:lvl w:ilvl="0" w:tplc="4CE66E2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CEC3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8B7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442F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2D0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8F23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6C3E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6AF3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C4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C3D88"/>
    <w:multiLevelType w:val="hybridMultilevel"/>
    <w:tmpl w:val="A93601D8"/>
    <w:lvl w:ilvl="0" w:tplc="007CFC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9075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3647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8C0A0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4474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2E4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8B0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7A9CC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E8D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02C5F"/>
    <w:multiLevelType w:val="hybridMultilevel"/>
    <w:tmpl w:val="E57C5ED6"/>
    <w:lvl w:ilvl="0" w:tplc="94108E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A4D3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3E7CF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69BD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C498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9CF8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020AC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A088B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A504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33EA5"/>
    <w:multiLevelType w:val="hybridMultilevel"/>
    <w:tmpl w:val="14462906"/>
    <w:lvl w:ilvl="0" w:tplc="2E501C8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201A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45AC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4248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6C4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630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F821A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3A87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5220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E75E9"/>
    <w:multiLevelType w:val="hybridMultilevel"/>
    <w:tmpl w:val="8D128C7C"/>
    <w:lvl w:ilvl="0" w:tplc="120CB2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DE8EB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A46C3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24395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F63C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1691E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4A2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22C8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4535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F7B3F"/>
    <w:multiLevelType w:val="hybridMultilevel"/>
    <w:tmpl w:val="D49E4CDA"/>
    <w:lvl w:ilvl="0" w:tplc="9554260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1452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657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6FE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A6A02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A790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A4057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A472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84DB1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A2E3D"/>
    <w:multiLevelType w:val="hybridMultilevel"/>
    <w:tmpl w:val="4CDAB574"/>
    <w:lvl w:ilvl="0" w:tplc="956E07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0BF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815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4FD2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18578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321A8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E0CA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8CB0F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B674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6"/>
  </w:num>
  <w:num w:numId="11">
    <w:abstractNumId w:val="11"/>
  </w:num>
  <w:num w:numId="12">
    <w:abstractNumId w:val="13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8A"/>
    <w:rsid w:val="00611E7F"/>
    <w:rsid w:val="008C14DA"/>
    <w:rsid w:val="009B50BC"/>
    <w:rsid w:val="00BF2D94"/>
    <w:rsid w:val="00E3418A"/>
    <w:rsid w:val="00F04691"/>
    <w:rsid w:val="00FD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ED5B8-DCBD-43A7-9182-80EC8FAA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046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7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76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19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3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54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38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75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0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87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30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1345</Words>
  <Characters>7668</Characters>
  <Application>Microsoft Office Word</Application>
  <DocSecurity>0</DocSecurity>
  <Lines>63</Lines>
  <Paragraphs>17</Paragraphs>
  <ScaleCrop>false</ScaleCrop>
  <Company>By NeC ® 2010 | Katilimsiz.Com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ARAL</dc:creator>
  <cp:keywords/>
  <dc:description/>
  <cp:lastModifiedBy>seyhan uçar</cp:lastModifiedBy>
  <cp:revision>7</cp:revision>
  <dcterms:created xsi:type="dcterms:W3CDTF">2017-12-10T15:59:00Z</dcterms:created>
  <dcterms:modified xsi:type="dcterms:W3CDTF">2017-12-12T07:57:00Z</dcterms:modified>
</cp:coreProperties>
</file>