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792F6B" w:rsidP="00832AEF">
            <w:pPr>
              <w:pStyle w:val="DersBilgileri"/>
              <w:rPr>
                <w:b/>
                <w:bCs/>
                <w:szCs w:val="16"/>
              </w:rPr>
            </w:pPr>
            <w:r>
              <w:rPr>
                <w:rFonts w:ascii="Arial" w:hAnsi="Arial" w:cs="Arial"/>
                <w:color w:val="5F5F5F"/>
                <w:sz w:val="18"/>
                <w:szCs w:val="18"/>
                <w:shd w:val="clear" w:color="auto" w:fill="F7F7F7"/>
              </w:rPr>
              <w:t>ISL324 Pazarlama Yönetimi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B2571E" w:rsidP="00832AEF">
            <w:pPr>
              <w:pStyle w:val="DersBilgileri"/>
              <w:rPr>
                <w:szCs w:val="16"/>
              </w:rPr>
            </w:pPr>
            <w:r>
              <w:rPr>
                <w:szCs w:val="16"/>
              </w:rPr>
              <w:t>Yrd. Doç. Dr. Şenay Sabah</w:t>
            </w:r>
            <w:r w:rsidR="00792F6B">
              <w:rPr>
                <w:szCs w:val="16"/>
              </w:rPr>
              <w:t xml:space="preserve"> Çelik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B2571E"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2571E"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B2571E"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792F6B" w:rsidRDefault="00792F6B" w:rsidP="00E8141F">
            <w:pPr>
              <w:spacing w:before="240" w:after="240"/>
              <w:rPr>
                <w:rFonts w:ascii="Cambria" w:hAnsi="Cambria"/>
                <w:sz w:val="22"/>
              </w:rPr>
            </w:pPr>
            <w:bookmarkStart w:id="0" w:name="_GoBack"/>
            <w:bookmarkEnd w:id="0"/>
            <w:r w:rsidRPr="00B46FDF">
              <w:rPr>
                <w:rFonts w:ascii="Cambria" w:hAnsi="Cambria"/>
                <w:sz w:val="22"/>
                <w:szCs w:val="22"/>
              </w:rPr>
              <w:t xml:space="preserve">Dersin amacı, pazarlama yönetiminde stratejik düşünmeye yönelik olarak mevcut pazarlama stratejilerinin ve pazarlama karması elemanlarının açıklanması ve pazarlama uygulamalarındaki yeni gelişmelerin değerlendirilmesidir. Derste, pazarlama stratejileri ve pazarlama karması elemanları ayrıntılı bir şekilde ele alınacaktır.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94EDB" w:rsidP="00832AEF">
            <w:pPr>
              <w:pStyle w:val="DersBilgileri"/>
              <w:rPr>
                <w:szCs w:val="16"/>
              </w:rPr>
            </w:pPr>
            <w:r>
              <w:rPr>
                <w:szCs w:val="16"/>
              </w:rPr>
              <w:t>14</w:t>
            </w:r>
            <w:r w:rsidR="00B2571E">
              <w:rPr>
                <w:szCs w:val="16"/>
              </w:rPr>
              <w:t xml:space="preserve">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B2571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2571E"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E8141F" w:rsidRDefault="00E8141F" w:rsidP="00E8141F">
            <w:pPr>
              <w:spacing w:before="240" w:after="240"/>
              <w:rPr>
                <w:rFonts w:ascii="Cambria" w:hAnsi="Cambria"/>
              </w:rPr>
            </w:pPr>
            <w:r>
              <w:rPr>
                <w:rFonts w:ascii="Cambria" w:hAnsi="Cambria"/>
              </w:rPr>
              <w:t xml:space="preserve">Armstrong, G. ve </w:t>
            </w:r>
            <w:proofErr w:type="spellStart"/>
            <w:r>
              <w:rPr>
                <w:rFonts w:ascii="Cambria" w:hAnsi="Cambria"/>
              </w:rPr>
              <w:t>Kotler</w:t>
            </w:r>
            <w:proofErr w:type="spellEnd"/>
            <w:r>
              <w:rPr>
                <w:rFonts w:ascii="Cambria" w:hAnsi="Cambria"/>
              </w:rPr>
              <w:t xml:space="preserve">, P. (2018). </w:t>
            </w:r>
            <w:r w:rsidRPr="001058EC">
              <w:rPr>
                <w:rFonts w:ascii="Cambria" w:hAnsi="Cambria"/>
                <w:b/>
              </w:rPr>
              <w:t>Pazarlama İlkeleri</w:t>
            </w:r>
            <w:r>
              <w:rPr>
                <w:rFonts w:ascii="Cambria" w:hAnsi="Cambria"/>
              </w:rPr>
              <w:t>. İstanbul: Beta Yayınları.</w:t>
            </w:r>
          </w:p>
          <w:p w:rsidR="00E8141F" w:rsidRDefault="00E8141F" w:rsidP="00E8141F">
            <w:pPr>
              <w:spacing w:before="240" w:after="240"/>
              <w:rPr>
                <w:rFonts w:ascii="Cambria" w:hAnsi="Cambria"/>
              </w:rPr>
            </w:pPr>
            <w:proofErr w:type="spellStart"/>
            <w:r>
              <w:rPr>
                <w:rFonts w:ascii="Cambria" w:hAnsi="Cambria"/>
              </w:rPr>
              <w:t>Kotler</w:t>
            </w:r>
            <w:proofErr w:type="spellEnd"/>
            <w:r>
              <w:rPr>
                <w:rFonts w:ascii="Cambria" w:hAnsi="Cambria"/>
              </w:rPr>
              <w:t xml:space="preserve">, P. Ve Keller K. L. (2018). </w:t>
            </w:r>
            <w:r w:rsidRPr="001058EC">
              <w:rPr>
                <w:rFonts w:ascii="Cambria" w:hAnsi="Cambria"/>
                <w:b/>
              </w:rPr>
              <w:t>Pazarlama Yönetimi</w:t>
            </w:r>
            <w:r>
              <w:rPr>
                <w:rFonts w:ascii="Cambria" w:hAnsi="Cambria"/>
              </w:rPr>
              <w:t>. İstanbul: Beta Yayınları.</w:t>
            </w:r>
          </w:p>
          <w:p w:rsidR="00E8141F" w:rsidRDefault="00E8141F" w:rsidP="00E8141F">
            <w:pPr>
              <w:spacing w:before="240" w:after="240"/>
              <w:rPr>
                <w:rFonts w:ascii="Cambria" w:hAnsi="Cambria"/>
              </w:rPr>
            </w:pPr>
            <w:proofErr w:type="spellStart"/>
            <w:r>
              <w:rPr>
                <w:rFonts w:ascii="Cambria" w:hAnsi="Cambria"/>
              </w:rPr>
              <w:t>Porter</w:t>
            </w:r>
            <w:proofErr w:type="spellEnd"/>
            <w:r>
              <w:rPr>
                <w:rFonts w:ascii="Cambria" w:hAnsi="Cambria"/>
              </w:rPr>
              <w:t xml:space="preserve">, M. (2015). </w:t>
            </w:r>
            <w:r w:rsidRPr="001058EC">
              <w:rPr>
                <w:rFonts w:ascii="Cambria" w:hAnsi="Cambria"/>
                <w:b/>
              </w:rPr>
              <w:t>Rekabet Stratejisi</w:t>
            </w:r>
            <w:r>
              <w:rPr>
                <w:rFonts w:ascii="Cambria" w:hAnsi="Cambria"/>
              </w:rPr>
              <w:t xml:space="preserve">, İstanbul: </w:t>
            </w:r>
            <w:proofErr w:type="spellStart"/>
            <w:r>
              <w:rPr>
                <w:rFonts w:ascii="Cambria" w:hAnsi="Cambria"/>
              </w:rPr>
              <w:t>Aura</w:t>
            </w:r>
            <w:proofErr w:type="spellEnd"/>
            <w:r>
              <w:rPr>
                <w:rFonts w:ascii="Cambria" w:hAnsi="Cambria"/>
              </w:rPr>
              <w:t xml:space="preserve"> Yayınevi.</w:t>
            </w:r>
          </w:p>
          <w:p w:rsidR="00E8141F" w:rsidRPr="00B46FDF" w:rsidRDefault="00E8141F" w:rsidP="00E8141F">
            <w:pPr>
              <w:spacing w:before="240" w:after="240"/>
              <w:rPr>
                <w:rFonts w:ascii="Cambria" w:hAnsi="Cambria"/>
                <w:sz w:val="22"/>
              </w:rPr>
            </w:pPr>
            <w:proofErr w:type="spellStart"/>
            <w:r w:rsidRPr="00B46FDF">
              <w:rPr>
                <w:rFonts w:ascii="Cambria" w:hAnsi="Cambria"/>
                <w:sz w:val="22"/>
                <w:szCs w:val="22"/>
              </w:rPr>
              <w:t>Porter</w:t>
            </w:r>
            <w:proofErr w:type="spellEnd"/>
            <w:r w:rsidRPr="00B46FDF">
              <w:rPr>
                <w:rFonts w:ascii="Cambria" w:hAnsi="Cambria"/>
                <w:sz w:val="22"/>
                <w:szCs w:val="22"/>
              </w:rPr>
              <w:t>, M</w:t>
            </w:r>
            <w:proofErr w:type="gramStart"/>
            <w:r w:rsidRPr="00B46FDF">
              <w:rPr>
                <w:rFonts w:ascii="Cambria" w:hAnsi="Cambria"/>
                <w:sz w:val="22"/>
                <w:szCs w:val="22"/>
              </w:rPr>
              <w:t>.,</w:t>
            </w:r>
            <w:proofErr w:type="gramEnd"/>
            <w:r w:rsidRPr="00B46FDF">
              <w:rPr>
                <w:rFonts w:ascii="Cambria" w:hAnsi="Cambria"/>
                <w:sz w:val="22"/>
                <w:szCs w:val="22"/>
              </w:rPr>
              <w:t xml:space="preserve"> “</w:t>
            </w:r>
            <w:proofErr w:type="spellStart"/>
            <w:r w:rsidRPr="00B46FDF">
              <w:rPr>
                <w:rFonts w:ascii="Cambria" w:hAnsi="Cambria"/>
                <w:sz w:val="22"/>
                <w:szCs w:val="22"/>
              </w:rPr>
              <w:t>What</w:t>
            </w:r>
            <w:proofErr w:type="spellEnd"/>
            <w:r w:rsidRPr="00B46FDF">
              <w:rPr>
                <w:rFonts w:ascii="Cambria" w:hAnsi="Cambria"/>
                <w:sz w:val="22"/>
                <w:szCs w:val="22"/>
              </w:rPr>
              <w:t xml:space="preserve"> is </w:t>
            </w:r>
            <w:proofErr w:type="spellStart"/>
            <w:r w:rsidRPr="00B46FDF">
              <w:rPr>
                <w:rFonts w:ascii="Cambria" w:hAnsi="Cambria"/>
                <w:sz w:val="22"/>
                <w:szCs w:val="22"/>
              </w:rPr>
              <w:t>Strategy</w:t>
            </w:r>
            <w:proofErr w:type="spellEnd"/>
            <w:r w:rsidRPr="00B46FDF">
              <w:rPr>
                <w:rFonts w:ascii="Cambria" w:hAnsi="Cambria"/>
                <w:sz w:val="22"/>
                <w:szCs w:val="22"/>
              </w:rPr>
              <w:t xml:space="preserve">?” </w:t>
            </w:r>
            <w:r w:rsidRPr="00B46FDF">
              <w:rPr>
                <w:rFonts w:ascii="Cambria" w:hAnsi="Cambria"/>
                <w:b/>
                <w:sz w:val="22"/>
                <w:szCs w:val="22"/>
              </w:rPr>
              <w:t xml:space="preserve">HBR </w:t>
            </w:r>
            <w:proofErr w:type="spellStart"/>
            <w:r w:rsidRPr="00B46FDF">
              <w:rPr>
                <w:rFonts w:ascii="Cambria" w:hAnsi="Cambria"/>
                <w:b/>
                <w:sz w:val="22"/>
                <w:szCs w:val="22"/>
              </w:rPr>
              <w:t>Must-Reads</w:t>
            </w:r>
            <w:proofErr w:type="spellEnd"/>
            <w:r w:rsidRPr="00B46FDF">
              <w:rPr>
                <w:rFonts w:ascii="Cambria" w:hAnsi="Cambria"/>
                <w:b/>
                <w:sz w:val="22"/>
                <w:szCs w:val="22"/>
              </w:rPr>
              <w:t xml:space="preserve"> on </w:t>
            </w:r>
            <w:proofErr w:type="spellStart"/>
            <w:r w:rsidRPr="00B46FDF">
              <w:rPr>
                <w:rFonts w:ascii="Cambria" w:hAnsi="Cambria"/>
                <w:b/>
                <w:sz w:val="22"/>
                <w:szCs w:val="22"/>
              </w:rPr>
              <w:t>Strategy</w:t>
            </w:r>
            <w:proofErr w:type="spellEnd"/>
            <w:r w:rsidRPr="00B46FDF">
              <w:rPr>
                <w:rFonts w:ascii="Cambria" w:hAnsi="Cambria"/>
                <w:sz w:val="22"/>
                <w:szCs w:val="22"/>
              </w:rPr>
              <w:t>, s.2-21.</w:t>
            </w:r>
          </w:p>
          <w:p w:rsidR="00BC32DD" w:rsidRPr="00E8141F" w:rsidRDefault="00E8141F" w:rsidP="00E8141F">
            <w:proofErr w:type="spellStart"/>
            <w:r w:rsidRPr="00B46FDF">
              <w:rPr>
                <w:rFonts w:ascii="Cambria" w:hAnsi="Cambria"/>
                <w:sz w:val="22"/>
                <w:szCs w:val="22"/>
              </w:rPr>
              <w:t>Porter</w:t>
            </w:r>
            <w:proofErr w:type="spellEnd"/>
            <w:r w:rsidRPr="00B46FDF">
              <w:rPr>
                <w:rFonts w:ascii="Cambria" w:hAnsi="Cambria"/>
                <w:sz w:val="22"/>
                <w:szCs w:val="22"/>
              </w:rPr>
              <w:t>, M</w:t>
            </w:r>
            <w:proofErr w:type="gramStart"/>
            <w:r w:rsidRPr="00B46FDF">
              <w:rPr>
                <w:rFonts w:ascii="Cambria" w:hAnsi="Cambria"/>
                <w:sz w:val="22"/>
                <w:szCs w:val="22"/>
              </w:rPr>
              <w:t>.,</w:t>
            </w:r>
            <w:proofErr w:type="gramEnd"/>
            <w:r w:rsidRPr="00B46FDF">
              <w:rPr>
                <w:rFonts w:ascii="Cambria" w:hAnsi="Cambria"/>
                <w:sz w:val="22"/>
                <w:szCs w:val="22"/>
              </w:rPr>
              <w:t xml:space="preserve"> “</w:t>
            </w:r>
            <w:proofErr w:type="spellStart"/>
            <w:r w:rsidRPr="00B46FDF">
              <w:rPr>
                <w:rFonts w:ascii="Cambria" w:hAnsi="Cambria"/>
                <w:sz w:val="22"/>
                <w:szCs w:val="22"/>
              </w:rPr>
              <w:t>The</w:t>
            </w:r>
            <w:proofErr w:type="spellEnd"/>
            <w:r w:rsidRPr="00B46FDF">
              <w:rPr>
                <w:rFonts w:ascii="Cambria" w:hAnsi="Cambria"/>
                <w:sz w:val="22"/>
                <w:szCs w:val="22"/>
              </w:rPr>
              <w:t xml:space="preserve"> </w:t>
            </w:r>
            <w:proofErr w:type="spellStart"/>
            <w:r w:rsidRPr="00B46FDF">
              <w:rPr>
                <w:rFonts w:ascii="Cambria" w:hAnsi="Cambria"/>
                <w:sz w:val="22"/>
                <w:szCs w:val="22"/>
              </w:rPr>
              <w:t>Five</w:t>
            </w:r>
            <w:proofErr w:type="spellEnd"/>
            <w:r w:rsidRPr="00B46FDF">
              <w:rPr>
                <w:rFonts w:ascii="Cambria" w:hAnsi="Cambria"/>
                <w:sz w:val="22"/>
                <w:szCs w:val="22"/>
              </w:rPr>
              <w:t xml:space="preserve"> </w:t>
            </w:r>
            <w:proofErr w:type="spellStart"/>
            <w:r w:rsidRPr="00B46FDF">
              <w:rPr>
                <w:rFonts w:ascii="Cambria" w:hAnsi="Cambria"/>
                <w:sz w:val="22"/>
                <w:szCs w:val="22"/>
              </w:rPr>
              <w:t>Competitive</w:t>
            </w:r>
            <w:proofErr w:type="spellEnd"/>
            <w:r w:rsidRPr="00B46FDF">
              <w:rPr>
                <w:rFonts w:ascii="Cambria" w:hAnsi="Cambria"/>
                <w:sz w:val="22"/>
                <w:szCs w:val="22"/>
              </w:rPr>
              <w:t xml:space="preserve"> </w:t>
            </w:r>
            <w:proofErr w:type="spellStart"/>
            <w:r w:rsidRPr="00B46FDF">
              <w:rPr>
                <w:rFonts w:ascii="Cambria" w:hAnsi="Cambria"/>
                <w:sz w:val="22"/>
                <w:szCs w:val="22"/>
              </w:rPr>
              <w:t>Forces</w:t>
            </w:r>
            <w:proofErr w:type="spellEnd"/>
            <w:r w:rsidRPr="00B46FDF">
              <w:rPr>
                <w:rFonts w:ascii="Cambria" w:hAnsi="Cambria"/>
                <w:sz w:val="22"/>
                <w:szCs w:val="22"/>
              </w:rPr>
              <w:t xml:space="preserve"> </w:t>
            </w:r>
            <w:proofErr w:type="spellStart"/>
            <w:r w:rsidRPr="00B46FDF">
              <w:rPr>
                <w:rFonts w:ascii="Cambria" w:hAnsi="Cambria"/>
                <w:sz w:val="22"/>
                <w:szCs w:val="22"/>
              </w:rPr>
              <w:t>that</w:t>
            </w:r>
            <w:proofErr w:type="spellEnd"/>
            <w:r w:rsidRPr="00B46FDF">
              <w:rPr>
                <w:rFonts w:ascii="Cambria" w:hAnsi="Cambria"/>
                <w:sz w:val="22"/>
                <w:szCs w:val="22"/>
              </w:rPr>
              <w:t xml:space="preserve"> </w:t>
            </w:r>
            <w:proofErr w:type="spellStart"/>
            <w:r w:rsidRPr="00B46FDF">
              <w:rPr>
                <w:rFonts w:ascii="Cambria" w:hAnsi="Cambria"/>
                <w:sz w:val="22"/>
                <w:szCs w:val="22"/>
              </w:rPr>
              <w:t>Shapes</w:t>
            </w:r>
            <w:proofErr w:type="spellEnd"/>
            <w:r w:rsidRPr="00B46FDF">
              <w:rPr>
                <w:rFonts w:ascii="Cambria" w:hAnsi="Cambria"/>
                <w:sz w:val="22"/>
                <w:szCs w:val="22"/>
              </w:rPr>
              <w:t xml:space="preserve"> </w:t>
            </w:r>
            <w:proofErr w:type="spellStart"/>
            <w:r w:rsidRPr="00B46FDF">
              <w:rPr>
                <w:rFonts w:ascii="Cambria" w:hAnsi="Cambria"/>
                <w:sz w:val="22"/>
                <w:szCs w:val="22"/>
              </w:rPr>
              <w:t>Strategy</w:t>
            </w:r>
            <w:proofErr w:type="spellEnd"/>
            <w:r w:rsidRPr="00B46FDF">
              <w:rPr>
                <w:rFonts w:ascii="Cambria" w:hAnsi="Cambria"/>
                <w:sz w:val="22"/>
                <w:szCs w:val="22"/>
              </w:rPr>
              <w:t xml:space="preserve">” </w:t>
            </w:r>
            <w:r w:rsidRPr="00B46FDF">
              <w:rPr>
                <w:rFonts w:ascii="Cambria" w:hAnsi="Cambria"/>
                <w:b/>
                <w:sz w:val="22"/>
                <w:szCs w:val="22"/>
              </w:rPr>
              <w:t xml:space="preserve">HBR </w:t>
            </w:r>
            <w:proofErr w:type="spellStart"/>
            <w:r w:rsidRPr="00B46FDF">
              <w:rPr>
                <w:rFonts w:ascii="Cambria" w:hAnsi="Cambria"/>
                <w:b/>
                <w:sz w:val="22"/>
                <w:szCs w:val="22"/>
              </w:rPr>
              <w:t>Must-Reads</w:t>
            </w:r>
            <w:proofErr w:type="spellEnd"/>
            <w:r w:rsidRPr="00B46FDF">
              <w:rPr>
                <w:rFonts w:ascii="Cambria" w:hAnsi="Cambria"/>
                <w:b/>
                <w:sz w:val="22"/>
                <w:szCs w:val="22"/>
              </w:rPr>
              <w:t xml:space="preserve"> on </w:t>
            </w:r>
            <w:proofErr w:type="spellStart"/>
            <w:r w:rsidRPr="00B46FDF">
              <w:rPr>
                <w:rFonts w:ascii="Cambria" w:hAnsi="Cambria"/>
                <w:b/>
                <w:sz w:val="22"/>
                <w:szCs w:val="22"/>
              </w:rPr>
              <w:t>Strategy</w:t>
            </w:r>
            <w:proofErr w:type="spellEnd"/>
            <w:r w:rsidRPr="00B46FDF">
              <w:rPr>
                <w:rFonts w:ascii="Cambria" w:hAnsi="Cambria"/>
                <w:sz w:val="22"/>
                <w:szCs w:val="22"/>
              </w:rPr>
              <w:t>, s.23-41.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B2571E"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8141F"/>
    <w:sectPr w:rsidR="00EB0AE2" w:rsidSect="00001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B310D"/>
    <w:multiLevelType w:val="hybridMultilevel"/>
    <w:tmpl w:val="1D326C8C"/>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BC32DD"/>
    <w:rsid w:val="00001499"/>
    <w:rsid w:val="000A48ED"/>
    <w:rsid w:val="00113BB9"/>
    <w:rsid w:val="0021617C"/>
    <w:rsid w:val="00394EDB"/>
    <w:rsid w:val="003A54A2"/>
    <w:rsid w:val="00792F6B"/>
    <w:rsid w:val="00832BE3"/>
    <w:rsid w:val="00B2571E"/>
    <w:rsid w:val="00B51528"/>
    <w:rsid w:val="00BC32DD"/>
    <w:rsid w:val="00E814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2DD5"/>
  <w15:docId w15:val="{359612BA-D5FA-43E8-91A5-48EE85D7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rsid w:val="00B2571E"/>
    <w:rPr>
      <w:color w:val="0000FF"/>
      <w:u w:val="single"/>
    </w:rPr>
  </w:style>
  <w:style w:type="paragraph" w:styleId="ListeParagraf">
    <w:name w:val="List Paragraph"/>
    <w:basedOn w:val="Normal"/>
    <w:uiPriority w:val="34"/>
    <w:qFormat/>
    <w:rsid w:val="00113BB9"/>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apple-converted-space">
    <w:name w:val="apple-converted-space"/>
    <w:basedOn w:val="VarsaylanParagrafYazTipi"/>
    <w:rsid w:val="00113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969</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 Sabah</dc:creator>
  <cp:lastModifiedBy>yazar</cp:lastModifiedBy>
  <cp:revision>5</cp:revision>
  <dcterms:created xsi:type="dcterms:W3CDTF">2018-02-12T16:08:00Z</dcterms:created>
  <dcterms:modified xsi:type="dcterms:W3CDTF">2019-07-27T15:30:00Z</dcterms:modified>
</cp:coreProperties>
</file>