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73D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b/>
          <w:sz w:val="24"/>
          <w:szCs w:val="24"/>
        </w:rPr>
        <w:t>Öğrenim Durumu ve Akademik Ünvanlar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Derece        Bölüm/Program          Üniversite                                                                        Yıl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Lisans          Tarih                       Ankara Üniversitesi Dil ve Tarih Coğrafya Fakültesi      1988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Y.Lisans       Tarih/Yakınçağ      Ankara Üniversitesi Sosyal Bilimler Enstitüsü                1990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Doktora        Tarih/Yakınçağ      Ankara Üniversitesi Sosyal Bilimler Enstitüsü                1995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Araştırma Görevlisi                    Ankara Üniversitesi Dil ve Tarih Coğrafya Fakültesi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Tarih Bölümü                                                             1989-1997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Yrd.Doç.Dr.    Ankara Üniversitesi Dil ve Tarih Coğrafya Fakültesi Tarih Bölümü   1997-2005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Doç.Dr.           Üniversitelerarası Kurul                                                                        2005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sz w:val="24"/>
          <w:szCs w:val="24"/>
        </w:rPr>
        <w:t>Prof.Dr.           Ankara Üniversitesi Dil ve Tarih Coğrafya Fakültesi Tarih Bölümü   2010</w:t>
      </w:r>
    </w:p>
    <w:p w:rsidR="001E7F05" w:rsidRPr="00860FEB" w:rsidRDefault="001E7F05" w:rsidP="00860F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0639" w:rsidRPr="00860FEB" w:rsidRDefault="006E0639" w:rsidP="00860F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60FEB">
        <w:rPr>
          <w:rFonts w:ascii="Times New Roman" w:hAnsi="Times New Roman" w:cs="Times New Roman"/>
          <w:b/>
          <w:sz w:val="24"/>
          <w:szCs w:val="24"/>
        </w:rPr>
        <w:t>Eserler</w:t>
      </w:r>
      <w:r w:rsidR="001E7F05" w:rsidRPr="00860F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E0639" w:rsidRPr="00860FEB" w:rsidRDefault="006E0639" w:rsidP="00860FEB">
      <w:pPr>
        <w:jc w:val="both"/>
        <w:rPr>
          <w:rFonts w:ascii="Times New Roman" w:hAnsi="Times New Roman" w:cs="Times New Roman"/>
          <w:sz w:val="24"/>
          <w:szCs w:val="24"/>
        </w:rPr>
      </w:pPr>
      <w:r w:rsidRPr="00860FEB">
        <w:rPr>
          <w:rFonts w:ascii="Times New Roman" w:hAnsi="Times New Roman" w:cs="Times New Roman"/>
          <w:b/>
          <w:sz w:val="24"/>
          <w:szCs w:val="24"/>
        </w:rPr>
        <w:t>Kitaplar:</w:t>
      </w:r>
    </w:p>
    <w:p w:rsidR="001E7F05" w:rsidRPr="00860FEB" w:rsidRDefault="001E7F05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E0639" w:rsidRPr="00860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0639" w:rsidRPr="00860FEB">
        <w:rPr>
          <w:rFonts w:ascii="Times New Roman" w:hAnsi="Times New Roman" w:cs="Times New Roman"/>
          <w:sz w:val="24"/>
          <w:szCs w:val="24"/>
        </w:rPr>
        <w:t>1</w:t>
      </w:r>
      <w:r w:rsidR="006E0639" w:rsidRPr="00860FEB">
        <w:rPr>
          <w:rFonts w:ascii="Times New Roman" w:hAnsi="Times New Roman" w:cs="Times New Roman"/>
          <w:b/>
          <w:sz w:val="24"/>
          <w:szCs w:val="24"/>
        </w:rPr>
        <w:t>-</w:t>
      </w:r>
      <w:r w:rsidR="006E0639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Tanzimat Döneminde Kadılık Kurumu ve Şer’i Mahkemelerde Düzenlemeler,</w:t>
      </w:r>
      <w:r w:rsidR="006E0639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Ankara, 2014</w:t>
      </w:r>
    </w:p>
    <w:p w:rsidR="006E0639" w:rsidRPr="00860FEB" w:rsidRDefault="006E0639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2- </w:t>
      </w:r>
      <w:r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Yücel Özkaya’ya Armağan Yazılar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Ankara, 2015</w:t>
      </w:r>
    </w:p>
    <w:p w:rsidR="006E0639" w:rsidRPr="00860FEB" w:rsidRDefault="006E0639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3- </w:t>
      </w:r>
      <w:r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1311 Tarihli Kastamonu Salnamesi, Ankara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2016 (Sadettin Gömeç-Tülay Ercoşkun ile birlikte)</w:t>
      </w:r>
    </w:p>
    <w:p w:rsidR="006E0639" w:rsidRPr="00860FEB" w:rsidRDefault="006E0639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4- </w:t>
      </w:r>
      <w:r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Bir Osmanlı Valisinin Hazin Sonu, Tepedelenli Ali Paşa İsyanı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İstanbul, İş Bankası yay., 2017.</w:t>
      </w:r>
    </w:p>
    <w:p w:rsidR="006E0639" w:rsidRPr="00860FEB" w:rsidRDefault="006E0639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E0639" w:rsidRPr="00860FEB" w:rsidRDefault="006E0639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Uluslararası Hakemli Dergilerde Yayımlanan Makaleler</w:t>
      </w:r>
    </w:p>
    <w:p w:rsidR="00AB034E" w:rsidRPr="00860FEB" w:rsidRDefault="00AB034E" w:rsidP="00860FEB">
      <w:pPr>
        <w:pStyle w:val="ListeParagraf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034E" w:rsidRPr="00860FEB" w:rsidRDefault="00AB034E" w:rsidP="00860FEB">
      <w:pPr>
        <w:pStyle w:val="ListeParagraf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“II. Abdülhamit Döneminde Osmanlı’da Vilayet Yönetiminde Düzenleme Gayretleri-Trablusgarp Örneği ve Ahmet Rasim Paşa”,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Dil ve Tarih-Coğrafya Fakültesi Tarih Bölümü Tarih Araştırmaları Dergisi,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XX/32, Ankara, 2002, s.163–178.</w:t>
      </w:r>
    </w:p>
    <w:p w:rsidR="00AB034E" w:rsidRPr="00860FEB" w:rsidRDefault="009D0869" w:rsidP="00860FEB">
      <w:pPr>
        <w:pStyle w:val="ListeParagraf"/>
        <w:spacing w:before="100" w:after="100" w:line="360" w:lineRule="atLeast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7" w:history="1">
        <w:r w:rsidR="00AB034E"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http://eskieserler.com/dosyalar/mpdf%20(443).pdf</w:t>
        </w:r>
      </w:hyperlink>
    </w:p>
    <w:p w:rsidR="00AB034E" w:rsidRPr="00860FEB" w:rsidRDefault="00AB034E" w:rsidP="00860FEB">
      <w:pPr>
        <w:pStyle w:val="ListeParagraf"/>
        <w:ind w:left="64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B034E" w:rsidRPr="00860FEB" w:rsidRDefault="00AB034E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2-“Osmanlı İmparatorluğu’nda Seyahat İzinleri (18–19.Yüzyıl)”, (Traveling Permission In The      Ottoman Empire 18-19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tr-TR"/>
        </w:rPr>
        <w:t>th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Century),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Ankara Üniversitesi Dil ve Tarih-Coğrafya Fakültesi Tarih Bölümü Tarih Araştırmaları Dergisi,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XXI/33, Ankara 2003, s.105–124.</w:t>
      </w:r>
    </w:p>
    <w:p w:rsidR="00AB034E" w:rsidRPr="00860FEB" w:rsidRDefault="00AB034E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 </w:t>
      </w:r>
      <w:hyperlink r:id="rId8" w:history="1">
        <w:r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http://dergiler.ankara.edu.tr/dergiler/18/29/209.pdf</w:t>
        </w:r>
      </w:hyperlink>
    </w:p>
    <w:p w:rsidR="00AB034E" w:rsidRPr="00860FEB" w:rsidRDefault="00AB034E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 xml:space="preserve">   3-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“19.Yüzyıl Başlarında Arnavutluk’ta İktidar Mücadelesi”, (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tr-TR"/>
        </w:rPr>
        <w:t>The Power Struggle in Albania at the Beginning of the 19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val="af-ZA" w:eastAsia="tr-TR"/>
        </w:rPr>
        <w:t>th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val="af-ZA" w:eastAsia="tr-TR"/>
        </w:rPr>
        <w:t> Century)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Dil ve Tarih-Coğrafya Fakültesi Tarih Araştırmaları Dergisi,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XXIII/36, Ankara,2004, s.103–116.</w:t>
      </w:r>
    </w:p>
    <w:p w:rsidR="00AB034E" w:rsidRPr="00860FEB" w:rsidRDefault="00AB034E" w:rsidP="00860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</w:t>
      </w:r>
      <w:hyperlink r:id="rId9" w:history="1">
        <w:r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http://dergiler.ankara.edu.tr/dergiler/18/31/250.pdf</w:t>
        </w:r>
      </w:hyperlink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4- 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“Tanzimat Arifesinde Kadılık-Naiplik Kurumu (Kadis und Stellvertretenvor der Tanzimat-Ara),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Dil ve Tarih-Coğrafya Fakültesi Tarih Bölümü Tarih Araştırmaları Dergisi, 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XXIV/ 38, Ankara, 2005, s.31–55</w:t>
      </w:r>
      <w:r w:rsidR="00FC54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(Selda Kılıç ile birlikte).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</w:t>
      </w:r>
    </w:p>
    <w:p w:rsidR="00AB034E" w:rsidRPr="00860FEB" w:rsidRDefault="00AB034E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hyperlink r:id="rId10" w:history="1">
        <w:r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http://dergiler.ankara.edu.tr/dergiler/18/35/284.pdf</w:t>
        </w:r>
      </w:hyperlink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5-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-“Tepedelenli Ali Paşa ve Oğullarının Çiftlik ve Gelirlerine İlişkin Yeni Bilgi-Bulgular”,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Osmanlı Tarihi Araştırma ve Uygulama Merkezi Dergisi OTAM 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18, Ankara 2005, s. 333–357.</w:t>
      </w:r>
      <w:r w:rsidRPr="00860F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</w:p>
    <w:p w:rsidR="00AB034E" w:rsidRPr="00860FEB" w:rsidRDefault="009D0869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11" w:history="1">
        <w:r w:rsidR="00AB034E"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http://dergiler.ankara.edu.tr/dergiler/19/23/138.pdf</w:t>
        </w:r>
      </w:hyperlink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6-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-“1848 İhtilalleri Sırasında Osmanlı Devleti’nin Balkanlar ve Adalarda Aldığı Önlemler- (The Precautions Taken by the Ottoman State in Balkans and Aegean Islands during the 1848 Revolutions),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Dil ve Tarih-Coğrafya Fakültesi Tarih Bölümü Tarih Araştırmaları Dergisi, 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XXV/39, Ankara, 2006, s.49–64.</w:t>
      </w:r>
    </w:p>
    <w:p w:rsidR="00AB034E" w:rsidRPr="00860FEB" w:rsidRDefault="009D0869" w:rsidP="00860FEB">
      <w:pPr>
        <w:ind w:left="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2" w:history="1">
        <w:r w:rsidR="00AB034E"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http://dergiler.ankara.edu.tr/dergiler/18/34/285.pdf</w:t>
        </w:r>
      </w:hyperlink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7-“Sons of Tepedelenli Ali Pasha”,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Archivum Ottomanicum 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25 (2008), s.173–183.</w:t>
      </w:r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8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-“Yunan İsyanı Sırasında Sırp-Yunan İlişkileri”,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Ankara Üniversitesi Dil ve Tarih-Coğrafya Fakültesi Tarih Bölümü Tarih Araştırmaları Dergisi, 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XXVII/44, Ankara, 2008, s.67–75.</w:t>
      </w:r>
    </w:p>
    <w:p w:rsidR="00AB034E" w:rsidRPr="00860FEB" w:rsidRDefault="00AB034E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hyperlink r:id="rId13" w:history="1">
        <w:r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http://dergiler.ankara.edu.tr/dergiler/18/940/11701.pdf</w:t>
        </w:r>
      </w:hyperlink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9-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-“Muhassıllık Uygulaması Hakkında Bir Belge”,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Belgeler, XXX/34(2009), 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 2009, s.67–126</w:t>
      </w:r>
    </w:p>
    <w:p w:rsidR="00AB034E" w:rsidRPr="00860FEB" w:rsidRDefault="00AB034E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  </w:t>
      </w:r>
      <w:hyperlink r:id="rId14" w:history="1">
        <w:r w:rsidRPr="00113E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http://e-magaza.ttk.gov.tr/switch.php?file=ProductInfo&amp;cat_id=86&amp;product_id=3156</w:t>
        </w:r>
      </w:hyperlink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</w:p>
    <w:p w:rsidR="00AB034E" w:rsidRPr="00860FEB" w:rsidRDefault="00AB034E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10-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-“III. Selim Dönemi’nde Kayseri’de Fiyatlar”,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Ankara Üniversitesi Dil ve Tarih- Coğrafya Fakültesi Tarih Bölümü Tarih Araştırmaları Dergisi 1990–1991,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XV/26, Ankara, 1991, s. 269–282.</w:t>
      </w:r>
    </w:p>
    <w:p w:rsidR="00AB034E" w:rsidRPr="00860FEB" w:rsidRDefault="009D0869" w:rsidP="00860FE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5" w:history="1">
        <w:r w:rsidR="00AB034E"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http://dergiler.ankara.edu.tr/dergiler/18/24/106.pdf</w:t>
        </w:r>
      </w:hyperlink>
    </w:p>
    <w:p w:rsidR="00AB034E" w:rsidRPr="00860FEB" w:rsidRDefault="00AB034E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11-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“1894 İstanbul Depremi Hakkında Bir Rapor Üzerine İnceleme”,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Ankara Üniversitesi Dil ve Tarih-Coğrafya Fakültesi Tarih Bölümü Tarih Araştırmaları Dergisi 1996,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XVIII/29, Ankara, 1997, s. 169–197.</w:t>
      </w:r>
    </w:p>
    <w:p w:rsidR="00AB034E" w:rsidRPr="00860FEB" w:rsidRDefault="009D0869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16" w:history="1">
        <w:r w:rsidR="00AB034E"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http://dergiler.ankara.edu.tr/dergiler/18/25/148.pdf</w:t>
        </w:r>
      </w:hyperlink>
    </w:p>
    <w:p w:rsidR="00AB034E" w:rsidRPr="00113EF6" w:rsidRDefault="00AB034E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lastRenderedPageBreak/>
        <w:t>12-</w:t>
      </w:r>
      <w:r w:rsidRPr="00113E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 Yeniçeri Ocağı’nın Kaldırılışının Taşradaki Yansıması (1826–1827)”,</w:t>
      </w:r>
      <w:r w:rsidRPr="00113E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Ankara Üniversitesi Dil ve Tarih-Coğrafya Fakültesi Tarih Bölümü Tarih Araştırmaları Dergisi 1997,</w:t>
      </w:r>
      <w:r w:rsidRPr="00113EF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XIX/30, Ankara, 1998, s. 215–238.</w:t>
      </w:r>
    </w:p>
    <w:p w:rsidR="00AB034E" w:rsidRPr="00860FEB" w:rsidRDefault="009D0869" w:rsidP="00860FEB">
      <w:pPr>
        <w:ind w:left="2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hyperlink r:id="rId17" w:history="1">
        <w:r w:rsidR="00AB034E"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http://dergiler.ankara.edu.tr/dergiler/18/27/168.pdf</w:t>
        </w:r>
      </w:hyperlink>
    </w:p>
    <w:p w:rsidR="00AB034E" w:rsidRPr="00860FEB" w:rsidRDefault="00AB034E" w:rsidP="00860FEB">
      <w:pPr>
        <w:pStyle w:val="ListeParagraf"/>
        <w:ind w:left="6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6E0639" w:rsidRPr="00860FEB" w:rsidRDefault="00860FEB" w:rsidP="00860FEB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13-</w:t>
      </w:r>
      <w:r w:rsidR="006E0639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“Tepedelenli Ali Paşa’nın Çiftlikleri Üzerine Bir Araştırma”</w:t>
      </w:r>
      <w:r w:rsidR="006E0639" w:rsidRPr="00860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, </w:t>
      </w:r>
      <w:r w:rsidR="006E0639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Belleten</w:t>
      </w:r>
      <w:r w:rsidR="006E0639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LXII/233, (Nisan 1998), Ankara, 1998, s.75–107</w:t>
      </w:r>
    </w:p>
    <w:p w:rsidR="006E0639" w:rsidRPr="00860FEB" w:rsidRDefault="006E0639" w:rsidP="00860FEB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hyperlink r:id="rId18" w:history="1">
        <w:r w:rsidRPr="00860FE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http://e-magaza.ttk.gov.tr/switch.php?file=ProductInfo&amp;cat_id=87&amp;product_id=1115</w:t>
        </w:r>
      </w:hyperlink>
    </w:p>
    <w:p w:rsidR="006E0639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14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“Pasuria dhe prona e Ali pashe Tepedelenes dhe e familjes se tij”, </w:t>
      </w:r>
      <w:r w:rsidR="00F060C0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Studime Historike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1–2 (2006), s.7–18.</w:t>
      </w:r>
    </w:p>
    <w:p w:rsidR="00F060C0" w:rsidRPr="00860FEB" w:rsidRDefault="00860FEB" w:rsidP="00860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15-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tr-TR"/>
        </w:rPr>
        <w:t>The Reflections of Islamic Revolution of Iran on Turkish Public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(1978–1979)/ İran İslam Devriminin Türk Kamuoyunda Yansımaları (1978–1979,  </w:t>
      </w:r>
      <w:r w:rsidR="00F060C0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Non-Generic Language- English Bilingual Teaching and Research,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China Social Sciences Press, Beijing 2008, China, pp. 303–322.(Çince yayınlanmıştır).(Selda Kılıç ile birlikte).</w:t>
      </w:r>
    </w:p>
    <w:p w:rsidR="00F060C0" w:rsidRPr="00860FEB" w:rsidRDefault="00F060C0" w:rsidP="00860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F060C0" w:rsidRPr="00860FEB" w:rsidRDefault="00860FEB" w:rsidP="00860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  16</w:t>
      </w:r>
      <w:r w:rsidR="00F060C0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“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Preve Mjere Predostroznosti Koje Je Preduzelo Osmanko Carstvo Protiv Revolucija 1848. U Bosni I Na Grckoj Granici”, </w:t>
      </w:r>
      <w:r w:rsidR="00F060C0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Historijska traganja </w:t>
      </w:r>
      <w:r w:rsidR="00F060C0" w:rsidRPr="00860FE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tr-TR"/>
        </w:rPr>
        <w:t>2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İnstitut Istoriju, Sarejevo, 2008, s.77–91.(Selda Kılıç ile birlikte).</w:t>
      </w:r>
    </w:p>
    <w:p w:rsidR="00113EF6" w:rsidRPr="00860FEB" w:rsidRDefault="00113EF6" w:rsidP="00860FEB">
      <w:pPr>
        <w:ind w:left="28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17-</w:t>
      </w:r>
      <w:r w:rsidR="00AB034E"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t>“Hatıraların Işığında Balkan Savaşları” DTCF Dergisi, 56/2 (2016), s.200-213.</w:t>
      </w:r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18-</w:t>
      </w:r>
      <w:r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t>“III. Selim Dönemi’nde Humbaracı Ocağında Yapılan Düzenlemeler, A.Ü.DTCF. Tarih Araştırmaları Dergisi, 35/60, Eylül 2016, s. 141-156.</w:t>
      </w:r>
    </w:p>
    <w:p w:rsidR="00AB034E" w:rsidRPr="00860FEB" w:rsidRDefault="00AB034E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19-</w:t>
      </w:r>
      <w:r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t>“Batı-Çin Savaşları ve Osmanlı Devleti, A.Ü.DTCF. Tarih Araştırmaları Dergisi,     36/62, Eylül 2017, s.89-99.</w:t>
      </w:r>
    </w:p>
    <w:p w:rsidR="00AB034E" w:rsidRPr="00860FEB" w:rsidRDefault="00AB034E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20</w:t>
      </w:r>
      <w:r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t>-“Suşehri Nüfus Sayımı (1835-1843) Örneğinde Nüfus Defterleri, A.Ü.DTCF. Tarih Araştırmaları Dergisi, 37/64, Eylül 2018, s. 261-272.</w:t>
      </w:r>
    </w:p>
    <w:p w:rsidR="00113EF6" w:rsidRPr="00860FEB" w:rsidRDefault="00AB034E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21--“ Cumhuriyet’e Geçişte Ankara’da Eğitimsel Gelişmeler”, Atatürk Yolu Der</w:t>
      </w:r>
      <w:r w:rsidR="00F95D7F">
        <w:rPr>
          <w:rFonts w:ascii="Times New Roman" w:eastAsia="Times New Roman" w:hAnsi="Times New Roman" w:cs="Times New Roman"/>
          <w:sz w:val="24"/>
          <w:szCs w:val="24"/>
          <w:lang w:eastAsia="tr-TR"/>
        </w:rPr>
        <w:t>gisi, 62, Bahar 2018, s.253-300,</w:t>
      </w:r>
      <w:bookmarkStart w:id="0" w:name="_GoBack"/>
      <w:bookmarkEnd w:id="0"/>
      <w:r w:rsidR="00F95D7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(İsmail Güven ile birlikte).</w:t>
      </w:r>
    </w:p>
    <w:p w:rsidR="00F060C0" w:rsidRPr="00860FEB" w:rsidRDefault="00AB034E" w:rsidP="00860FEB">
      <w:pPr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</w:t>
      </w:r>
      <w:r w:rsidR="00F060C0" w:rsidRPr="00860FE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Uluslararası Bilimsel Toplantılarda Sunulan ve Bildiri Kitabında Basılan Bildiriler</w:t>
      </w:r>
    </w:p>
    <w:p w:rsidR="00F060C0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22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-“Tanzimat Döneminde Avrupa Şehirlerine Gönderilen Öğrenciler”, </w:t>
      </w:r>
      <w:r w:rsidR="00F060C0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Osmanlı Dünyasında Bilim ve Eğitim Milletler Arası Kongresi Tebliğler (12–15 Nisan 1999),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İstanbul 2001, s. 687–711.</w:t>
      </w:r>
    </w:p>
    <w:p w:rsidR="00F060C0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23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-“Rum İsyanı Sırasında Edirne’de Öldürülen Eski Patrik’in Terekesine Dair Bilgiler”, </w:t>
      </w:r>
      <w:r w:rsidR="00F060C0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XVI. Uluslararası Türk Tarih Kongresi,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13–17 Eylül 2010.</w:t>
      </w:r>
    </w:p>
    <w:p w:rsidR="00F060C0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24</w:t>
      </w:r>
      <w:r w:rsidR="00F060C0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  “Tanzimat Dönemi’nde Cezayir-i Bahr-ı Sefid Eyaleti’nin İdari Yapısı,” Uluslararası Ege Adaları Sempozyumu, (19-20 Ekim 2017), İzmir.</w:t>
      </w:r>
    </w:p>
    <w:p w:rsidR="006F2FBE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25</w:t>
      </w:r>
      <w:r w:rsidR="006F2FB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    “Tiflis Şehbenderlik Raporları Işığında 1878 Berlin Antlaşması Sonrası Kafkasya ve Ermeni Faaliyetleri”, VIII. Uluslararası Atatürk Kongresi (13-15 Ekim 2015), Ankara, 2017, s.407-425.</w:t>
      </w:r>
    </w:p>
    <w:p w:rsidR="006F2FBE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26</w:t>
      </w:r>
      <w:r w:rsidR="006F2FB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-“Ceride-i Havadis Örneğinde Osmanlı Basınında 1848 Macar İhtilalleri”, Uluslararası Osmanlı-Macaristan-Habsburg İlişkileri ve Kanun-i Sultan Süleyman Sempozyumu, ( 23-27 Kasım 2016), Budapeşte.</w:t>
      </w:r>
    </w:p>
    <w:p w:rsidR="00AB034E" w:rsidRPr="00860FEB" w:rsidRDefault="00AB034E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Ulusal Bilimsel Toplantılarda Sunulan ve Bildiri Kitaplarında Basılan Bildiriler</w:t>
      </w:r>
    </w:p>
    <w:p w:rsidR="00AB034E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27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-“Yeniçeri Ocağının Kaldırılması ve Sonrasında Meydana Gelen Askeri-Sosyal Gelişmeler (1826–1827)”,</w:t>
      </w:r>
      <w:r w:rsidR="00AB034E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Yedinci Askeri Tarih Semineri Bildirileri I, 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Ankara, 2000, s.67–78.</w:t>
      </w:r>
    </w:p>
    <w:p w:rsidR="00AB034E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28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-“Ferhat Paşa’nın Kırım Savaşı Sırasında Kafkas Cephesindeki Osmanlı Ordusuna Dair Düşünceler”,</w:t>
      </w:r>
      <w:r w:rsidR="00AB034E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Sekizinci Askeri Tarih Semineri 24–26 Ekim 2001,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Ankara, 2003, s.75–85</w:t>
      </w:r>
    </w:p>
    <w:p w:rsidR="00AB034E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29-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“Şer’iyye Sicillerine Göre III. Selim Dönemi Kayseri Şehri”,</w:t>
      </w:r>
      <w:r w:rsidR="00AB034E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IV. Kayseri ve Yöresi Tarih Sempozyumu (10–11 Nisan 2003),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Kayseri, 2003,s.463–472.</w:t>
      </w:r>
    </w:p>
    <w:p w:rsidR="00AB034E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30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-“Lübnan Sorunu Başlarında Beyrut’ta Yabancı Faaliyetler”, </w:t>
      </w:r>
      <w:r w:rsidR="00AB034E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Onbirinci Askeri Tarih Sempozyumu Bildirileri, II,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Ankara, 2008, s.49–57.</w:t>
      </w:r>
    </w:p>
    <w:p w:rsidR="00AB034E" w:rsidRPr="00860FEB" w:rsidRDefault="00860FEB" w:rsidP="00860FEB">
      <w:pPr>
        <w:ind w:left="2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31-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“Ankara Üniversitesi Dil ve Tarih-Coğrafya Fakültesinde Dünden Bugüne Tarih Eğitimi-Öğretimi”, </w:t>
      </w:r>
      <w:r w:rsidR="00AB034E"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Fen Sosyal ve Çevre Eğitiminde Son Gelişmeler Sempozyumu,</w:t>
      </w:r>
      <w:r w:rsidR="00AB034E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Kasım 2009, Giresun.</w:t>
      </w:r>
    </w:p>
    <w:p w:rsidR="00AB034E" w:rsidRPr="00860FEB" w:rsidRDefault="00AB034E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B0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="00860FEB"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32-</w:t>
      </w:r>
      <w:r w:rsidRPr="00AB0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“Çanakkale Savaşlarına Şahit Olan Yabancı ve Türk Gazeteciler”, 15. Askeri Tarih Sempozyumu, (21-27 Mart 2015), Ankara, 2017, s. 223-238.</w:t>
      </w:r>
      <w:r w:rsidR="00FC54F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(Selda Kılıç ile birlikte).</w:t>
      </w:r>
      <w:r w:rsidRPr="00AB034E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60FEB" w:rsidRPr="00860FEB" w:rsidRDefault="00860FEB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Kitapta Bölüm-Ansiklopedi Maddesi</w:t>
      </w:r>
    </w:p>
    <w:p w:rsidR="00860FEB" w:rsidRPr="00860FEB" w:rsidRDefault="00860FEB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33-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-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“Mora İsyanı ve Yunanistan'ın Bağımsızlığı (1821–1829),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Osmanlı,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c.2, Yeni Türkiye Yayınları, Ankara, 1999, s. 87–93.</w:t>
      </w:r>
    </w:p>
    <w:p w:rsidR="00860FEB" w:rsidRPr="00860FEB" w:rsidRDefault="00860FEB" w:rsidP="00860FEB">
      <w:pPr>
        <w:spacing w:before="100" w:after="10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34--“Batılıların Gözüyle Türkler”,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Türkler,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c.10, Ankara, 2002, s. 394–397.</w:t>
      </w:r>
    </w:p>
    <w:p w:rsidR="00860FEB" w:rsidRPr="00860FEB" w:rsidRDefault="00860FEB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35-“Balyabadra Kazasının Kocabaşısı hakkında Şikayetler ve Kazanın 1226-1230(1812-15) tarihli masraf Defteri”, Osmanlı Sosyal ve Ekonomik Tarihi Prof.Dr. Yılmaz Kurt Armağanı, ed. Hatice Oruç-Muhammet Ceyhan, Ankara, 2016, s.393-411.</w:t>
      </w:r>
    </w:p>
    <w:p w:rsidR="00860FEB" w:rsidRPr="00860FEB" w:rsidRDefault="00860FEB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</w:t>
      </w:r>
      <w:r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Çeviri</w:t>
      </w:r>
    </w:p>
    <w:p w:rsidR="00860FEB" w:rsidRPr="00860FEB" w:rsidRDefault="00860FEB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36--“Gotthard Jaschke, Mustafa Kemal’in Anadolu’ya Gönderilmesi”,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Ankara Üniversitesi Türk İnkılâp Tarihi Enstitüsü Dergisi Atatürk Yolu,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c.3/9, Ankara, 1992, s. 53–74.</w:t>
      </w:r>
      <w:r w:rsidRPr="00860F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  <w:hyperlink r:id="rId19" w:history="1">
        <w:r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http://dergiler.ankara.edu.tr/dergiler/45/803/10241.pdf</w:t>
        </w:r>
      </w:hyperlink>
    </w:p>
    <w:p w:rsidR="009244C4" w:rsidRDefault="00860FEB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r w:rsidR="009244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60FEB" w:rsidRPr="00860FEB" w:rsidRDefault="009244C4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lastRenderedPageBreak/>
        <w:t xml:space="preserve">  </w:t>
      </w:r>
      <w:r w:rsidR="00860FEB" w:rsidRPr="00860F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Diğer</w:t>
      </w:r>
    </w:p>
    <w:p w:rsidR="00860FEB" w:rsidRPr="00860FEB" w:rsidRDefault="00860FEB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37--“ Prof. Dr. Şerafettin Turan’ın Yaşamı ve Yapıtları”,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 Ankara Üniversitesi Osmanlı Tarihi Araştırma ve Uygulama Merkezi Dergisi OTAM, 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c.5, Ankara, 1994, s.557–568.</w:t>
      </w:r>
    </w:p>
    <w:p w:rsidR="00860FEB" w:rsidRPr="00860FEB" w:rsidRDefault="00860FEB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</w:t>
      </w:r>
      <w:hyperlink r:id="rId20" w:history="1">
        <w:r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http://dergiler.ankara.edu.tr/dergiler/19/1151/13531.pdf</w:t>
        </w:r>
      </w:hyperlink>
    </w:p>
    <w:p w:rsidR="00860FEB" w:rsidRPr="00860FEB" w:rsidRDefault="00860FEB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</w:pP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38-“Mia Ereuna Shetike Me Ta Tsiflikia Tou Tepelenle Ale Pasa”, “ Tepedelenli Ali Paşa’nın Çiftlikleri Üzerine Bir Araştırma”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Belleten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 </w:t>
      </w:r>
      <w:r w:rsidRPr="00860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233</w:t>
      </w:r>
      <w:r w:rsidRPr="00860FEB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(1998), s. 75-111’de çıkan makale Yunanca’ya çevrilerek Institute for Neohellenic Research’ın web sayfasında aşağıdaki adreste yayınlanmaktadır.</w:t>
      </w:r>
      <w:r w:rsidRPr="00860FE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tr-TR"/>
        </w:rPr>
        <w:t xml:space="preserve"> </w:t>
      </w:r>
    </w:p>
    <w:p w:rsidR="00860FEB" w:rsidRPr="00860FEB" w:rsidRDefault="009D0869" w:rsidP="00860FEB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hyperlink r:id="rId21" w:history="1">
        <w:r w:rsidR="00860FEB" w:rsidRPr="00860FE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www.e.e.gr/nhrf/institutes/inr/instr-studiorumbalk/instr-studiorumballkartcles.gr.html</w:t>
        </w:r>
      </w:hyperlink>
    </w:p>
    <w:p w:rsidR="00860FEB" w:rsidRPr="00860FEB" w:rsidRDefault="00860FEB" w:rsidP="00860FEB">
      <w:pPr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    </w:t>
      </w:r>
    </w:p>
    <w:p w:rsidR="00860FEB" w:rsidRPr="00AB034E" w:rsidRDefault="00860FEB" w:rsidP="00AB034E">
      <w:pPr>
        <w:spacing w:before="100" w:after="100" w:line="360" w:lineRule="atLeast"/>
        <w:rPr>
          <w:rFonts w:ascii="Arial" w:eastAsia="Times New Roman" w:hAnsi="Arial" w:cs="Arial"/>
          <w:color w:val="000000"/>
          <w:sz w:val="18"/>
          <w:szCs w:val="18"/>
          <w:lang w:eastAsia="tr-TR"/>
        </w:rPr>
      </w:pPr>
    </w:p>
    <w:p w:rsidR="00AB034E" w:rsidRPr="00AB034E" w:rsidRDefault="00AB034E" w:rsidP="00F060C0">
      <w:pPr>
        <w:ind w:left="285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B034E" w:rsidRPr="00AB0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869" w:rsidRDefault="009D0869" w:rsidP="00113EF6">
      <w:pPr>
        <w:spacing w:after="0" w:line="240" w:lineRule="auto"/>
      </w:pPr>
      <w:r>
        <w:separator/>
      </w:r>
    </w:p>
  </w:endnote>
  <w:endnote w:type="continuationSeparator" w:id="0">
    <w:p w:rsidR="009D0869" w:rsidRDefault="009D0869" w:rsidP="00113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869" w:rsidRDefault="009D0869" w:rsidP="00113EF6">
      <w:pPr>
        <w:spacing w:after="0" w:line="240" w:lineRule="auto"/>
      </w:pPr>
      <w:r>
        <w:separator/>
      </w:r>
    </w:p>
  </w:footnote>
  <w:footnote w:type="continuationSeparator" w:id="0">
    <w:p w:rsidR="009D0869" w:rsidRDefault="009D0869" w:rsidP="00113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269EE"/>
    <w:multiLevelType w:val="hybridMultilevel"/>
    <w:tmpl w:val="C5F272AA"/>
    <w:lvl w:ilvl="0" w:tplc="FEC6A580">
      <w:start w:val="27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61B51FFC"/>
    <w:multiLevelType w:val="hybridMultilevel"/>
    <w:tmpl w:val="3B30EDFE"/>
    <w:lvl w:ilvl="0" w:tplc="FCA62A26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774D105D"/>
    <w:multiLevelType w:val="hybridMultilevel"/>
    <w:tmpl w:val="4596DB9E"/>
    <w:lvl w:ilvl="0" w:tplc="0F883F8C">
      <w:start w:val="26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F05"/>
    <w:rsid w:val="00113EF6"/>
    <w:rsid w:val="001E7F05"/>
    <w:rsid w:val="00290BC4"/>
    <w:rsid w:val="006E0639"/>
    <w:rsid w:val="006F2FBE"/>
    <w:rsid w:val="00860FEB"/>
    <w:rsid w:val="009244C4"/>
    <w:rsid w:val="009D0869"/>
    <w:rsid w:val="009F373D"/>
    <w:rsid w:val="00AB034E"/>
    <w:rsid w:val="00F060C0"/>
    <w:rsid w:val="00F95D7F"/>
    <w:rsid w:val="00FC54FD"/>
    <w:rsid w:val="00FF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BD31"/>
  <w15:chartTrackingRefBased/>
  <w15:docId w15:val="{D8F41C6F-FC22-45E1-B235-38D8765D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E063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6E0639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1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3EF6"/>
  </w:style>
  <w:style w:type="paragraph" w:styleId="AltBilgi">
    <w:name w:val="footer"/>
    <w:basedOn w:val="Normal"/>
    <w:link w:val="AltBilgiChar"/>
    <w:uiPriority w:val="99"/>
    <w:unhideWhenUsed/>
    <w:rsid w:val="00113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ler.ankara.edu.tr/dergiler/18/29/209.pdf" TargetMode="External"/><Relationship Id="rId13" Type="http://schemas.openxmlformats.org/officeDocument/2006/relationships/hyperlink" Target="http://dergiler.ankara.edu.tr/dergiler/18/940/11701.pdf" TargetMode="External"/><Relationship Id="rId18" Type="http://schemas.openxmlformats.org/officeDocument/2006/relationships/hyperlink" Target="http://e-magaza.ttk.gov.tr/switch.php?file=ProductInfo&amp;cat_id=87&amp;product_id=111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.e.gr/nhrf/institutes/inr/instr-studiorumbalk/instr-studiorumballkartcles.gr.html" TargetMode="External"/><Relationship Id="rId7" Type="http://schemas.openxmlformats.org/officeDocument/2006/relationships/hyperlink" Target="http://eskieserler.com/dosyalar/mpdf%20(443).pdf" TargetMode="External"/><Relationship Id="rId12" Type="http://schemas.openxmlformats.org/officeDocument/2006/relationships/hyperlink" Target="http://dergiler.ankara.edu.tr/dergiler/18/34/285.pdf" TargetMode="External"/><Relationship Id="rId17" Type="http://schemas.openxmlformats.org/officeDocument/2006/relationships/hyperlink" Target="http://dergiler.ankara.edu.tr/dergiler/18/27/168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ergiler.ankara.edu.tr/dergiler/18/25/148.pdf" TargetMode="External"/><Relationship Id="rId20" Type="http://schemas.openxmlformats.org/officeDocument/2006/relationships/hyperlink" Target="http://dergiler.ankara.edu.tr/dergiler/19/1151/1353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rgiler.ankara.edu.tr/dergiler/19/23/138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ergiler.ankara.edu.tr/dergiler/18/24/106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ergiler.ankara.edu.tr/dergiler/18/35/284.pdf" TargetMode="External"/><Relationship Id="rId19" Type="http://schemas.openxmlformats.org/officeDocument/2006/relationships/hyperlink" Target="http://dergiler.ankara.edu.tr/dergiler/45/803/1024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rgiler.ankara.edu.tr/dergiler/18/31/250.pdf" TargetMode="External"/><Relationship Id="rId14" Type="http://schemas.openxmlformats.org/officeDocument/2006/relationships/hyperlink" Target="http://e-magaza.ttk.gov.tr/switch.php?file=ProductInfo&amp;cat_id=86&amp;product_id=3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1564</Words>
  <Characters>8918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2019-01-31T19:46:00Z</dcterms:created>
  <dcterms:modified xsi:type="dcterms:W3CDTF">2019-09-09T05:58:00Z</dcterms:modified>
</cp:coreProperties>
</file>