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D6" w:rsidRPr="001151D6" w:rsidRDefault="001151D6" w:rsidP="001151D6">
      <w:pPr>
        <w:tabs>
          <w:tab w:val="left" w:pos="284"/>
        </w:tabs>
        <w:spacing w:after="240"/>
        <w:jc w:val="center"/>
        <w:rPr>
          <w:sz w:val="22"/>
          <w:szCs w:val="20"/>
        </w:rPr>
      </w:pPr>
      <w:r w:rsidRPr="001151D6">
        <w:rPr>
          <w:sz w:val="22"/>
          <w:szCs w:val="20"/>
        </w:rPr>
        <w:t>EK OKUMA PARÇALARI</w:t>
      </w:r>
    </w:p>
    <w:p w:rsidR="001151D6" w:rsidRPr="001151D6" w:rsidRDefault="001151D6" w:rsidP="001151D6">
      <w:pPr>
        <w:tabs>
          <w:tab w:val="left" w:pos="284"/>
        </w:tabs>
        <w:spacing w:after="240" w:line="360" w:lineRule="auto"/>
        <w:rPr>
          <w:sz w:val="22"/>
          <w:szCs w:val="22"/>
        </w:rPr>
      </w:pPr>
    </w:p>
    <w:p w:rsidR="001151D6" w:rsidRPr="001151D6" w:rsidRDefault="001151D6" w:rsidP="001151D6">
      <w:pPr>
        <w:pStyle w:val="ListeParagraf"/>
        <w:numPr>
          <w:ilvl w:val="0"/>
          <w:numId w:val="1"/>
        </w:numPr>
        <w:tabs>
          <w:tab w:val="left" w:pos="284"/>
        </w:tabs>
        <w:spacing w:after="240" w:line="360" w:lineRule="auto"/>
        <w:rPr>
          <w:sz w:val="22"/>
          <w:szCs w:val="22"/>
        </w:rPr>
      </w:pPr>
      <w:r w:rsidRPr="001151D6">
        <w:rPr>
          <w:sz w:val="22"/>
          <w:szCs w:val="22"/>
        </w:rPr>
        <w:t>Sönmez B</w:t>
      </w:r>
      <w:proofErr w:type="gramStart"/>
      <w:r w:rsidRPr="001151D6">
        <w:rPr>
          <w:sz w:val="22"/>
          <w:szCs w:val="22"/>
        </w:rPr>
        <w:t>.,</w:t>
      </w:r>
      <w:proofErr w:type="gramEnd"/>
      <w:r w:rsidRPr="001151D6">
        <w:rPr>
          <w:sz w:val="22"/>
          <w:szCs w:val="22"/>
        </w:rPr>
        <w:t xml:space="preserve"> Yıldırım A., "İşgücü devir hızı ve etkileyen faktörler", Sağlıkla Hemşirelik Dergisi , cilt.13, ss.15-17, 2014</w:t>
      </w:r>
    </w:p>
    <w:p w:rsidR="001151D6" w:rsidRPr="001151D6" w:rsidRDefault="001151D6" w:rsidP="001151D6">
      <w:pPr>
        <w:pStyle w:val="ListeParagraf"/>
        <w:numPr>
          <w:ilvl w:val="0"/>
          <w:numId w:val="1"/>
        </w:numPr>
        <w:tabs>
          <w:tab w:val="left" w:pos="284"/>
        </w:tabs>
        <w:spacing w:after="240" w:line="360" w:lineRule="auto"/>
        <w:rPr>
          <w:sz w:val="22"/>
          <w:szCs w:val="22"/>
        </w:rPr>
      </w:pPr>
      <w:proofErr w:type="gramStart"/>
      <w:r w:rsidRPr="001151D6">
        <w:rPr>
          <w:sz w:val="22"/>
          <w:szCs w:val="22"/>
        </w:rPr>
        <w:t xml:space="preserve">Sağlıkta Kalite Değerlendirmeleri. </w:t>
      </w:r>
      <w:proofErr w:type="gramEnd"/>
      <w:hyperlink r:id="rId5" w:history="1">
        <w:r w:rsidRPr="001151D6">
          <w:rPr>
            <w:rStyle w:val="Kpr"/>
            <w:sz w:val="22"/>
            <w:szCs w:val="22"/>
          </w:rPr>
          <w:t>https://dosyamerkez.saglik.gov.tr/Eklenti/8629,degerlendirilecek-bolum-ve-standartlarpdf.pdf?0</w:t>
        </w:r>
      </w:hyperlink>
    </w:p>
    <w:p w:rsidR="001151D6" w:rsidRPr="001151D6" w:rsidRDefault="001151D6" w:rsidP="001151D6">
      <w:pPr>
        <w:pStyle w:val="ListeParagraf"/>
        <w:numPr>
          <w:ilvl w:val="0"/>
          <w:numId w:val="1"/>
        </w:numPr>
        <w:tabs>
          <w:tab w:val="left" w:pos="284"/>
        </w:tabs>
        <w:spacing w:after="240" w:line="360" w:lineRule="auto"/>
        <w:rPr>
          <w:sz w:val="22"/>
          <w:szCs w:val="22"/>
        </w:rPr>
      </w:pPr>
      <w:r w:rsidRPr="001151D6">
        <w:rPr>
          <w:sz w:val="22"/>
          <w:szCs w:val="22"/>
        </w:rPr>
        <w:t xml:space="preserve">Yasa ve yönetmelikler. </w:t>
      </w:r>
      <w:hyperlink r:id="rId6" w:history="1">
        <w:r w:rsidRPr="001151D6">
          <w:rPr>
            <w:rStyle w:val="Kpr"/>
            <w:sz w:val="22"/>
            <w:szCs w:val="22"/>
          </w:rPr>
          <w:t>http://www.turkhemsirelerdernegi.org.tr/tr/yasa-ve-yonetmelikler/yasa.aspx</w:t>
        </w:r>
      </w:hyperlink>
    </w:p>
    <w:p w:rsidR="001151D6" w:rsidRPr="001151D6" w:rsidRDefault="001151D6" w:rsidP="001151D6">
      <w:pPr>
        <w:pStyle w:val="ListeParagraf"/>
        <w:numPr>
          <w:ilvl w:val="0"/>
          <w:numId w:val="1"/>
        </w:numPr>
        <w:tabs>
          <w:tab w:val="left" w:pos="284"/>
        </w:tabs>
        <w:spacing w:after="240" w:line="360" w:lineRule="auto"/>
        <w:rPr>
          <w:sz w:val="22"/>
          <w:szCs w:val="22"/>
        </w:rPr>
      </w:pPr>
      <w:r w:rsidRPr="001151D6">
        <w:rPr>
          <w:sz w:val="22"/>
          <w:szCs w:val="22"/>
        </w:rPr>
        <w:t>Sağlık Bakanlığı Yönetim Hizmetleri Genel Müdürlüğü</w:t>
      </w:r>
    </w:p>
    <w:p w:rsidR="00A24810" w:rsidRPr="001151D6" w:rsidRDefault="001151D6" w:rsidP="001151D6">
      <w:pPr>
        <w:pStyle w:val="ListeParagraf"/>
        <w:tabs>
          <w:tab w:val="left" w:pos="284"/>
        </w:tabs>
        <w:spacing w:after="240" w:line="360" w:lineRule="auto"/>
        <w:rPr>
          <w:sz w:val="22"/>
          <w:szCs w:val="22"/>
        </w:rPr>
      </w:pPr>
      <w:hyperlink r:id="rId7" w:history="1">
        <w:r w:rsidRPr="001151D6">
          <w:rPr>
            <w:rStyle w:val="Kpr"/>
            <w:sz w:val="22"/>
            <w:szCs w:val="22"/>
          </w:rPr>
          <w:t>https://yhgm.saglik.gov.tr/TR,40555/usul-ve-esa</w:t>
        </w:r>
        <w:bookmarkStart w:id="0" w:name="_GoBack"/>
        <w:bookmarkEnd w:id="0"/>
        <w:r w:rsidRPr="001151D6">
          <w:rPr>
            <w:rStyle w:val="Kpr"/>
            <w:sz w:val="22"/>
            <w:szCs w:val="22"/>
          </w:rPr>
          <w:t>slar.html</w:t>
        </w:r>
      </w:hyperlink>
    </w:p>
    <w:sectPr w:rsidR="00A24810" w:rsidRPr="00115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801A7"/>
    <w:multiLevelType w:val="hybridMultilevel"/>
    <w:tmpl w:val="F202D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FB"/>
    <w:rsid w:val="001151D6"/>
    <w:rsid w:val="008026FB"/>
    <w:rsid w:val="00A2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103B5-9DC8-49FB-ACC7-46223D33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1D6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51D6"/>
    <w:pPr>
      <w:ind w:left="720"/>
      <w:contextualSpacing/>
      <w:jc w:val="left"/>
    </w:pPr>
    <w:rPr>
      <w:rFonts w:ascii="Times New Roman" w:eastAsia="Batang" w:hAnsi="Times New Roman"/>
      <w:sz w:val="24"/>
      <w:lang w:eastAsia="ko-KR"/>
    </w:rPr>
  </w:style>
  <w:style w:type="character" w:styleId="Kpr">
    <w:name w:val="Hyperlink"/>
    <w:basedOn w:val="VarsaylanParagrafYazTipi"/>
    <w:uiPriority w:val="99"/>
    <w:unhideWhenUsed/>
    <w:rsid w:val="00115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hgm.saglik.gov.tr/TR,40555/usul-ve-esasla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khemsirelerdernegi.org.tr/tr/yasa-ve-yonetmelikler/yasa.aspx" TargetMode="External"/><Relationship Id="rId5" Type="http://schemas.openxmlformats.org/officeDocument/2006/relationships/hyperlink" Target="https://dosyamerkez.saglik.gov.tr/Eklenti/8629,degerlendirilecek-bolum-ve-standartlarpdf.pdf?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Saglık1</dc:creator>
  <cp:keywords/>
  <dc:description/>
  <cp:lastModifiedBy>Saglık1</cp:lastModifiedBy>
  <cp:revision>2</cp:revision>
  <dcterms:created xsi:type="dcterms:W3CDTF">2019-09-10T08:47:00Z</dcterms:created>
  <dcterms:modified xsi:type="dcterms:W3CDTF">2019-09-10T08:48:00Z</dcterms:modified>
</cp:coreProperties>
</file>