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77" w:rsidRPr="001A2552" w:rsidRDefault="00AF2777" w:rsidP="00AF27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F2777" w:rsidRPr="001A2552" w:rsidRDefault="00AF2777" w:rsidP="00AF27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2777" w:rsidRDefault="00AF2777" w:rsidP="00AF2777">
      <w:pPr>
        <w:pStyle w:val="Basliklar"/>
        <w:jc w:val="center"/>
        <w:rPr>
          <w:sz w:val="16"/>
          <w:szCs w:val="16"/>
        </w:rPr>
      </w:pPr>
    </w:p>
    <w:p w:rsidR="00AF2777" w:rsidRPr="001A2552" w:rsidRDefault="00AF2777" w:rsidP="00AF27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F2777" w:rsidRPr="001A2552" w:rsidRDefault="00AF2777" w:rsidP="00AF27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F2777" w:rsidRPr="00C207C7" w:rsidRDefault="00C207C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207C7">
              <w:rPr>
                <w:rFonts w:asciiTheme="minorHAnsi" w:hAnsiTheme="minorHAnsi"/>
                <w:sz w:val="18"/>
                <w:szCs w:val="18"/>
              </w:rPr>
              <w:t xml:space="preserve">EBE 228 </w:t>
            </w:r>
            <w:r w:rsidRPr="00C207C7">
              <w:rPr>
                <w:rFonts w:asciiTheme="minorHAnsi" w:hAnsiTheme="minorHAnsi"/>
                <w:sz w:val="18"/>
                <w:szCs w:val="18"/>
              </w:rPr>
              <w:t>Normal Doğum Öncesi Dönem ve Uygulaması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2777" w:rsidRPr="00CC2E4E" w:rsidRDefault="00C207C7" w:rsidP="00C207C7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Dr. Öğretim Üyesi Şenay Topuz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Lisans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2777" w:rsidRPr="00CC2E4E" w:rsidRDefault="00C207C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2777" w:rsidRPr="00CC2E4E" w:rsidRDefault="00E85BAF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Zorunlu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2777" w:rsidRPr="00CC2E4E" w:rsidRDefault="00C207C7" w:rsidP="00C207C7">
            <w:pPr>
              <w:pStyle w:val="DersBilgileri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C207C7">
              <w:rPr>
                <w:rFonts w:asciiTheme="minorHAnsi" w:hAnsiTheme="minorHAnsi"/>
                <w:sz w:val="18"/>
                <w:szCs w:val="18"/>
              </w:rPr>
              <w:t xml:space="preserve">Gebeliğin oluşumu ve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</w:rPr>
              <w:t>fetusun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 fizyolojisi Gebelikte annenin fizyolojisi Gebelikte anneyi ve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</w:rPr>
              <w:t>Fetal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 sağlığı değerlendirme Ebeveynliğe hazırlanma Doğum öncesi bakım Gebelikte sık görülen rahatsızlıklar ve alınacak önlemler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2777" w:rsidRPr="007A5926" w:rsidRDefault="00C207C7" w:rsidP="00C207C7">
            <w:pPr>
              <w:rPr>
                <w:rFonts w:asciiTheme="minorHAnsi" w:hAnsiTheme="minorHAnsi"/>
                <w:sz w:val="18"/>
                <w:szCs w:val="18"/>
              </w:rPr>
            </w:pPr>
            <w:r w:rsidRPr="00C207C7">
              <w:rPr>
                <w:rFonts w:asciiTheme="minorHAnsi" w:hAnsiTheme="minorHAnsi"/>
                <w:sz w:val="18"/>
                <w:szCs w:val="18"/>
              </w:rPr>
              <w:br/>
              <w:t xml:space="preserve">Öğrencinin, Gebelikle ilişkili klinik değerlendirme ve karar vermek için temel olan anatomi bilgisini verme, </w:t>
            </w:r>
            <w:proofErr w:type="gramStart"/>
            <w:r w:rsidRPr="00C207C7">
              <w:rPr>
                <w:rFonts w:asciiTheme="minorHAnsi" w:hAnsiTheme="minorHAnsi"/>
                <w:sz w:val="18"/>
                <w:szCs w:val="18"/>
              </w:rPr>
              <w:t>döllenme</w:t>
            </w:r>
            <w:proofErr w:type="gram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</w:rPr>
              <w:t>embriogenezis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 ve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</w:rPr>
              <w:t>plasental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 fonksiyonu tanımlama, gebelikle ilgili değişiklikleri bilme, annelik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</w:rPr>
              <w:t>siklusunda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 sağlıklı bir kadında izlenen fiziksel ve ruhsal değişiklikleri ve annenin adaptasyonunu değerlendirme ve gebelik sırasında takibi konularında bilgi ve beceri sahibi olmasını sağlamaktır.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2777" w:rsidRPr="00CC2E4E" w:rsidRDefault="00C207C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4.yarıyıl (haftada 4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 xml:space="preserve"> saat teorik</w:t>
            </w:r>
            <w:r>
              <w:rPr>
                <w:rFonts w:asciiTheme="minorHAnsi" w:hAnsiTheme="minorHAnsi"/>
                <w:sz w:val="18"/>
                <w:szCs w:val="18"/>
              </w:rPr>
              <w:t>, 8 saat uygulama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C207C7" w:rsidRPr="001A2552" w:rsidRDefault="00AF2777" w:rsidP="00C207C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C207C7" w:rsidRPr="00C207C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</w:p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C207C7" w:rsidRPr="00C207C7" w:rsidRDefault="00C207C7" w:rsidP="00C207C7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-</w:t>
            </w:r>
            <w:proofErr w:type="spellStart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Ed.Taşkın.L</w:t>
            </w:r>
            <w:proofErr w:type="gramStart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.,</w:t>
            </w:r>
            <w:proofErr w:type="gramEnd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Yüksek</w:t>
            </w:r>
            <w:proofErr w:type="spellEnd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Riskli Gebelik ve </w:t>
            </w:r>
            <w:proofErr w:type="spellStart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Doğum.Palme</w:t>
            </w:r>
            <w:proofErr w:type="spellEnd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Yayıncılık,I.Baskı,Ankara</w:t>
            </w:r>
            <w:proofErr w:type="spellEnd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2002</w:t>
            </w:r>
            <w:bookmarkStart w:id="0" w:name="_GoBack"/>
            <w:bookmarkEnd w:id="0"/>
          </w:p>
          <w:p w:rsidR="00C207C7" w:rsidRDefault="00C207C7" w:rsidP="00C207C7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-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Elginkan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Vakfı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Mesleki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ve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Teknik Eğitim Merkezleri, ‘’Doğum Öncesi ve Sonrası Kadın ve Çocuk sağlığında Güncel Yaklaşımlar’’</w:t>
            </w:r>
            <w:proofErr w:type="spellStart"/>
            <w:proofErr w:type="gram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IV.Temel</w:t>
            </w:r>
            <w:proofErr w:type="spellEnd"/>
            <w:proofErr w:type="gram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sağlık Hizmetleri</w:t>
            </w:r>
          </w:p>
          <w:p w:rsidR="00C207C7" w:rsidRDefault="00C207C7" w:rsidP="00C207C7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-</w:t>
            </w:r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Lodermilk,D</w:t>
            </w:r>
            <w:proofErr w:type="gram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.,</w:t>
            </w:r>
            <w:proofErr w:type="gram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Perry,S.,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Maternity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&amp;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Women’s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Health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Care,Mosby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Company,Eighth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Editiion,Printed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in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the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United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States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of America,2004.</w:t>
            </w:r>
          </w:p>
          <w:p w:rsidR="00C207C7" w:rsidRPr="00C207C7" w:rsidRDefault="00C207C7" w:rsidP="00C207C7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-</w:t>
            </w:r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Taşkın L. (2015). Doğum ve Kadın Sağlığı Hemşireliği.13. Basım. Akademisyen Kitabevi Taşkın L., Eroğlu K., Terzioğlu F., Vural G., Kutlu Ö. (2011). </w:t>
            </w:r>
          </w:p>
          <w:p w:rsidR="00AF2777" w:rsidRPr="00CC2E4E" w:rsidRDefault="00C207C7" w:rsidP="00C207C7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-</w:t>
            </w:r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Hemşire Ve Ebeler İçin Doğum Ve Kadın Sağlığı Uygulama Rehberi. Palme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Yayıncılık</w:t>
            </w:r>
            <w:proofErr w:type="spellEnd"/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AF2777" w:rsidRPr="00CC2E4E" w:rsidRDefault="00C207C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C207C7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 xml:space="preserve">Dersin </w:t>
            </w:r>
            <w:r w:rsidR="00C207C7">
              <w:rPr>
                <w:rFonts w:asciiTheme="minorHAnsi" w:hAnsiTheme="minorHAnsi"/>
                <w:sz w:val="18"/>
                <w:szCs w:val="18"/>
              </w:rPr>
              <w:t>haftalık 8 saat hastane uygulaması bulun</w:t>
            </w:r>
            <w:r w:rsidRPr="00CC2E4E">
              <w:rPr>
                <w:rFonts w:asciiTheme="minorHAnsi" w:hAnsiTheme="minorHAnsi"/>
                <w:sz w:val="18"/>
                <w:szCs w:val="18"/>
              </w:rPr>
              <w:t>maktadır</w:t>
            </w:r>
            <w:r w:rsidR="00C207C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81380" w:rsidRDefault="00C81380"/>
    <w:sectPr w:rsidR="00C81380" w:rsidSect="0017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2777"/>
    <w:rsid w:val="000024FE"/>
    <w:rsid w:val="000221AA"/>
    <w:rsid w:val="000353F1"/>
    <w:rsid w:val="0005239D"/>
    <w:rsid w:val="000805DD"/>
    <w:rsid w:val="0008498A"/>
    <w:rsid w:val="0009169A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682D"/>
    <w:rsid w:val="00130A97"/>
    <w:rsid w:val="001514A7"/>
    <w:rsid w:val="001534F0"/>
    <w:rsid w:val="00153D31"/>
    <w:rsid w:val="00154198"/>
    <w:rsid w:val="00157463"/>
    <w:rsid w:val="00160118"/>
    <w:rsid w:val="00173C3A"/>
    <w:rsid w:val="001805E0"/>
    <w:rsid w:val="00187C0C"/>
    <w:rsid w:val="00194D55"/>
    <w:rsid w:val="001B2088"/>
    <w:rsid w:val="001B2E04"/>
    <w:rsid w:val="001B768D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60F01"/>
    <w:rsid w:val="00293A6F"/>
    <w:rsid w:val="00297423"/>
    <w:rsid w:val="002B5B2D"/>
    <w:rsid w:val="002C3857"/>
    <w:rsid w:val="002C3F13"/>
    <w:rsid w:val="002D72C1"/>
    <w:rsid w:val="002D7552"/>
    <w:rsid w:val="002E0BDF"/>
    <w:rsid w:val="00321D5C"/>
    <w:rsid w:val="003546D5"/>
    <w:rsid w:val="003968F4"/>
    <w:rsid w:val="003A2CE9"/>
    <w:rsid w:val="003A3FF2"/>
    <w:rsid w:val="003B1050"/>
    <w:rsid w:val="003C057F"/>
    <w:rsid w:val="003D25D1"/>
    <w:rsid w:val="003F398A"/>
    <w:rsid w:val="003F7243"/>
    <w:rsid w:val="0040288C"/>
    <w:rsid w:val="004126D4"/>
    <w:rsid w:val="00416CAC"/>
    <w:rsid w:val="0042406B"/>
    <w:rsid w:val="00442582"/>
    <w:rsid w:val="00445284"/>
    <w:rsid w:val="00455A72"/>
    <w:rsid w:val="00463CC2"/>
    <w:rsid w:val="00477130"/>
    <w:rsid w:val="004803D3"/>
    <w:rsid w:val="00490718"/>
    <w:rsid w:val="004A14C1"/>
    <w:rsid w:val="004A16B4"/>
    <w:rsid w:val="004B4A3A"/>
    <w:rsid w:val="004D44DD"/>
    <w:rsid w:val="004E42F3"/>
    <w:rsid w:val="004F22B7"/>
    <w:rsid w:val="00501C2E"/>
    <w:rsid w:val="0053236E"/>
    <w:rsid w:val="00532533"/>
    <w:rsid w:val="005365E0"/>
    <w:rsid w:val="0058152C"/>
    <w:rsid w:val="005A0046"/>
    <w:rsid w:val="005B38D0"/>
    <w:rsid w:val="005B6B31"/>
    <w:rsid w:val="005C3DCF"/>
    <w:rsid w:val="005D20CA"/>
    <w:rsid w:val="005D2AA8"/>
    <w:rsid w:val="005D3958"/>
    <w:rsid w:val="005E4D0E"/>
    <w:rsid w:val="006070C3"/>
    <w:rsid w:val="00607D39"/>
    <w:rsid w:val="00621BAB"/>
    <w:rsid w:val="006622DC"/>
    <w:rsid w:val="00671E72"/>
    <w:rsid w:val="00691B8D"/>
    <w:rsid w:val="006922A8"/>
    <w:rsid w:val="00697E43"/>
    <w:rsid w:val="006B2B01"/>
    <w:rsid w:val="006B6689"/>
    <w:rsid w:val="006D3E5F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4A7A"/>
    <w:rsid w:val="00792EC0"/>
    <w:rsid w:val="00793F74"/>
    <w:rsid w:val="00795A6D"/>
    <w:rsid w:val="00797EA0"/>
    <w:rsid w:val="007A353B"/>
    <w:rsid w:val="007A5926"/>
    <w:rsid w:val="007B1ACC"/>
    <w:rsid w:val="007E2417"/>
    <w:rsid w:val="007F6C43"/>
    <w:rsid w:val="00806B39"/>
    <w:rsid w:val="00820C6C"/>
    <w:rsid w:val="00823D43"/>
    <w:rsid w:val="008253CF"/>
    <w:rsid w:val="00836E84"/>
    <w:rsid w:val="00875108"/>
    <w:rsid w:val="00891C26"/>
    <w:rsid w:val="00892603"/>
    <w:rsid w:val="0089407C"/>
    <w:rsid w:val="008A05A8"/>
    <w:rsid w:val="008A3981"/>
    <w:rsid w:val="008D12C2"/>
    <w:rsid w:val="008D2D7F"/>
    <w:rsid w:val="008D76BB"/>
    <w:rsid w:val="008E489A"/>
    <w:rsid w:val="00906D9C"/>
    <w:rsid w:val="0091505E"/>
    <w:rsid w:val="009467D1"/>
    <w:rsid w:val="00947F60"/>
    <w:rsid w:val="0095543E"/>
    <w:rsid w:val="00961F3E"/>
    <w:rsid w:val="00980A93"/>
    <w:rsid w:val="009A2A7E"/>
    <w:rsid w:val="009B2C9A"/>
    <w:rsid w:val="009B653C"/>
    <w:rsid w:val="009D0BC6"/>
    <w:rsid w:val="009E115A"/>
    <w:rsid w:val="009E475A"/>
    <w:rsid w:val="00A02B10"/>
    <w:rsid w:val="00A13096"/>
    <w:rsid w:val="00A21DF1"/>
    <w:rsid w:val="00A2620C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2279"/>
    <w:rsid w:val="00AD6DD7"/>
    <w:rsid w:val="00AE19C4"/>
    <w:rsid w:val="00AE293D"/>
    <w:rsid w:val="00AF2777"/>
    <w:rsid w:val="00B04069"/>
    <w:rsid w:val="00B103B4"/>
    <w:rsid w:val="00B120AA"/>
    <w:rsid w:val="00B244E3"/>
    <w:rsid w:val="00B26F1D"/>
    <w:rsid w:val="00B30457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1869"/>
    <w:rsid w:val="00BB71A8"/>
    <w:rsid w:val="00BB7BBF"/>
    <w:rsid w:val="00BD3BC5"/>
    <w:rsid w:val="00BD7007"/>
    <w:rsid w:val="00BE672B"/>
    <w:rsid w:val="00BF330C"/>
    <w:rsid w:val="00C02E09"/>
    <w:rsid w:val="00C14309"/>
    <w:rsid w:val="00C1790F"/>
    <w:rsid w:val="00C207C7"/>
    <w:rsid w:val="00C33D59"/>
    <w:rsid w:val="00C40372"/>
    <w:rsid w:val="00C42EF2"/>
    <w:rsid w:val="00C44EA8"/>
    <w:rsid w:val="00C6794C"/>
    <w:rsid w:val="00C81380"/>
    <w:rsid w:val="00C818FF"/>
    <w:rsid w:val="00C9531E"/>
    <w:rsid w:val="00CA6C3C"/>
    <w:rsid w:val="00CB0C69"/>
    <w:rsid w:val="00CB5380"/>
    <w:rsid w:val="00CB7EA8"/>
    <w:rsid w:val="00CC2E4E"/>
    <w:rsid w:val="00CE002E"/>
    <w:rsid w:val="00CE7BB5"/>
    <w:rsid w:val="00D0230C"/>
    <w:rsid w:val="00D13699"/>
    <w:rsid w:val="00D4280F"/>
    <w:rsid w:val="00D607CD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25251"/>
    <w:rsid w:val="00E42D59"/>
    <w:rsid w:val="00E605EC"/>
    <w:rsid w:val="00E613D1"/>
    <w:rsid w:val="00E624EB"/>
    <w:rsid w:val="00E85BAF"/>
    <w:rsid w:val="00E935F8"/>
    <w:rsid w:val="00E96F70"/>
    <w:rsid w:val="00EA1255"/>
    <w:rsid w:val="00EA18F9"/>
    <w:rsid w:val="00EB06B4"/>
    <w:rsid w:val="00EC2B87"/>
    <w:rsid w:val="00EC2E84"/>
    <w:rsid w:val="00EF3D4A"/>
    <w:rsid w:val="00F05E19"/>
    <w:rsid w:val="00F07301"/>
    <w:rsid w:val="00F10253"/>
    <w:rsid w:val="00F12C48"/>
    <w:rsid w:val="00F30255"/>
    <w:rsid w:val="00F41250"/>
    <w:rsid w:val="00F4449A"/>
    <w:rsid w:val="00F552BC"/>
    <w:rsid w:val="00F7712F"/>
    <w:rsid w:val="00F81BFE"/>
    <w:rsid w:val="00FA4960"/>
    <w:rsid w:val="00FB23AC"/>
    <w:rsid w:val="00FB4906"/>
    <w:rsid w:val="00FB5090"/>
    <w:rsid w:val="00FD4D10"/>
    <w:rsid w:val="00FE306C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312B"/>
  <w15:docId w15:val="{ABD0C210-2AA5-496E-BA13-F238F5D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F2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Windows Kullanıcısı</cp:lastModifiedBy>
  <cp:revision>10</cp:revision>
  <dcterms:created xsi:type="dcterms:W3CDTF">2019-09-09T18:42:00Z</dcterms:created>
  <dcterms:modified xsi:type="dcterms:W3CDTF">2019-09-10T10:13:00Z</dcterms:modified>
</cp:coreProperties>
</file>