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3F" w:rsidRPr="008E4DC6" w:rsidRDefault="008E4DC6" w:rsidP="008E4DC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ÖRNEK ÖDEV</w:t>
      </w:r>
    </w:p>
    <w:p w:rsidR="000F273F" w:rsidRPr="008E4DC6" w:rsidRDefault="000F273F" w:rsidP="000F27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C6">
        <w:rPr>
          <w:rFonts w:ascii="Times New Roman" w:hAnsi="Times New Roman"/>
          <w:sz w:val="24"/>
          <w:szCs w:val="24"/>
        </w:rPr>
        <w:t>Demans</w:t>
      </w:r>
      <w:proofErr w:type="spellEnd"/>
      <w:r w:rsidRPr="008E4DC6">
        <w:rPr>
          <w:rFonts w:ascii="Times New Roman" w:hAnsi="Times New Roman"/>
          <w:sz w:val="24"/>
          <w:szCs w:val="24"/>
        </w:rPr>
        <w:t xml:space="preserve"> tanısı almış 75 yaşında bir adam 15 yıl önce huzur evine yatırılmıştır ve yaklaşık 5 yıldır hiç ziyaretine gelen olmamış ve yakınlarına da ulaşılamamaktadır. Hastada 1 aydır geçmeyen ishal ve kilo kaybı olduğundan huzurevi hekimi tarafından muayene edilmiş ve ileri tetkik için hastaneye gönderilmiştir. Hastanede yapılan tetkikler sonucunda kolon CA tanısı konmuştur ve </w:t>
      </w:r>
      <w:proofErr w:type="gramStart"/>
      <w:r w:rsidRPr="008E4DC6">
        <w:rPr>
          <w:rFonts w:ascii="Times New Roman" w:hAnsi="Times New Roman"/>
          <w:sz w:val="24"/>
          <w:szCs w:val="24"/>
        </w:rPr>
        <w:t>kemoterapi</w:t>
      </w:r>
      <w:proofErr w:type="gramEnd"/>
      <w:r w:rsidRPr="008E4DC6">
        <w:rPr>
          <w:rFonts w:ascii="Times New Roman" w:hAnsi="Times New Roman"/>
          <w:sz w:val="24"/>
          <w:szCs w:val="24"/>
        </w:rPr>
        <w:t xml:space="preserve"> alması uygun görülmüştür. Aksi halde hasta tedavi edilmediğinde birkaç ay içinde hayatını kaybedebilecektir.  Hasta kanser tanısı aldığını anlayabilecek ve aydınlatılmış onam verme yeterliliğine sahip değildir. Kendisinden 3 yaş büyük olan ablası hasta ile ilgilenmektedir ve durumu hakkında kendisine bilgi verilerek </w:t>
      </w:r>
      <w:proofErr w:type="gramStart"/>
      <w:r w:rsidRPr="008E4DC6">
        <w:rPr>
          <w:rFonts w:ascii="Times New Roman" w:hAnsi="Times New Roman"/>
          <w:sz w:val="24"/>
          <w:szCs w:val="24"/>
        </w:rPr>
        <w:t>kemoterapiye</w:t>
      </w:r>
      <w:proofErr w:type="gramEnd"/>
      <w:r w:rsidRPr="008E4DC6">
        <w:rPr>
          <w:rFonts w:ascii="Times New Roman" w:hAnsi="Times New Roman"/>
          <w:sz w:val="24"/>
          <w:szCs w:val="24"/>
        </w:rPr>
        <w:t xml:space="preserve"> başlamak üzere izin formunu imzalaması istenir. Hastanın ablası kardeşinin bu halde daha fazla ilaç tedavisine ve gereksiz bir acıya maruz kalmasını istemediğini ve </w:t>
      </w:r>
      <w:proofErr w:type="gramStart"/>
      <w:r w:rsidRPr="008E4DC6">
        <w:rPr>
          <w:rFonts w:ascii="Times New Roman" w:hAnsi="Times New Roman"/>
          <w:sz w:val="24"/>
          <w:szCs w:val="24"/>
        </w:rPr>
        <w:t>kemoterapiyi</w:t>
      </w:r>
      <w:proofErr w:type="gramEnd"/>
      <w:r w:rsidRPr="008E4DC6">
        <w:rPr>
          <w:rFonts w:ascii="Times New Roman" w:hAnsi="Times New Roman"/>
          <w:sz w:val="24"/>
          <w:szCs w:val="24"/>
        </w:rPr>
        <w:t xml:space="preserve"> onaylamadığını belirtmektedir. Hematolog, psikiyatri </w:t>
      </w:r>
      <w:proofErr w:type="gramStart"/>
      <w:r w:rsidRPr="008E4DC6">
        <w:rPr>
          <w:rFonts w:ascii="Times New Roman" w:hAnsi="Times New Roman"/>
          <w:sz w:val="24"/>
          <w:szCs w:val="24"/>
        </w:rPr>
        <w:t>konsültasyonunun</w:t>
      </w:r>
      <w:proofErr w:type="gramEnd"/>
      <w:r w:rsidRPr="008E4DC6">
        <w:rPr>
          <w:rFonts w:ascii="Times New Roman" w:hAnsi="Times New Roman"/>
          <w:sz w:val="24"/>
          <w:szCs w:val="24"/>
        </w:rPr>
        <w:t xml:space="preserve"> tekrarlanmasını ister, ancak onam formu imzalanmadan kemoterapiye başlanamayacağını ifade eder. Vaka için hastane etik kuruluna başvurulmuştur. Hastane etik komite üyesi olarak vakayı analiz ederek bir tavsiyede bulununuz.</w:t>
      </w:r>
    </w:p>
    <w:p w:rsidR="000F273F" w:rsidRPr="008E4DC6" w:rsidRDefault="000F273F" w:rsidP="000F27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  <w:r w:rsidRPr="008E4DC6">
        <w:rPr>
          <w:rFonts w:ascii="Times New Roman" w:eastAsia="Times New Roman" w:hAnsi="Times New Roman"/>
          <w:b/>
          <w:sz w:val="24"/>
          <w:szCs w:val="24"/>
          <w:lang w:val="it-IT" w:eastAsia="it-IT"/>
        </w:rPr>
        <w:t>VAKA ANALİZİ İÇİN</w:t>
      </w:r>
    </w:p>
    <w:p w:rsidR="000F273F" w:rsidRPr="008E4DC6" w:rsidRDefault="000F273F" w:rsidP="000F273F">
      <w:p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E4DC6">
        <w:rPr>
          <w:rFonts w:ascii="Times New Roman" w:hAnsi="Times New Roman"/>
          <w:bCs/>
          <w:sz w:val="24"/>
          <w:szCs w:val="24"/>
        </w:rPr>
        <w:t>Vakayı insan hakları, etik teoriler ve ilkeler doğrultusunda</w:t>
      </w:r>
      <w:r w:rsidRPr="008E4DC6">
        <w:rPr>
          <w:rFonts w:ascii="Times New Roman" w:hAnsi="Times New Roman"/>
          <w:color w:val="060606"/>
          <w:sz w:val="24"/>
          <w:szCs w:val="24"/>
        </w:rPr>
        <w:t xml:space="preserve"> tartışınız.  </w:t>
      </w:r>
    </w:p>
    <w:p w:rsidR="00B71B23" w:rsidRPr="008E4DC6" w:rsidRDefault="00B71B23">
      <w:pPr>
        <w:rPr>
          <w:rFonts w:ascii="Times New Roman" w:hAnsi="Times New Roman"/>
          <w:sz w:val="24"/>
          <w:szCs w:val="24"/>
        </w:rPr>
      </w:pPr>
    </w:p>
    <w:sectPr w:rsidR="00B71B23" w:rsidRPr="008E4DC6" w:rsidSect="00B71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203F"/>
    <w:multiLevelType w:val="hybridMultilevel"/>
    <w:tmpl w:val="E286B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44312A"/>
    <w:multiLevelType w:val="hybridMultilevel"/>
    <w:tmpl w:val="17F8F58C"/>
    <w:lvl w:ilvl="0" w:tplc="402675E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F273F"/>
    <w:rsid w:val="000F273F"/>
    <w:rsid w:val="006A6467"/>
    <w:rsid w:val="008E4DC6"/>
    <w:rsid w:val="00B7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73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Toprak KILIÇ</dc:creator>
  <cp:lastModifiedBy>Kemal Toprak KILIÇ</cp:lastModifiedBy>
  <cp:revision>2</cp:revision>
  <dcterms:created xsi:type="dcterms:W3CDTF">2019-09-12T12:56:00Z</dcterms:created>
  <dcterms:modified xsi:type="dcterms:W3CDTF">2019-09-12T13:02:00Z</dcterms:modified>
</cp:coreProperties>
</file>