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51966" w:rsidRDefault="00A51966" w:rsidP="00832AEF">
            <w:pPr>
              <w:pStyle w:val="DersBilgileri"/>
              <w:rPr>
                <w:b/>
                <w:bCs/>
                <w:color w:val="000000" w:themeColor="text1"/>
                <w:szCs w:val="16"/>
              </w:rPr>
            </w:pPr>
            <w:r w:rsidRPr="00A5196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800900715021</w:t>
            </w:r>
            <w:r w:rsidRPr="00A5196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 </w:t>
            </w:r>
            <w:r w:rsidRPr="00A5196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Gıda Emülsiyonları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6116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Dr. Cansu Ekin GÜMÜŞ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519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</w:t>
            </w:r>
            <w:r w:rsidR="00161163">
              <w:rPr>
                <w:szCs w:val="16"/>
              </w:rPr>
              <w:t>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611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519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51966" w:rsidP="00A51966">
            <w:pPr>
              <w:pStyle w:val="DersBilgileri"/>
              <w:rPr>
                <w:szCs w:val="16"/>
              </w:rPr>
            </w:pPr>
            <w:r w:rsidRPr="00A51966">
              <w:rPr>
                <w:szCs w:val="16"/>
              </w:rPr>
              <w:t xml:space="preserve">Gıdaların fiziksel ve fonksiyonel özellikleri: yüzey kuvvetlerinin kökeni ve modifikasyonu; </w:t>
            </w:r>
            <w:proofErr w:type="spellStart"/>
            <w:r w:rsidRPr="00A51966">
              <w:rPr>
                <w:szCs w:val="16"/>
              </w:rPr>
              <w:t>elektrofiziksel</w:t>
            </w:r>
            <w:proofErr w:type="spellEnd"/>
            <w:r w:rsidRPr="00A51966">
              <w:rPr>
                <w:szCs w:val="16"/>
              </w:rPr>
              <w:t xml:space="preserve"> olaylar; koloidal </w:t>
            </w:r>
            <w:proofErr w:type="spellStart"/>
            <w:r w:rsidRPr="00A51966">
              <w:rPr>
                <w:szCs w:val="16"/>
              </w:rPr>
              <w:t>agregatlar</w:t>
            </w:r>
            <w:proofErr w:type="spellEnd"/>
            <w:r w:rsidRPr="00A51966">
              <w:rPr>
                <w:szCs w:val="16"/>
              </w:rPr>
              <w:t xml:space="preserve"> ve dispersiyonlar; köpüklerin kararlılığı; </w:t>
            </w:r>
            <w:proofErr w:type="spellStart"/>
            <w:proofErr w:type="gramStart"/>
            <w:r w:rsidRPr="00A51966">
              <w:rPr>
                <w:szCs w:val="16"/>
              </w:rPr>
              <w:t>adsorpsiyon</w:t>
            </w:r>
            <w:proofErr w:type="spellEnd"/>
            <w:r w:rsidRPr="00A51966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 w:rsidRPr="00A51966">
              <w:rPr>
                <w:szCs w:val="16"/>
              </w:rPr>
              <w:t>olayları</w:t>
            </w:r>
            <w:proofErr w:type="gramEnd"/>
            <w:r w:rsidRPr="00A51966">
              <w:rPr>
                <w:szCs w:val="16"/>
              </w:rPr>
              <w:t xml:space="preserve">; çözelti içindeki gıda polimerlerinin özellikleri; </w:t>
            </w:r>
            <w:proofErr w:type="spellStart"/>
            <w:r w:rsidRPr="00A51966">
              <w:rPr>
                <w:szCs w:val="16"/>
              </w:rPr>
              <w:t>arayüzey</w:t>
            </w:r>
            <w:proofErr w:type="spellEnd"/>
            <w:r w:rsidRPr="00A51966">
              <w:rPr>
                <w:szCs w:val="16"/>
              </w:rPr>
              <w:t xml:space="preserve"> şarj yükü etkileri. </w:t>
            </w:r>
            <w:proofErr w:type="spellStart"/>
            <w:r w:rsidRPr="00A51966">
              <w:rPr>
                <w:szCs w:val="16"/>
              </w:rPr>
              <w:t>Kolloidal</w:t>
            </w:r>
            <w:proofErr w:type="spellEnd"/>
            <w:r w:rsidRPr="00A51966">
              <w:rPr>
                <w:szCs w:val="16"/>
              </w:rPr>
              <w:t xml:space="preserve"> Dağıtım Sistemleri; Yapısal Tasarım ile </w:t>
            </w:r>
            <w:proofErr w:type="spellStart"/>
            <w:r w:rsidRPr="00A51966">
              <w:rPr>
                <w:szCs w:val="16"/>
              </w:rPr>
              <w:t>Biyoaktivitenin</w:t>
            </w:r>
            <w:proofErr w:type="spellEnd"/>
            <w:r w:rsidRPr="00A51966">
              <w:rPr>
                <w:szCs w:val="16"/>
              </w:rPr>
              <w:t xml:space="preserve"> Kontrolü; Parçacık Özellikleri ve Önemi;</w:t>
            </w:r>
            <w:r>
              <w:rPr>
                <w:szCs w:val="16"/>
              </w:rPr>
              <w:t xml:space="preserve"> </w:t>
            </w:r>
            <w:proofErr w:type="spellStart"/>
            <w:r w:rsidRPr="00A51966">
              <w:rPr>
                <w:szCs w:val="16"/>
              </w:rPr>
              <w:t>Sürfaktan</w:t>
            </w:r>
            <w:proofErr w:type="spellEnd"/>
            <w:r w:rsidRPr="00A51966">
              <w:rPr>
                <w:szCs w:val="16"/>
              </w:rPr>
              <w:t xml:space="preserve"> Bazlı Sistemler; Emülsiyon Bazlı Dağıtım Sistemleri; Gıda Emülsiyonlarının Kararlılığı; </w:t>
            </w:r>
            <w:proofErr w:type="spellStart"/>
            <w:r w:rsidRPr="00A51966">
              <w:rPr>
                <w:szCs w:val="16"/>
              </w:rPr>
              <w:t>Hidrojel</w:t>
            </w:r>
            <w:proofErr w:type="spellEnd"/>
            <w:r w:rsidRPr="00A51966">
              <w:rPr>
                <w:szCs w:val="16"/>
              </w:rPr>
              <w:t xml:space="preserve"> Bazlı Dağıtım Sistemleri: jellerin yapısı ve oluşumu.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51966" w:rsidP="00A51966">
            <w:pPr>
              <w:pStyle w:val="DersBilgileri"/>
              <w:rPr>
                <w:szCs w:val="16"/>
              </w:rPr>
            </w:pPr>
            <w:r w:rsidRPr="00A51966">
              <w:rPr>
                <w:szCs w:val="16"/>
              </w:rPr>
              <w:t xml:space="preserve">Gıda emülsiyonlarının oluşum mekanizmaları ve emülsiyon elementlerinin her birinin oluşum üzerine etkisinin tartışılarak öğrenilmesi. </w:t>
            </w:r>
            <w:proofErr w:type="spellStart"/>
            <w:r w:rsidRPr="00A51966">
              <w:rPr>
                <w:szCs w:val="16"/>
              </w:rPr>
              <w:t>Biyo</w:t>
            </w:r>
            <w:r>
              <w:rPr>
                <w:szCs w:val="16"/>
              </w:rPr>
              <w:t>aktif</w:t>
            </w:r>
            <w:proofErr w:type="spellEnd"/>
            <w:r>
              <w:rPr>
                <w:szCs w:val="16"/>
              </w:rPr>
              <w:t xml:space="preserve"> maddelerin bozulmalarının </w:t>
            </w:r>
            <w:r w:rsidRPr="00A51966">
              <w:rPr>
                <w:szCs w:val="16"/>
              </w:rPr>
              <w:t xml:space="preserve">ele alınarak emülsiyonlar ile kararlılıklarının nasıl arttırılabileceğinin tartışılması. Emülsiyon oluşumundaki zorlukların ele alınması ve emülsiyon </w:t>
            </w:r>
            <w:proofErr w:type="spellStart"/>
            <w:r w:rsidRPr="00A51966">
              <w:rPr>
                <w:szCs w:val="16"/>
              </w:rPr>
              <w:t>stabilite</w:t>
            </w:r>
            <w:proofErr w:type="spellEnd"/>
            <w:r w:rsidRPr="00A51966">
              <w:rPr>
                <w:szCs w:val="16"/>
              </w:rPr>
              <w:t xml:space="preserve"> testlerinin öğrenilmesi. Farklı </w:t>
            </w:r>
            <w:proofErr w:type="spellStart"/>
            <w:r w:rsidRPr="00A51966">
              <w:rPr>
                <w:szCs w:val="16"/>
              </w:rPr>
              <w:t>sürfaktan</w:t>
            </w:r>
            <w:proofErr w:type="spellEnd"/>
            <w:r w:rsidRPr="00A51966">
              <w:rPr>
                <w:szCs w:val="16"/>
              </w:rPr>
              <w:t xml:space="preserve"> ve </w:t>
            </w:r>
            <w:proofErr w:type="spellStart"/>
            <w:r w:rsidRPr="00A51966">
              <w:rPr>
                <w:szCs w:val="16"/>
              </w:rPr>
              <w:t>emülgatör</w:t>
            </w:r>
            <w:proofErr w:type="spellEnd"/>
            <w:r w:rsidRPr="00A51966">
              <w:rPr>
                <w:szCs w:val="16"/>
              </w:rPr>
              <w:t xml:space="preserve"> çeşitlerinin karşılaştırılması. </w:t>
            </w:r>
            <w:proofErr w:type="spellStart"/>
            <w:r w:rsidRPr="00A51966">
              <w:rPr>
                <w:szCs w:val="16"/>
              </w:rPr>
              <w:t>In</w:t>
            </w:r>
            <w:proofErr w:type="spellEnd"/>
            <w:r w:rsidRPr="00A51966">
              <w:rPr>
                <w:szCs w:val="16"/>
              </w:rPr>
              <w:t xml:space="preserve"> </w:t>
            </w:r>
            <w:proofErr w:type="spellStart"/>
            <w:r w:rsidRPr="00A51966">
              <w:rPr>
                <w:szCs w:val="16"/>
              </w:rPr>
              <w:t>vitro</w:t>
            </w:r>
            <w:proofErr w:type="spellEnd"/>
            <w:r w:rsidRPr="00A51966">
              <w:rPr>
                <w:szCs w:val="16"/>
              </w:rPr>
              <w:t xml:space="preserve"> sindirim sistemlerinde emülsiyonlarda meydana gelen değişimler hakkında bilgi edinilmesi. Tüm bu bilgiler sayesinde </w:t>
            </w:r>
            <w:r w:rsidRPr="00A51966">
              <w:rPr>
                <w:szCs w:val="16"/>
              </w:rPr>
              <w:t>gıda sanayi</w:t>
            </w:r>
            <w:r w:rsidRPr="00A51966">
              <w:rPr>
                <w:szCs w:val="16"/>
              </w:rPr>
              <w:t xml:space="preserve"> ihtiyacına göre gıda emülsiyonları oluşturma yetisine sahip olunması.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611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519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611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61163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A51966" w:rsidRDefault="00A51966" w:rsidP="00A51966">
            <w:pPr>
              <w:pStyle w:val="ListeParagraf"/>
              <w:numPr>
                <w:ilvl w:val="0"/>
                <w:numId w:val="3"/>
              </w:numPr>
              <w:rPr>
                <w:rFonts w:cs="Calibri"/>
                <w:color w:val="000000"/>
                <w:sz w:val="16"/>
                <w:szCs w:val="20"/>
              </w:rPr>
            </w:pP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McClements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>, D.J</w:t>
            </w:r>
            <w:proofErr w:type="gramStart"/>
            <w:r w:rsidRPr="00A51966">
              <w:rPr>
                <w:rFonts w:cs="Calibri"/>
                <w:color w:val="000000"/>
                <w:sz w:val="16"/>
                <w:szCs w:val="20"/>
              </w:rPr>
              <w:t>.,</w:t>
            </w:r>
            <w:proofErr w:type="gram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Food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Emulsions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: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Principles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Practices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and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Techniques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, Third Edition. 2015: CRC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Press</w:t>
            </w:r>
            <w:proofErr w:type="spellEnd"/>
          </w:p>
          <w:p w:rsidR="00A51966" w:rsidRPr="00A51966" w:rsidRDefault="00A51966" w:rsidP="00A51966">
            <w:pPr>
              <w:pStyle w:val="ListeParagraf"/>
              <w:numPr>
                <w:ilvl w:val="0"/>
                <w:numId w:val="3"/>
              </w:numPr>
              <w:rPr>
                <w:rFonts w:cs="Calibri"/>
                <w:color w:val="000000"/>
                <w:sz w:val="16"/>
                <w:szCs w:val="20"/>
              </w:rPr>
            </w:pP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Walstra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>, P</w:t>
            </w:r>
            <w:proofErr w:type="gramStart"/>
            <w:r w:rsidRPr="00A51966">
              <w:rPr>
                <w:rFonts w:cs="Calibri"/>
                <w:color w:val="000000"/>
                <w:sz w:val="16"/>
                <w:szCs w:val="20"/>
              </w:rPr>
              <w:t>.,</w:t>
            </w:r>
            <w:proofErr w:type="gram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Physical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chemistry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 of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foods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.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Food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science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and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technology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. 2003, New York: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Marcel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Dekker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>. xiii, 807 p.</w:t>
            </w:r>
          </w:p>
          <w:p w:rsidR="00A51966" w:rsidRPr="00A51966" w:rsidRDefault="00A51966" w:rsidP="00A51966">
            <w:pPr>
              <w:pStyle w:val="ListeParagraf"/>
              <w:numPr>
                <w:ilvl w:val="0"/>
                <w:numId w:val="3"/>
              </w:numPr>
              <w:rPr>
                <w:rFonts w:cs="Calibri"/>
                <w:color w:val="000000"/>
                <w:sz w:val="18"/>
                <w:szCs w:val="20"/>
              </w:rPr>
            </w:pP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Garti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>, N</w:t>
            </w:r>
            <w:proofErr w:type="gramStart"/>
            <w:r w:rsidRPr="00A51966">
              <w:rPr>
                <w:rFonts w:cs="Calibri"/>
                <w:color w:val="000000"/>
                <w:sz w:val="16"/>
                <w:szCs w:val="20"/>
              </w:rPr>
              <w:t>.,</w:t>
            </w:r>
            <w:proofErr w:type="gram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 Delivery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and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controlled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release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 of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bioactives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 in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foods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and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1966">
              <w:rPr>
                <w:rFonts w:cs="Calibri"/>
                <w:color w:val="000000"/>
                <w:sz w:val="16"/>
                <w:szCs w:val="20"/>
              </w:rPr>
              <w:t>nutraceuticals</w:t>
            </w:r>
            <w:proofErr w:type="spellEnd"/>
            <w:r w:rsidRPr="00A51966">
              <w:rPr>
                <w:rFonts w:cs="Calibri"/>
                <w:color w:val="000000"/>
                <w:sz w:val="16"/>
                <w:szCs w:val="20"/>
              </w:rPr>
              <w:t>. 2008. 1-478.</w:t>
            </w:r>
          </w:p>
        </w:tc>
      </w:tr>
      <w:tr w:rsidR="00BC32DD" w:rsidRPr="00161163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61163" w:rsidRDefault="00A51966" w:rsidP="00161163">
            <w: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F25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5196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3CC3"/>
    <w:multiLevelType w:val="hybridMultilevel"/>
    <w:tmpl w:val="4AD8BB0A"/>
    <w:lvl w:ilvl="0" w:tplc="5FCA33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C468F"/>
    <w:multiLevelType w:val="hybridMultilevel"/>
    <w:tmpl w:val="EEEECECC"/>
    <w:lvl w:ilvl="0" w:tplc="15F6068E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E2CEC"/>
    <w:multiLevelType w:val="hybridMultilevel"/>
    <w:tmpl w:val="F02A38F6"/>
    <w:lvl w:ilvl="0" w:tplc="6CCA1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1163"/>
    <w:rsid w:val="00166DFA"/>
    <w:rsid w:val="00832BE3"/>
    <w:rsid w:val="00A51966"/>
    <w:rsid w:val="00BC32DD"/>
    <w:rsid w:val="00B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098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161163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6116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TMLCite">
    <w:name w:val="HTML Cite"/>
    <w:basedOn w:val="VarsaylanParagrafYazTipi"/>
    <w:uiPriority w:val="99"/>
    <w:semiHidden/>
    <w:unhideWhenUsed/>
    <w:rsid w:val="00161163"/>
    <w:rPr>
      <w:i/>
      <w:iCs/>
    </w:rPr>
  </w:style>
  <w:style w:type="paragraph" w:styleId="ListeParagraf">
    <w:name w:val="List Paragraph"/>
    <w:basedOn w:val="Normal"/>
    <w:uiPriority w:val="34"/>
    <w:qFormat/>
    <w:rsid w:val="00161163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16116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6116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6116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1648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CEGumus</dc:creator>
  <cp:keywords/>
  <dc:description/>
  <cp:lastModifiedBy>CEGumus</cp:lastModifiedBy>
  <cp:revision>4</cp:revision>
  <dcterms:created xsi:type="dcterms:W3CDTF">2019-09-11T11:39:00Z</dcterms:created>
  <dcterms:modified xsi:type="dcterms:W3CDTF">2019-09-12T07:51:00Z</dcterms:modified>
</cp:coreProperties>
</file>