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D2B" w:rsidRDefault="00DC33E4">
      <w:pPr>
        <w:pStyle w:val="GvdeMetni"/>
        <w:spacing w:before="80"/>
        <w:ind w:left="3311"/>
      </w:pPr>
      <w:bookmarkStart w:id="0" w:name="_GoBack"/>
      <w:bookmarkEnd w:id="0"/>
      <w:r>
        <w:t>ANKARA ÜNİVERSİTESİ HEMŞİRELİK FAKÜLTESİ</w:t>
      </w:r>
    </w:p>
    <w:p w:rsidR="007E6D2B" w:rsidRDefault="00DC33E4">
      <w:pPr>
        <w:pStyle w:val="GvdeMetni"/>
        <w:spacing w:before="126" w:line="360" w:lineRule="auto"/>
        <w:ind w:left="2046" w:right="627"/>
        <w:jc w:val="center"/>
      </w:pPr>
      <w:r>
        <w:t xml:space="preserve">EBE </w:t>
      </w:r>
      <w:r w:rsidR="00703BF0">
        <w:t>219 ÇEVRE</w:t>
      </w:r>
      <w:r w:rsidR="0035053B">
        <w:t xml:space="preserve"> SAĞLIĞI</w:t>
      </w:r>
      <w:r>
        <w:t xml:space="preserve"> DERSİ HAFTALIK DERS PROGRAMI 2019 GÜZ</w:t>
      </w:r>
    </w:p>
    <w:tbl>
      <w:tblPr>
        <w:tblStyle w:val="TableNormal"/>
        <w:tblW w:w="10295"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3"/>
        <w:gridCol w:w="1136"/>
        <w:gridCol w:w="991"/>
        <w:gridCol w:w="1147"/>
        <w:gridCol w:w="850"/>
        <w:gridCol w:w="852"/>
        <w:gridCol w:w="1033"/>
        <w:gridCol w:w="872"/>
        <w:gridCol w:w="1251"/>
      </w:tblGrid>
      <w:tr w:rsidR="007E6D2B" w:rsidTr="00CE0BAD">
        <w:trPr>
          <w:trHeight w:val="505"/>
        </w:trPr>
        <w:tc>
          <w:tcPr>
            <w:tcW w:w="2163" w:type="dxa"/>
            <w:shd w:val="clear" w:color="auto" w:fill="F4AF83"/>
          </w:tcPr>
          <w:p w:rsidR="007E6D2B" w:rsidRDefault="00DC33E4">
            <w:pPr>
              <w:pStyle w:val="TableParagraph"/>
              <w:spacing w:before="1"/>
              <w:ind w:left="521"/>
              <w:rPr>
                <w:b/>
              </w:rPr>
            </w:pPr>
            <w:r>
              <w:rPr>
                <w:b/>
              </w:rPr>
              <w:t>Dersin Kodu</w:t>
            </w:r>
          </w:p>
        </w:tc>
        <w:tc>
          <w:tcPr>
            <w:tcW w:w="1136" w:type="dxa"/>
            <w:shd w:val="clear" w:color="auto" w:fill="F4AF83"/>
          </w:tcPr>
          <w:p w:rsidR="007E6D2B" w:rsidRDefault="00DC33E4">
            <w:pPr>
              <w:pStyle w:val="TableParagraph"/>
              <w:spacing w:before="4" w:line="252" w:lineRule="exact"/>
              <w:ind w:left="395" w:right="186" w:hanging="99"/>
              <w:rPr>
                <w:b/>
              </w:rPr>
            </w:pPr>
            <w:r>
              <w:rPr>
                <w:b/>
              </w:rPr>
              <w:t>Dersin Adı</w:t>
            </w:r>
          </w:p>
        </w:tc>
        <w:tc>
          <w:tcPr>
            <w:tcW w:w="991" w:type="dxa"/>
            <w:shd w:val="clear" w:color="auto" w:fill="F4AF83"/>
          </w:tcPr>
          <w:p w:rsidR="007E6D2B" w:rsidRDefault="00DC33E4">
            <w:pPr>
              <w:pStyle w:val="TableParagraph"/>
              <w:spacing w:before="2"/>
              <w:ind w:left="224" w:right="127"/>
              <w:jc w:val="center"/>
              <w:rPr>
                <w:b/>
                <w:sz w:val="18"/>
              </w:rPr>
            </w:pPr>
            <w:r>
              <w:rPr>
                <w:b/>
                <w:sz w:val="18"/>
              </w:rPr>
              <w:t>Yarıyılı</w:t>
            </w:r>
          </w:p>
        </w:tc>
        <w:tc>
          <w:tcPr>
            <w:tcW w:w="1147" w:type="dxa"/>
            <w:shd w:val="clear" w:color="auto" w:fill="F4AF83"/>
          </w:tcPr>
          <w:p w:rsidR="007E6D2B" w:rsidRDefault="00DC33E4">
            <w:pPr>
              <w:pStyle w:val="TableParagraph"/>
              <w:spacing w:before="2"/>
              <w:ind w:left="402" w:right="244" w:hanging="39"/>
              <w:rPr>
                <w:b/>
                <w:sz w:val="18"/>
              </w:rPr>
            </w:pPr>
            <w:r>
              <w:rPr>
                <w:b/>
                <w:sz w:val="18"/>
              </w:rPr>
              <w:t>Dersin türü</w:t>
            </w:r>
          </w:p>
        </w:tc>
        <w:tc>
          <w:tcPr>
            <w:tcW w:w="850" w:type="dxa"/>
            <w:shd w:val="clear" w:color="auto" w:fill="F4AF83"/>
          </w:tcPr>
          <w:p w:rsidR="007E6D2B" w:rsidRDefault="00DC33E4">
            <w:pPr>
              <w:pStyle w:val="TableParagraph"/>
              <w:spacing w:before="2"/>
              <w:ind w:left="268" w:right="90" w:hanging="58"/>
              <w:rPr>
                <w:b/>
                <w:sz w:val="18"/>
              </w:rPr>
            </w:pPr>
            <w:r>
              <w:rPr>
                <w:b/>
                <w:sz w:val="18"/>
              </w:rPr>
              <w:t>Teorik saat</w:t>
            </w:r>
          </w:p>
        </w:tc>
        <w:tc>
          <w:tcPr>
            <w:tcW w:w="852" w:type="dxa"/>
            <w:shd w:val="clear" w:color="auto" w:fill="F4AF83"/>
          </w:tcPr>
          <w:p w:rsidR="007E6D2B" w:rsidRDefault="00DC33E4">
            <w:pPr>
              <w:pStyle w:val="TableParagraph"/>
              <w:spacing w:before="2"/>
              <w:ind w:left="270" w:right="178" w:firstLine="19"/>
              <w:rPr>
                <w:b/>
                <w:sz w:val="18"/>
              </w:rPr>
            </w:pPr>
            <w:proofErr w:type="spellStart"/>
            <w:r>
              <w:rPr>
                <w:b/>
                <w:sz w:val="18"/>
              </w:rPr>
              <w:t>Uyg</w:t>
            </w:r>
            <w:proofErr w:type="spellEnd"/>
            <w:r>
              <w:rPr>
                <w:b/>
                <w:sz w:val="18"/>
              </w:rPr>
              <w:t xml:space="preserve">. </w:t>
            </w:r>
            <w:proofErr w:type="gramStart"/>
            <w:r>
              <w:rPr>
                <w:b/>
                <w:sz w:val="18"/>
              </w:rPr>
              <w:t>saat</w:t>
            </w:r>
            <w:proofErr w:type="gramEnd"/>
          </w:p>
        </w:tc>
        <w:tc>
          <w:tcPr>
            <w:tcW w:w="1033" w:type="dxa"/>
            <w:shd w:val="clear" w:color="auto" w:fill="F4AF83"/>
          </w:tcPr>
          <w:p w:rsidR="007E6D2B" w:rsidRDefault="00DC33E4">
            <w:pPr>
              <w:pStyle w:val="TableParagraph"/>
              <w:spacing w:before="2"/>
              <w:ind w:left="359" w:right="142" w:hanging="99"/>
              <w:rPr>
                <w:b/>
                <w:sz w:val="18"/>
              </w:rPr>
            </w:pPr>
            <w:r>
              <w:rPr>
                <w:b/>
                <w:sz w:val="18"/>
              </w:rPr>
              <w:t>Toplam saat</w:t>
            </w:r>
          </w:p>
        </w:tc>
        <w:tc>
          <w:tcPr>
            <w:tcW w:w="872" w:type="dxa"/>
            <w:shd w:val="clear" w:color="auto" w:fill="F4AF83"/>
          </w:tcPr>
          <w:p w:rsidR="007E6D2B" w:rsidRDefault="00DC33E4">
            <w:pPr>
              <w:pStyle w:val="TableParagraph"/>
              <w:spacing w:before="2"/>
              <w:ind w:left="232" w:right="139"/>
              <w:jc w:val="center"/>
              <w:rPr>
                <w:b/>
                <w:sz w:val="18"/>
              </w:rPr>
            </w:pPr>
            <w:r>
              <w:rPr>
                <w:b/>
                <w:sz w:val="18"/>
              </w:rPr>
              <w:t>Kredi</w:t>
            </w:r>
          </w:p>
        </w:tc>
        <w:tc>
          <w:tcPr>
            <w:tcW w:w="1251" w:type="dxa"/>
            <w:shd w:val="clear" w:color="auto" w:fill="F4AF83"/>
          </w:tcPr>
          <w:p w:rsidR="007E6D2B" w:rsidRDefault="00DC33E4">
            <w:pPr>
              <w:pStyle w:val="TableParagraph"/>
              <w:spacing w:before="2"/>
              <w:ind w:left="245" w:right="146"/>
              <w:jc w:val="center"/>
              <w:rPr>
                <w:b/>
                <w:sz w:val="18"/>
              </w:rPr>
            </w:pPr>
            <w:r>
              <w:rPr>
                <w:b/>
                <w:sz w:val="18"/>
              </w:rPr>
              <w:t>AKTS</w:t>
            </w:r>
          </w:p>
        </w:tc>
      </w:tr>
      <w:tr w:rsidR="007E6D2B" w:rsidTr="00CE0BAD">
        <w:trPr>
          <w:trHeight w:val="1010"/>
        </w:trPr>
        <w:tc>
          <w:tcPr>
            <w:tcW w:w="2163" w:type="dxa"/>
          </w:tcPr>
          <w:p w:rsidR="007E6D2B" w:rsidRDefault="00C61DDD">
            <w:pPr>
              <w:pStyle w:val="TableParagraph"/>
              <w:spacing w:line="245" w:lineRule="exact"/>
              <w:ind w:left="725"/>
            </w:pPr>
            <w:r>
              <w:t>EBE 219</w:t>
            </w:r>
          </w:p>
        </w:tc>
        <w:tc>
          <w:tcPr>
            <w:tcW w:w="1136" w:type="dxa"/>
          </w:tcPr>
          <w:p w:rsidR="007E6D2B" w:rsidRDefault="00C61DDD">
            <w:pPr>
              <w:pStyle w:val="TableParagraph"/>
              <w:spacing w:line="238" w:lineRule="exact"/>
              <w:ind w:left="148"/>
            </w:pPr>
            <w:r>
              <w:t>Çevre Sağlığı</w:t>
            </w:r>
          </w:p>
        </w:tc>
        <w:tc>
          <w:tcPr>
            <w:tcW w:w="991" w:type="dxa"/>
          </w:tcPr>
          <w:p w:rsidR="007E6D2B" w:rsidRDefault="00C61DDD">
            <w:pPr>
              <w:pStyle w:val="TableParagraph"/>
              <w:spacing w:line="245" w:lineRule="exact"/>
              <w:ind w:left="97"/>
              <w:jc w:val="center"/>
            </w:pPr>
            <w:r>
              <w:t>3</w:t>
            </w:r>
          </w:p>
        </w:tc>
        <w:tc>
          <w:tcPr>
            <w:tcW w:w="1147" w:type="dxa"/>
          </w:tcPr>
          <w:p w:rsidR="007E6D2B" w:rsidRDefault="00DC33E4">
            <w:pPr>
              <w:pStyle w:val="TableParagraph"/>
              <w:spacing w:line="245" w:lineRule="exact"/>
              <w:ind w:left="263"/>
            </w:pPr>
            <w:r>
              <w:t>Zorunlu</w:t>
            </w:r>
          </w:p>
        </w:tc>
        <w:tc>
          <w:tcPr>
            <w:tcW w:w="850" w:type="dxa"/>
          </w:tcPr>
          <w:p w:rsidR="007E6D2B" w:rsidRDefault="00DC33E4">
            <w:pPr>
              <w:pStyle w:val="TableParagraph"/>
              <w:spacing w:line="245" w:lineRule="exact"/>
              <w:ind w:left="101"/>
              <w:jc w:val="center"/>
            </w:pPr>
            <w:r>
              <w:t>2</w:t>
            </w:r>
          </w:p>
        </w:tc>
        <w:tc>
          <w:tcPr>
            <w:tcW w:w="852" w:type="dxa"/>
          </w:tcPr>
          <w:p w:rsidR="007E6D2B" w:rsidRDefault="0035053B">
            <w:pPr>
              <w:pStyle w:val="TableParagraph"/>
              <w:spacing w:line="245" w:lineRule="exact"/>
              <w:ind w:left="98"/>
              <w:jc w:val="center"/>
            </w:pPr>
            <w:r>
              <w:t>-</w:t>
            </w:r>
          </w:p>
        </w:tc>
        <w:tc>
          <w:tcPr>
            <w:tcW w:w="1033" w:type="dxa"/>
          </w:tcPr>
          <w:p w:rsidR="007E6D2B" w:rsidRDefault="0035053B">
            <w:pPr>
              <w:pStyle w:val="TableParagraph"/>
              <w:spacing w:line="245" w:lineRule="exact"/>
              <w:ind w:left="99"/>
              <w:jc w:val="center"/>
            </w:pPr>
            <w:r>
              <w:t>2</w:t>
            </w:r>
          </w:p>
        </w:tc>
        <w:tc>
          <w:tcPr>
            <w:tcW w:w="872" w:type="dxa"/>
          </w:tcPr>
          <w:p w:rsidR="007E6D2B" w:rsidRDefault="0035053B">
            <w:pPr>
              <w:pStyle w:val="TableParagraph"/>
              <w:spacing w:line="245" w:lineRule="exact"/>
              <w:ind w:left="96"/>
              <w:jc w:val="center"/>
            </w:pPr>
            <w:r>
              <w:t>2</w:t>
            </w:r>
          </w:p>
        </w:tc>
        <w:tc>
          <w:tcPr>
            <w:tcW w:w="1251" w:type="dxa"/>
          </w:tcPr>
          <w:p w:rsidR="007E6D2B" w:rsidRDefault="00C61DDD">
            <w:pPr>
              <w:pStyle w:val="TableParagraph"/>
              <w:spacing w:line="245" w:lineRule="exact"/>
              <w:ind w:left="97"/>
              <w:jc w:val="center"/>
            </w:pPr>
            <w:r>
              <w:t>2</w:t>
            </w:r>
          </w:p>
        </w:tc>
      </w:tr>
      <w:tr w:rsidR="007E6D2B" w:rsidTr="00CE0BAD">
        <w:trPr>
          <w:trHeight w:val="505"/>
        </w:trPr>
        <w:tc>
          <w:tcPr>
            <w:tcW w:w="2163" w:type="dxa"/>
            <w:shd w:val="clear" w:color="auto" w:fill="FAE3D4"/>
          </w:tcPr>
          <w:p w:rsidR="007E6D2B" w:rsidRDefault="00DC33E4">
            <w:pPr>
              <w:pStyle w:val="TableParagraph"/>
              <w:spacing w:line="251" w:lineRule="exact"/>
              <w:ind w:left="105"/>
              <w:rPr>
                <w:b/>
              </w:rPr>
            </w:pPr>
            <w:r>
              <w:rPr>
                <w:b/>
              </w:rPr>
              <w:t>Dersin Amacı</w:t>
            </w:r>
          </w:p>
        </w:tc>
        <w:tc>
          <w:tcPr>
            <w:tcW w:w="8132" w:type="dxa"/>
            <w:gridSpan w:val="8"/>
            <w:shd w:val="clear" w:color="auto" w:fill="FAE3D4"/>
          </w:tcPr>
          <w:p w:rsidR="0082324A" w:rsidRDefault="0082324A" w:rsidP="0082324A">
            <w:pPr>
              <w:pStyle w:val="TableParagraph"/>
              <w:spacing w:before="1" w:line="238" w:lineRule="exact"/>
              <w:ind w:right="993"/>
            </w:pPr>
            <w:r>
              <w:t>Çevre kirliliği ve halk sağlığına etkilerini öğrenmek, çevre sağlığını korumak için alınması gereken tedbirler, çevre sağlığına yönelik mesleğe ilişkin yasal düzenlemeler, çevre kirliliğinin neden olduğu sağlık problemlerini ve alınması gereken tedbirleri konusunda bilgi sahibi olmasını sağlamak</w:t>
            </w:r>
          </w:p>
          <w:p w:rsidR="0082324A" w:rsidRDefault="0082324A" w:rsidP="00CE0BAD">
            <w:pPr>
              <w:pStyle w:val="TableParagraph"/>
              <w:spacing w:before="1" w:line="238" w:lineRule="exact"/>
              <w:ind w:right="993"/>
            </w:pPr>
          </w:p>
        </w:tc>
      </w:tr>
      <w:tr w:rsidR="007E6D2B" w:rsidTr="00CE0BAD">
        <w:trPr>
          <w:trHeight w:val="1012"/>
        </w:trPr>
        <w:tc>
          <w:tcPr>
            <w:tcW w:w="2163" w:type="dxa"/>
          </w:tcPr>
          <w:p w:rsidR="007E6D2B" w:rsidRDefault="00DC33E4">
            <w:pPr>
              <w:pStyle w:val="TableParagraph"/>
              <w:spacing w:line="251" w:lineRule="exact"/>
              <w:ind w:left="105"/>
              <w:rPr>
                <w:b/>
              </w:rPr>
            </w:pPr>
            <w:r>
              <w:rPr>
                <w:b/>
              </w:rPr>
              <w:t>Dersin Hedefleri</w:t>
            </w:r>
          </w:p>
        </w:tc>
        <w:tc>
          <w:tcPr>
            <w:tcW w:w="8132" w:type="dxa"/>
            <w:gridSpan w:val="8"/>
          </w:tcPr>
          <w:p w:rsidR="007E6D2B" w:rsidRPr="00672FDC" w:rsidRDefault="00DC33E4" w:rsidP="00672FDC">
            <w:pPr>
              <w:pStyle w:val="TableParagraph"/>
              <w:spacing w:line="240" w:lineRule="exact"/>
            </w:pPr>
            <w:r>
              <w:rPr>
                <w:spacing w:val="-56"/>
                <w:u w:val="single"/>
              </w:rPr>
              <w:t xml:space="preserve"> </w:t>
            </w:r>
            <w:r w:rsidR="00672FDC" w:rsidRPr="00672FDC">
              <w:rPr>
                <w:shd w:val="clear" w:color="auto" w:fill="FFFFFF"/>
              </w:rPr>
              <w:t>Gelişen ve sanayileşmiş olan ülkelerdeki çevre sağlığını kontrol altında tutabilmek için gerekli olan çözümleri öğrencilere aktarmak ve bu noktadan hareketle çevre sağlığını tehdit eden belli başlı nedenleri bilimsel bir bakış açısıyla açıklamayı hedeflemektedir</w:t>
            </w:r>
          </w:p>
        </w:tc>
      </w:tr>
      <w:tr w:rsidR="007E6D2B" w:rsidTr="00CE0BAD">
        <w:trPr>
          <w:trHeight w:val="1771"/>
        </w:trPr>
        <w:tc>
          <w:tcPr>
            <w:tcW w:w="2163" w:type="dxa"/>
            <w:shd w:val="clear" w:color="auto" w:fill="FAE3D4"/>
          </w:tcPr>
          <w:p w:rsidR="007E6D2B" w:rsidRDefault="00DC33E4">
            <w:pPr>
              <w:pStyle w:val="TableParagraph"/>
              <w:ind w:left="105" w:right="470"/>
              <w:rPr>
                <w:b/>
              </w:rPr>
            </w:pPr>
            <w:r>
              <w:rPr>
                <w:b/>
              </w:rPr>
              <w:t>Dersin Öğrenme Çıktıları</w:t>
            </w:r>
          </w:p>
        </w:tc>
        <w:tc>
          <w:tcPr>
            <w:tcW w:w="8132" w:type="dxa"/>
            <w:gridSpan w:val="8"/>
            <w:shd w:val="clear" w:color="auto" w:fill="FAE3D4"/>
          </w:tcPr>
          <w:p w:rsidR="00CE0BAD" w:rsidRDefault="00CE0BAD" w:rsidP="00CE0BAD">
            <w:pPr>
              <w:pStyle w:val="TableParagraph"/>
              <w:numPr>
                <w:ilvl w:val="0"/>
                <w:numId w:val="7"/>
              </w:numPr>
              <w:tabs>
                <w:tab w:val="left" w:pos="425"/>
              </w:tabs>
              <w:spacing w:before="2" w:line="238" w:lineRule="exact"/>
            </w:pPr>
            <w:r>
              <w:t>Çevre sağlığı kavramını tanımlar</w:t>
            </w:r>
          </w:p>
          <w:p w:rsidR="00CE0BAD" w:rsidRDefault="00CE0BAD" w:rsidP="00CE0BAD">
            <w:pPr>
              <w:pStyle w:val="TableParagraph"/>
              <w:numPr>
                <w:ilvl w:val="0"/>
                <w:numId w:val="7"/>
              </w:numPr>
              <w:tabs>
                <w:tab w:val="left" w:pos="425"/>
              </w:tabs>
              <w:spacing w:before="2" w:line="238" w:lineRule="exact"/>
            </w:pPr>
            <w:r>
              <w:t>Çevresel etki değerlendirmesi yapmanın önemini açıklar</w:t>
            </w:r>
          </w:p>
          <w:p w:rsidR="00CE0BAD" w:rsidRDefault="00CE0BAD" w:rsidP="00CE0BAD">
            <w:pPr>
              <w:pStyle w:val="TableParagraph"/>
              <w:numPr>
                <w:ilvl w:val="0"/>
                <w:numId w:val="7"/>
              </w:numPr>
              <w:tabs>
                <w:tab w:val="left" w:pos="425"/>
              </w:tabs>
              <w:spacing w:before="2" w:line="238" w:lineRule="exact"/>
            </w:pPr>
            <w:r>
              <w:t>Uluslararası çevre kuruluşlarını sıralayabilir ve çalışmalarını açıklayabilir</w:t>
            </w:r>
          </w:p>
          <w:p w:rsidR="00CE0BAD" w:rsidRDefault="00CE0BAD" w:rsidP="00CE0BAD">
            <w:pPr>
              <w:pStyle w:val="TableParagraph"/>
              <w:numPr>
                <w:ilvl w:val="0"/>
                <w:numId w:val="7"/>
              </w:numPr>
              <w:tabs>
                <w:tab w:val="left" w:pos="425"/>
              </w:tabs>
              <w:spacing w:before="2" w:line="238" w:lineRule="exact"/>
            </w:pPr>
            <w:r>
              <w:t>Çevre sağlığının önemini ve sağlığa etkilerini açıklar</w:t>
            </w:r>
          </w:p>
          <w:p w:rsidR="00CE0BAD" w:rsidRDefault="00CE0BAD" w:rsidP="00CE0BAD">
            <w:pPr>
              <w:pStyle w:val="TableParagraph"/>
              <w:numPr>
                <w:ilvl w:val="0"/>
                <w:numId w:val="7"/>
              </w:numPr>
              <w:tabs>
                <w:tab w:val="left" w:pos="425"/>
              </w:tabs>
              <w:spacing w:before="2" w:line="238" w:lineRule="exact"/>
            </w:pPr>
            <w:r>
              <w:t>Sağlığı olumsuz etkileyen çevresel etmenleri sıralar</w:t>
            </w:r>
          </w:p>
          <w:p w:rsidR="00CE0BAD" w:rsidRDefault="00CE0BAD" w:rsidP="00CE0BAD">
            <w:pPr>
              <w:pStyle w:val="TableParagraph"/>
              <w:numPr>
                <w:ilvl w:val="0"/>
                <w:numId w:val="7"/>
              </w:numPr>
              <w:tabs>
                <w:tab w:val="left" w:pos="425"/>
              </w:tabs>
              <w:spacing w:before="2" w:line="238" w:lineRule="exact"/>
            </w:pPr>
            <w:r>
              <w:t>Sağlığı olumsuz etkileyen çevresel faktörlerin önlenmesi için alınması gereken tedbirleri sıralar</w:t>
            </w:r>
          </w:p>
        </w:tc>
      </w:tr>
      <w:tr w:rsidR="007E6D2B" w:rsidTr="00CE0BAD">
        <w:trPr>
          <w:trHeight w:val="505"/>
        </w:trPr>
        <w:tc>
          <w:tcPr>
            <w:tcW w:w="2163" w:type="dxa"/>
          </w:tcPr>
          <w:p w:rsidR="007E6D2B" w:rsidRDefault="00DC33E4">
            <w:pPr>
              <w:pStyle w:val="TableParagraph"/>
              <w:spacing w:line="251" w:lineRule="exact"/>
              <w:ind w:left="105"/>
              <w:rPr>
                <w:b/>
              </w:rPr>
            </w:pPr>
            <w:r>
              <w:rPr>
                <w:b/>
              </w:rPr>
              <w:t>Dersin</w:t>
            </w:r>
          </w:p>
          <w:p w:rsidR="007E6D2B" w:rsidRDefault="00DC33E4">
            <w:pPr>
              <w:pStyle w:val="TableParagraph"/>
              <w:spacing w:line="235" w:lineRule="exact"/>
              <w:ind w:left="105"/>
              <w:rPr>
                <w:b/>
              </w:rPr>
            </w:pPr>
            <w:r>
              <w:rPr>
                <w:b/>
              </w:rPr>
              <w:t>Değerlendirilmesi</w:t>
            </w:r>
          </w:p>
        </w:tc>
        <w:tc>
          <w:tcPr>
            <w:tcW w:w="8132" w:type="dxa"/>
            <w:gridSpan w:val="8"/>
          </w:tcPr>
          <w:p w:rsidR="007E6D2B" w:rsidRDefault="00DC33E4">
            <w:pPr>
              <w:pStyle w:val="TableParagraph"/>
              <w:spacing w:line="246" w:lineRule="exact"/>
            </w:pPr>
            <w:r>
              <w:t>Ders ara sınav ve final sınavı ile değerlendirilir. Ders başarı notu ara sınav notunun</w:t>
            </w:r>
          </w:p>
          <w:p w:rsidR="007E6D2B" w:rsidRDefault="00DC33E4">
            <w:pPr>
              <w:pStyle w:val="TableParagraph"/>
              <w:spacing w:line="240" w:lineRule="exact"/>
            </w:pPr>
            <w:r>
              <w:t>%30’u ve final sınav notunun %80’inin toplanması ile elde edilir.</w:t>
            </w:r>
          </w:p>
        </w:tc>
      </w:tr>
      <w:tr w:rsidR="007E6D2B" w:rsidTr="00CE0BAD">
        <w:trPr>
          <w:trHeight w:val="251"/>
        </w:trPr>
        <w:tc>
          <w:tcPr>
            <w:tcW w:w="2163" w:type="dxa"/>
            <w:shd w:val="clear" w:color="auto" w:fill="FAE3D4"/>
          </w:tcPr>
          <w:p w:rsidR="007E6D2B" w:rsidRDefault="00DC33E4">
            <w:pPr>
              <w:pStyle w:val="TableParagraph"/>
              <w:spacing w:line="232" w:lineRule="exact"/>
              <w:ind w:left="105"/>
              <w:rPr>
                <w:b/>
              </w:rPr>
            </w:pPr>
            <w:r>
              <w:rPr>
                <w:b/>
              </w:rPr>
              <w:t>Dersin Yürütücüleri</w:t>
            </w:r>
          </w:p>
        </w:tc>
        <w:tc>
          <w:tcPr>
            <w:tcW w:w="8132" w:type="dxa"/>
            <w:gridSpan w:val="8"/>
            <w:shd w:val="clear" w:color="auto" w:fill="FAE3D4"/>
          </w:tcPr>
          <w:p w:rsidR="007E6D2B" w:rsidRDefault="00C61DDD">
            <w:pPr>
              <w:pStyle w:val="TableParagraph"/>
              <w:spacing w:line="232" w:lineRule="exact"/>
            </w:pPr>
            <w:proofErr w:type="spellStart"/>
            <w:r>
              <w:t>Öğr</w:t>
            </w:r>
            <w:proofErr w:type="spellEnd"/>
            <w:r>
              <w:t>. Gör. Dr. Neslihan Yılmaz Sezer</w:t>
            </w:r>
          </w:p>
        </w:tc>
      </w:tr>
      <w:tr w:rsidR="00701C53" w:rsidTr="00CE0BAD">
        <w:trPr>
          <w:trHeight w:val="2812"/>
        </w:trPr>
        <w:tc>
          <w:tcPr>
            <w:tcW w:w="2163" w:type="dxa"/>
            <w:shd w:val="clear" w:color="auto" w:fill="FAE3D4"/>
          </w:tcPr>
          <w:p w:rsidR="00701C53" w:rsidRDefault="00701C53" w:rsidP="00701C53">
            <w:pPr>
              <w:pStyle w:val="TableParagraph"/>
              <w:spacing w:line="251" w:lineRule="exact"/>
              <w:ind w:left="105"/>
              <w:rPr>
                <w:b/>
              </w:rPr>
            </w:pPr>
            <w:r>
              <w:rPr>
                <w:b/>
              </w:rPr>
              <w:t>Önerilen Kaynaklar</w:t>
            </w:r>
          </w:p>
        </w:tc>
        <w:tc>
          <w:tcPr>
            <w:tcW w:w="8132" w:type="dxa"/>
            <w:gridSpan w:val="8"/>
            <w:shd w:val="clear" w:color="auto" w:fill="FAE3D4"/>
          </w:tcPr>
          <w:p w:rsidR="00824227" w:rsidRPr="0082324A" w:rsidRDefault="00824227" w:rsidP="00824227">
            <w:pPr>
              <w:pStyle w:val="ListeParagraf"/>
              <w:widowControl/>
              <w:numPr>
                <w:ilvl w:val="0"/>
                <w:numId w:val="4"/>
              </w:numPr>
              <w:autoSpaceDE/>
              <w:autoSpaceDN/>
              <w:contextualSpacing/>
            </w:pPr>
            <w:r w:rsidRPr="0082324A">
              <w:t>Güler, Ç</w:t>
            </w:r>
            <w:proofErr w:type="gramStart"/>
            <w:r w:rsidRPr="0082324A">
              <w:t>.,</w:t>
            </w:r>
            <w:proofErr w:type="gramEnd"/>
            <w:r w:rsidRPr="0082324A">
              <w:t xml:space="preserve"> Akın, L. (2006) Halk Sağlığı Temel Bilgiler. Hacettepe Üniversitesi Yayınları, Ankara</w:t>
            </w:r>
          </w:p>
          <w:p w:rsidR="00824227" w:rsidRPr="0082324A" w:rsidRDefault="00824227" w:rsidP="00824227">
            <w:pPr>
              <w:pStyle w:val="ListeParagraf"/>
              <w:widowControl/>
              <w:numPr>
                <w:ilvl w:val="0"/>
                <w:numId w:val="4"/>
              </w:numPr>
              <w:autoSpaceDE/>
              <w:autoSpaceDN/>
              <w:contextualSpacing/>
            </w:pPr>
            <w:r w:rsidRPr="0082324A">
              <w:t xml:space="preserve">Akdur R. Çevre Sağlığı İçinde: Akdur R. ve ark. Halk Sağlığı. </w:t>
            </w:r>
            <w:proofErr w:type="spellStart"/>
            <w:r w:rsidRPr="0082324A">
              <w:t>Antıp</w:t>
            </w:r>
            <w:proofErr w:type="spellEnd"/>
            <w:r w:rsidRPr="0082324A">
              <w:t>, Ankara,</w:t>
            </w:r>
          </w:p>
          <w:p w:rsidR="00824227" w:rsidRPr="0082324A" w:rsidRDefault="00824227" w:rsidP="00824227">
            <w:pPr>
              <w:pStyle w:val="ListeParagraf"/>
              <w:widowControl/>
              <w:numPr>
                <w:ilvl w:val="0"/>
                <w:numId w:val="4"/>
              </w:numPr>
              <w:autoSpaceDE/>
              <w:autoSpaceDN/>
              <w:contextualSpacing/>
            </w:pPr>
            <w:r w:rsidRPr="0082324A">
              <w:t>1998.</w:t>
            </w:r>
          </w:p>
          <w:p w:rsidR="00824227" w:rsidRPr="0082324A" w:rsidRDefault="00824227" w:rsidP="00824227">
            <w:pPr>
              <w:pStyle w:val="ListeParagraf"/>
              <w:widowControl/>
              <w:numPr>
                <w:ilvl w:val="0"/>
                <w:numId w:val="4"/>
              </w:numPr>
              <w:autoSpaceDE/>
              <w:autoSpaceDN/>
              <w:contextualSpacing/>
            </w:pPr>
            <w:r w:rsidRPr="0082324A">
              <w:t xml:space="preserve">Güler Ç. </w:t>
            </w:r>
            <w:proofErr w:type="spellStart"/>
            <w:r w:rsidRPr="0082324A">
              <w:t>Vaizoğlu</w:t>
            </w:r>
            <w:proofErr w:type="spellEnd"/>
            <w:r w:rsidRPr="0082324A">
              <w:t xml:space="preserve"> S. Çevre </w:t>
            </w:r>
            <w:proofErr w:type="spellStart"/>
            <w:proofErr w:type="gramStart"/>
            <w:r w:rsidRPr="0082324A">
              <w:t>sağlığıİçinde</w:t>
            </w:r>
            <w:proofErr w:type="spellEnd"/>
            <w:r w:rsidRPr="0082324A">
              <w:t>:Editörler</w:t>
            </w:r>
            <w:proofErr w:type="gramEnd"/>
            <w:r w:rsidRPr="0082324A">
              <w:t xml:space="preserve">: Güler Ç. Akın L. Halk Sağlığı Temel Bilgiler, Hacettepe Üniversitesi yayınları, 2012 </w:t>
            </w:r>
          </w:p>
          <w:p w:rsidR="00824227" w:rsidRPr="0082324A" w:rsidRDefault="00824227" w:rsidP="00824227">
            <w:pPr>
              <w:pStyle w:val="ListeParagraf"/>
              <w:widowControl/>
              <w:numPr>
                <w:ilvl w:val="0"/>
                <w:numId w:val="4"/>
              </w:numPr>
              <w:autoSpaceDE/>
              <w:autoSpaceDN/>
              <w:contextualSpacing/>
            </w:pPr>
            <w:r w:rsidRPr="0082324A">
              <w:t xml:space="preserve">Çepel N. Ekolojik Sorunlar ve çözümleri, TÜBİTAK, Ankara, 2003. </w:t>
            </w:r>
          </w:p>
          <w:p w:rsidR="00824227" w:rsidRPr="0082324A" w:rsidRDefault="00824227" w:rsidP="00824227">
            <w:pPr>
              <w:pStyle w:val="ListeParagraf"/>
              <w:widowControl/>
              <w:numPr>
                <w:ilvl w:val="0"/>
                <w:numId w:val="4"/>
              </w:numPr>
              <w:autoSpaceDE/>
              <w:autoSpaceDN/>
              <w:contextualSpacing/>
            </w:pPr>
            <w:proofErr w:type="spellStart"/>
            <w:r w:rsidRPr="0082324A">
              <w:t>Kışlalıoğlu</w:t>
            </w:r>
            <w:proofErr w:type="spellEnd"/>
            <w:r w:rsidRPr="0082324A">
              <w:t xml:space="preserve"> M, </w:t>
            </w:r>
            <w:proofErr w:type="spellStart"/>
            <w:proofErr w:type="gramStart"/>
            <w:r w:rsidRPr="0082324A">
              <w:t>Berkes</w:t>
            </w:r>
            <w:proofErr w:type="spellEnd"/>
            <w:r w:rsidRPr="0082324A">
              <w:t>.F</w:t>
            </w:r>
            <w:proofErr w:type="gramEnd"/>
            <w:r w:rsidRPr="0082324A">
              <w:t xml:space="preserve">. Çevre ve Ekoloji,Remzi </w:t>
            </w:r>
            <w:proofErr w:type="spellStart"/>
            <w:r w:rsidRPr="0082324A">
              <w:t>Kitabevi</w:t>
            </w:r>
            <w:proofErr w:type="spellEnd"/>
            <w:r w:rsidRPr="0082324A">
              <w:t xml:space="preserve">, 2003, </w:t>
            </w:r>
          </w:p>
          <w:p w:rsidR="00824227" w:rsidRPr="0082324A" w:rsidRDefault="00824227" w:rsidP="00824227">
            <w:pPr>
              <w:pStyle w:val="ListeParagraf"/>
              <w:widowControl/>
              <w:numPr>
                <w:ilvl w:val="0"/>
                <w:numId w:val="4"/>
              </w:numPr>
              <w:autoSpaceDE/>
              <w:autoSpaceDN/>
              <w:contextualSpacing/>
            </w:pPr>
            <w:r w:rsidRPr="0082324A">
              <w:t xml:space="preserve">Ansiklopedik çevre sözlüğü, Türkiye Çevre Vakfı yayını, 2001 </w:t>
            </w:r>
          </w:p>
          <w:p w:rsidR="00824227" w:rsidRPr="0082324A" w:rsidRDefault="00824227" w:rsidP="00824227">
            <w:pPr>
              <w:pStyle w:val="ListeParagraf"/>
              <w:widowControl/>
              <w:numPr>
                <w:ilvl w:val="0"/>
                <w:numId w:val="4"/>
              </w:numPr>
              <w:autoSpaceDE/>
              <w:autoSpaceDN/>
              <w:contextualSpacing/>
            </w:pPr>
            <w:r w:rsidRPr="0082324A">
              <w:t xml:space="preserve">Keleş R. Hamamcı C. Çevrebilim 4. basım,İmge </w:t>
            </w:r>
            <w:proofErr w:type="spellStart"/>
            <w:r w:rsidRPr="0082324A">
              <w:t>Kitabevi</w:t>
            </w:r>
            <w:proofErr w:type="spellEnd"/>
            <w:proofErr w:type="gramStart"/>
            <w:r w:rsidRPr="0082324A">
              <w:t>,,</w:t>
            </w:r>
            <w:proofErr w:type="gramEnd"/>
            <w:r w:rsidRPr="0082324A">
              <w:t xml:space="preserve"> 2002 </w:t>
            </w:r>
          </w:p>
          <w:p w:rsidR="00824227" w:rsidRPr="0082324A" w:rsidRDefault="00824227" w:rsidP="00824227">
            <w:pPr>
              <w:pStyle w:val="ListeParagraf"/>
              <w:widowControl/>
              <w:numPr>
                <w:ilvl w:val="0"/>
                <w:numId w:val="4"/>
              </w:numPr>
              <w:autoSpaceDE/>
              <w:autoSpaceDN/>
              <w:contextualSpacing/>
            </w:pPr>
            <w:r w:rsidRPr="0082324A">
              <w:t>http://www.bilimteknik.tubitak.gov.tr</w:t>
            </w:r>
          </w:p>
          <w:p w:rsidR="00824227" w:rsidRPr="0082324A" w:rsidRDefault="00824227" w:rsidP="00824227">
            <w:pPr>
              <w:pStyle w:val="ListeParagraf"/>
              <w:widowControl/>
              <w:numPr>
                <w:ilvl w:val="0"/>
                <w:numId w:val="4"/>
              </w:numPr>
              <w:autoSpaceDE/>
              <w:autoSpaceDN/>
              <w:contextualSpacing/>
            </w:pPr>
            <w:r w:rsidRPr="0082324A">
              <w:t>Akdur, R</w:t>
            </w:r>
            <w:proofErr w:type="gramStart"/>
            <w:r w:rsidRPr="0082324A">
              <w:t>.,</w:t>
            </w:r>
            <w:proofErr w:type="gramEnd"/>
            <w:r w:rsidRPr="0082324A">
              <w:t xml:space="preserve"> (2011). “Çevre Sağlığı”, Halk Sağlığı, (Ed: </w:t>
            </w:r>
            <w:proofErr w:type="spellStart"/>
            <w:r w:rsidRPr="0082324A">
              <w:t>Birgül</w:t>
            </w:r>
            <w:proofErr w:type="spellEnd"/>
            <w:r w:rsidRPr="0082324A">
              <w:t xml:space="preserve"> </w:t>
            </w:r>
            <w:proofErr w:type="spellStart"/>
            <w:r w:rsidRPr="0082324A">
              <w:t>Piyal</w:t>
            </w:r>
            <w:proofErr w:type="spellEnd"/>
            <w:r w:rsidRPr="0082324A">
              <w:t xml:space="preserve">). 1.bs.  </w:t>
            </w:r>
            <w:proofErr w:type="gramStart"/>
            <w:r w:rsidRPr="0082324A">
              <w:t>Ankara :  Ankara</w:t>
            </w:r>
            <w:proofErr w:type="gramEnd"/>
            <w:r w:rsidRPr="0082324A">
              <w:t xml:space="preserve"> Üniversitesi Uzaktan Eğitim Yayınları, Yayın No:92</w:t>
            </w:r>
          </w:p>
          <w:p w:rsidR="00824227" w:rsidRPr="0082324A" w:rsidRDefault="00824227" w:rsidP="00824227">
            <w:pPr>
              <w:pStyle w:val="ListeParagraf"/>
              <w:widowControl/>
              <w:numPr>
                <w:ilvl w:val="0"/>
                <w:numId w:val="4"/>
              </w:numPr>
              <w:autoSpaceDE/>
              <w:autoSpaceDN/>
              <w:contextualSpacing/>
              <w:jc w:val="both"/>
              <w:rPr>
                <w:bCs/>
              </w:rPr>
            </w:pPr>
            <w:r w:rsidRPr="0082324A">
              <w:rPr>
                <w:bCs/>
              </w:rPr>
              <w:t>Aydoğdu, N</w:t>
            </w:r>
            <w:proofErr w:type="gramStart"/>
            <w:r w:rsidRPr="0082324A">
              <w:rPr>
                <w:bCs/>
              </w:rPr>
              <w:t>.,</w:t>
            </w:r>
            <w:proofErr w:type="gramEnd"/>
            <w:r w:rsidRPr="0082324A">
              <w:rPr>
                <w:bCs/>
              </w:rPr>
              <w:t xml:space="preserve"> Çobanoğlu İ. (2007) Tıbbi Atıkların Oluşturduğu Sorunların Çevre, Sağlık ve Etik Açıdan İncelenmesi. 38. Uluslararası Asya ve Kuzey Afrika Çalışmaları Kongresi Çevre, Kentleşme Sorunları ve Çözümleri</w:t>
            </w:r>
          </w:p>
          <w:p w:rsidR="00824227" w:rsidRPr="0082324A" w:rsidRDefault="00824227" w:rsidP="00824227">
            <w:pPr>
              <w:pStyle w:val="ListeParagraf"/>
              <w:widowControl/>
              <w:numPr>
                <w:ilvl w:val="0"/>
                <w:numId w:val="4"/>
              </w:numPr>
              <w:autoSpaceDE/>
              <w:autoSpaceDN/>
              <w:contextualSpacing/>
              <w:jc w:val="both"/>
              <w:rPr>
                <w:bCs/>
              </w:rPr>
            </w:pPr>
            <w:r w:rsidRPr="0082324A">
              <w:rPr>
                <w:bCs/>
              </w:rPr>
              <w:t xml:space="preserve">Çevre ve Orman Bakanlığı (2008) Atık Yönetimi Eylem Planı (2008-2012). </w:t>
            </w:r>
            <w:proofErr w:type="gramStart"/>
            <w:r w:rsidRPr="0082324A">
              <w:rPr>
                <w:bCs/>
              </w:rPr>
              <w:t>Ankara :T</w:t>
            </w:r>
            <w:proofErr w:type="gramEnd"/>
            <w:r w:rsidRPr="0082324A">
              <w:rPr>
                <w:bCs/>
              </w:rPr>
              <w:t>.C. Çevre ve Orman Bakanlığı Çevre Yönetimi Genel Müdürlüğü, Mayıs.</w:t>
            </w:r>
          </w:p>
          <w:p w:rsidR="00824227" w:rsidRPr="0082324A" w:rsidRDefault="00824227" w:rsidP="00824227">
            <w:pPr>
              <w:pStyle w:val="ListeParagraf"/>
              <w:widowControl/>
              <w:numPr>
                <w:ilvl w:val="0"/>
                <w:numId w:val="4"/>
              </w:numPr>
              <w:autoSpaceDE/>
              <w:autoSpaceDN/>
              <w:contextualSpacing/>
              <w:jc w:val="both"/>
              <w:rPr>
                <w:bCs/>
              </w:rPr>
            </w:pPr>
            <w:r w:rsidRPr="0082324A">
              <w:rPr>
                <w:bCs/>
              </w:rPr>
              <w:t xml:space="preserve">DOĞADER (Doğayı ve Çevreyi Koruma Derneği) (2015) Atıkları yakma, çözüm mü? </w:t>
            </w:r>
          </w:p>
          <w:p w:rsidR="00824227" w:rsidRPr="0082324A" w:rsidRDefault="00824227" w:rsidP="00824227">
            <w:pPr>
              <w:pStyle w:val="ListeParagraf"/>
              <w:widowControl/>
              <w:numPr>
                <w:ilvl w:val="0"/>
                <w:numId w:val="4"/>
              </w:numPr>
              <w:autoSpaceDE/>
              <w:autoSpaceDN/>
              <w:contextualSpacing/>
              <w:jc w:val="both"/>
              <w:rPr>
                <w:bCs/>
              </w:rPr>
            </w:pPr>
            <w:r w:rsidRPr="0082324A">
              <w:rPr>
                <w:bCs/>
              </w:rPr>
              <w:t xml:space="preserve">Erişim Tarihi 1 Eylül 2019, </w:t>
            </w:r>
            <w:hyperlink r:id="rId5" w:tgtFrame="_blank" w:history="1">
              <w:r w:rsidRPr="0082324A">
                <w:rPr>
                  <w:rStyle w:val="Kpr"/>
                  <w:bCs/>
                  <w:color w:val="auto"/>
                </w:rPr>
                <w:t>http://dogader.org/index.php/bilgi/372-atiklar-yakildiginda-tehlike-daha-da-artar</w:t>
              </w:r>
            </w:hyperlink>
            <w:r w:rsidRPr="0082324A">
              <w:rPr>
                <w:bCs/>
              </w:rPr>
              <w:t xml:space="preserve">  </w:t>
            </w:r>
          </w:p>
          <w:p w:rsidR="00824227" w:rsidRPr="0082324A" w:rsidRDefault="00824227" w:rsidP="00824227">
            <w:pPr>
              <w:pStyle w:val="ListeParagraf"/>
              <w:widowControl/>
              <w:numPr>
                <w:ilvl w:val="0"/>
                <w:numId w:val="4"/>
              </w:numPr>
              <w:autoSpaceDE/>
              <w:autoSpaceDN/>
              <w:contextualSpacing/>
              <w:jc w:val="both"/>
              <w:rPr>
                <w:bCs/>
              </w:rPr>
            </w:pPr>
            <w:r w:rsidRPr="0082324A">
              <w:rPr>
                <w:bCs/>
              </w:rPr>
              <w:t xml:space="preserve">Resmi Gazete (2009) Kalıcı Organik Kirleticilere İlişkin </w:t>
            </w:r>
            <w:proofErr w:type="spellStart"/>
            <w:r w:rsidRPr="0082324A">
              <w:rPr>
                <w:bCs/>
              </w:rPr>
              <w:t>Stokholm</w:t>
            </w:r>
            <w:proofErr w:type="spellEnd"/>
            <w:r w:rsidRPr="0082324A">
              <w:rPr>
                <w:bCs/>
              </w:rPr>
              <w:t xml:space="preserve"> Sözleşmesi, Erişim Tarihi 2 Eylül 2019, </w:t>
            </w:r>
            <w:hyperlink r:id="rId6" w:tgtFrame="_blank" w:history="1">
              <w:r w:rsidRPr="0082324A">
                <w:rPr>
                  <w:rStyle w:val="Kpr"/>
                  <w:bCs/>
                  <w:color w:val="auto"/>
                </w:rPr>
                <w:t>http://www.resmigazete.gov.tr/eskiler/2009/07/20090730-2.htm</w:t>
              </w:r>
            </w:hyperlink>
            <w:r w:rsidRPr="0082324A">
              <w:rPr>
                <w:bCs/>
              </w:rPr>
              <w:t xml:space="preserve"> </w:t>
            </w:r>
          </w:p>
          <w:p w:rsidR="00824227" w:rsidRPr="0082324A" w:rsidRDefault="00824227" w:rsidP="00824227">
            <w:pPr>
              <w:pStyle w:val="ListeParagraf"/>
              <w:widowControl/>
              <w:numPr>
                <w:ilvl w:val="0"/>
                <w:numId w:val="4"/>
              </w:numPr>
              <w:autoSpaceDE/>
              <w:autoSpaceDN/>
              <w:contextualSpacing/>
              <w:jc w:val="both"/>
              <w:rPr>
                <w:bCs/>
              </w:rPr>
            </w:pPr>
            <w:r w:rsidRPr="0082324A">
              <w:rPr>
                <w:bCs/>
              </w:rPr>
              <w:t xml:space="preserve">Resmi Gazete (2010) Çevre ve Orman Bakanlığı 27533 sayılı Atıkların Düzenli Depolanmasına Dair Yönetmelik,  Resmi Gazete, 26 Mart 2010 </w:t>
            </w:r>
          </w:p>
          <w:p w:rsidR="00824227" w:rsidRPr="0082324A" w:rsidRDefault="00824227" w:rsidP="00824227">
            <w:pPr>
              <w:pStyle w:val="ListeParagraf"/>
              <w:widowControl/>
              <w:numPr>
                <w:ilvl w:val="0"/>
                <w:numId w:val="4"/>
              </w:numPr>
              <w:autoSpaceDE/>
              <w:autoSpaceDN/>
              <w:contextualSpacing/>
              <w:jc w:val="both"/>
              <w:rPr>
                <w:bCs/>
              </w:rPr>
            </w:pPr>
            <w:r w:rsidRPr="0082324A">
              <w:rPr>
                <w:bCs/>
              </w:rPr>
              <w:t>Saygı Ş</w:t>
            </w:r>
            <w:proofErr w:type="gramStart"/>
            <w:r w:rsidRPr="0082324A">
              <w:rPr>
                <w:bCs/>
              </w:rPr>
              <w:t>.,</w:t>
            </w:r>
            <w:proofErr w:type="gramEnd"/>
            <w:r w:rsidRPr="0082324A">
              <w:rPr>
                <w:bCs/>
              </w:rPr>
              <w:t xml:space="preserve"> Battal D., Şahin N.Ö., (2012) Çevre ve insan sağlığı yönünden ilaç atıklarının önemi, Marmara </w:t>
            </w:r>
            <w:proofErr w:type="spellStart"/>
            <w:r w:rsidRPr="0082324A">
              <w:rPr>
                <w:bCs/>
              </w:rPr>
              <w:t>Pharmaceutical</w:t>
            </w:r>
            <w:proofErr w:type="spellEnd"/>
            <w:r w:rsidRPr="0082324A">
              <w:rPr>
                <w:bCs/>
              </w:rPr>
              <w:t xml:space="preserve"> </w:t>
            </w:r>
            <w:proofErr w:type="spellStart"/>
            <w:r w:rsidRPr="0082324A">
              <w:rPr>
                <w:bCs/>
              </w:rPr>
              <w:t>Journal</w:t>
            </w:r>
            <w:proofErr w:type="spellEnd"/>
            <w:r w:rsidRPr="0082324A">
              <w:rPr>
                <w:bCs/>
              </w:rPr>
              <w:t>, 16: 82-90</w:t>
            </w:r>
          </w:p>
          <w:p w:rsidR="00824227" w:rsidRPr="0082324A" w:rsidRDefault="00824227" w:rsidP="00824227">
            <w:pPr>
              <w:pStyle w:val="ListeParagraf"/>
              <w:widowControl/>
              <w:numPr>
                <w:ilvl w:val="0"/>
                <w:numId w:val="4"/>
              </w:numPr>
              <w:autoSpaceDE/>
              <w:autoSpaceDN/>
              <w:contextualSpacing/>
              <w:jc w:val="both"/>
            </w:pPr>
            <w:r w:rsidRPr="0082324A">
              <w:rPr>
                <w:bCs/>
              </w:rPr>
              <w:t xml:space="preserve">Tıbbi Atıkların Kontrolü Yönetmeliği (2005) 22.07.2005 tarih, 25883 sayılı Resmi Gazete. Erişim tarihi: 2 Eylül 2019 </w:t>
            </w:r>
            <w:hyperlink r:id="rId7" w:tgtFrame="_blank" w:history="1">
              <w:r w:rsidRPr="0082324A">
                <w:rPr>
                  <w:rStyle w:val="Kpr"/>
                  <w:bCs/>
                  <w:color w:val="auto"/>
                </w:rPr>
                <w:t>https://www.csb.gov.tr/db/cygm/editordosya/TibbiAtiklar%C3%84%C2%B1nKontroluYonetmeligi.pdf</w:t>
              </w:r>
            </w:hyperlink>
          </w:p>
          <w:p w:rsidR="00824227" w:rsidRPr="0082324A" w:rsidRDefault="00824227" w:rsidP="00824227"/>
          <w:p w:rsidR="00824227" w:rsidRPr="0082324A" w:rsidRDefault="00824227" w:rsidP="00824227">
            <w:pPr>
              <w:pStyle w:val="ListeParagraf"/>
              <w:widowControl/>
              <w:numPr>
                <w:ilvl w:val="0"/>
                <w:numId w:val="4"/>
              </w:numPr>
              <w:autoSpaceDE/>
              <w:autoSpaceDN/>
              <w:contextualSpacing/>
              <w:jc w:val="both"/>
            </w:pPr>
            <w:proofErr w:type="spellStart"/>
            <w:r w:rsidRPr="0082324A">
              <w:t>Nahidi</w:t>
            </w:r>
            <w:proofErr w:type="spellEnd"/>
            <w:r w:rsidRPr="0082324A">
              <w:t>, F</w:t>
            </w:r>
            <w:proofErr w:type="gramStart"/>
            <w:r w:rsidRPr="0082324A">
              <w:t>.,</w:t>
            </w:r>
            <w:proofErr w:type="gramEnd"/>
            <w:r w:rsidRPr="0082324A">
              <w:t xml:space="preserve"> </w:t>
            </w:r>
            <w:proofErr w:type="spellStart"/>
            <w:r w:rsidRPr="0082324A">
              <w:t>Gholami</w:t>
            </w:r>
            <w:proofErr w:type="spellEnd"/>
            <w:r w:rsidRPr="0082324A">
              <w:t xml:space="preserve">, R., </w:t>
            </w:r>
            <w:proofErr w:type="spellStart"/>
            <w:r w:rsidRPr="0082324A">
              <w:t>Rashidi</w:t>
            </w:r>
            <w:proofErr w:type="spellEnd"/>
            <w:r w:rsidRPr="0082324A">
              <w:t xml:space="preserve">, Y., </w:t>
            </w:r>
            <w:proofErr w:type="spellStart"/>
            <w:r w:rsidRPr="0082324A">
              <w:t>Majd</w:t>
            </w:r>
            <w:proofErr w:type="spellEnd"/>
            <w:r w:rsidRPr="0082324A">
              <w:t xml:space="preserve">, A. H. (2013). </w:t>
            </w:r>
            <w:proofErr w:type="spellStart"/>
            <w:r w:rsidRPr="0082324A">
              <w:t>Relationship</w:t>
            </w:r>
            <w:proofErr w:type="spellEnd"/>
            <w:r w:rsidRPr="0082324A">
              <w:t xml:space="preserve"> </w:t>
            </w:r>
            <w:proofErr w:type="spellStart"/>
            <w:r w:rsidRPr="0082324A">
              <w:t>between</w:t>
            </w:r>
            <w:proofErr w:type="spellEnd"/>
            <w:r w:rsidRPr="0082324A">
              <w:t xml:space="preserve"> </w:t>
            </w:r>
            <w:proofErr w:type="spellStart"/>
            <w:r w:rsidRPr="0082324A">
              <w:t>air</w:t>
            </w:r>
            <w:proofErr w:type="spellEnd"/>
            <w:r w:rsidRPr="0082324A">
              <w:t xml:space="preserve"> </w:t>
            </w:r>
            <w:proofErr w:type="spellStart"/>
            <w:r w:rsidRPr="0082324A">
              <w:t>pollution</w:t>
            </w:r>
            <w:proofErr w:type="spellEnd"/>
            <w:r w:rsidRPr="0082324A">
              <w:t xml:space="preserve"> </w:t>
            </w:r>
            <w:proofErr w:type="spellStart"/>
            <w:r w:rsidRPr="0082324A">
              <w:t>and</w:t>
            </w:r>
            <w:proofErr w:type="spellEnd"/>
            <w:r w:rsidRPr="0082324A">
              <w:t xml:space="preserve"> </w:t>
            </w:r>
            <w:proofErr w:type="spellStart"/>
            <w:r w:rsidRPr="0082324A">
              <w:t>preeclampsia</w:t>
            </w:r>
            <w:proofErr w:type="spellEnd"/>
            <w:r w:rsidRPr="0082324A">
              <w:t xml:space="preserve"> in </w:t>
            </w:r>
            <w:proofErr w:type="spellStart"/>
            <w:r w:rsidRPr="0082324A">
              <w:t>pregnant</w:t>
            </w:r>
            <w:proofErr w:type="spellEnd"/>
            <w:r w:rsidRPr="0082324A">
              <w:t xml:space="preserve"> </w:t>
            </w:r>
            <w:proofErr w:type="spellStart"/>
            <w:r w:rsidRPr="0082324A">
              <w:t>women</w:t>
            </w:r>
            <w:proofErr w:type="spellEnd"/>
            <w:r w:rsidRPr="0082324A">
              <w:t xml:space="preserve">: a </w:t>
            </w:r>
            <w:proofErr w:type="spellStart"/>
            <w:r w:rsidRPr="0082324A">
              <w:t>case</w:t>
            </w:r>
            <w:proofErr w:type="spellEnd"/>
            <w:r w:rsidRPr="0082324A">
              <w:t xml:space="preserve"> </w:t>
            </w:r>
            <w:proofErr w:type="spellStart"/>
            <w:r w:rsidRPr="0082324A">
              <w:t>control</w:t>
            </w:r>
            <w:proofErr w:type="spellEnd"/>
            <w:r w:rsidRPr="0082324A">
              <w:t xml:space="preserve"> </w:t>
            </w:r>
            <w:proofErr w:type="spellStart"/>
            <w:r w:rsidRPr="0082324A">
              <w:t>study</w:t>
            </w:r>
            <w:proofErr w:type="spellEnd"/>
            <w:r w:rsidRPr="0082324A">
              <w:t xml:space="preserve">. </w:t>
            </w:r>
            <w:proofErr w:type="spellStart"/>
            <w:r w:rsidRPr="0082324A">
              <w:t>Eastern</w:t>
            </w:r>
            <w:proofErr w:type="spellEnd"/>
            <w:r w:rsidRPr="0082324A">
              <w:t xml:space="preserve"> </w:t>
            </w:r>
            <w:proofErr w:type="spellStart"/>
            <w:r w:rsidRPr="0082324A">
              <w:t>Me</w:t>
            </w:r>
            <w:proofErr w:type="spellEnd"/>
            <w:r w:rsidRPr="0082324A">
              <w:t xml:space="preserve"> -</w:t>
            </w:r>
            <w:proofErr w:type="spellStart"/>
            <w:r w:rsidRPr="0082324A">
              <w:lastRenderedPageBreak/>
              <w:t>diterranean</w:t>
            </w:r>
            <w:proofErr w:type="spellEnd"/>
            <w:r w:rsidRPr="0082324A">
              <w:t xml:space="preserve"> </w:t>
            </w:r>
            <w:proofErr w:type="spellStart"/>
            <w:r w:rsidRPr="0082324A">
              <w:t>Health</w:t>
            </w:r>
            <w:proofErr w:type="spellEnd"/>
            <w:r w:rsidRPr="0082324A">
              <w:t xml:space="preserve"> </w:t>
            </w:r>
            <w:proofErr w:type="spellStart"/>
            <w:r w:rsidRPr="0082324A">
              <w:t>Journal</w:t>
            </w:r>
            <w:proofErr w:type="spellEnd"/>
            <w:r w:rsidRPr="0082324A">
              <w:t>, 19(3): 60 -66</w:t>
            </w:r>
          </w:p>
          <w:p w:rsidR="00824227" w:rsidRPr="0082324A" w:rsidRDefault="00824227" w:rsidP="00824227">
            <w:pPr>
              <w:pStyle w:val="ListeParagraf"/>
              <w:widowControl/>
              <w:numPr>
                <w:ilvl w:val="0"/>
                <w:numId w:val="4"/>
              </w:numPr>
              <w:autoSpaceDE/>
              <w:autoSpaceDN/>
              <w:contextualSpacing/>
              <w:jc w:val="both"/>
              <w:rPr>
                <w:bCs/>
              </w:rPr>
            </w:pPr>
            <w:proofErr w:type="spellStart"/>
            <w:r w:rsidRPr="0082324A">
              <w:t>Nieuwenhuijsen</w:t>
            </w:r>
            <w:proofErr w:type="spellEnd"/>
            <w:r w:rsidRPr="0082324A">
              <w:t>, J. M</w:t>
            </w:r>
            <w:proofErr w:type="gramStart"/>
            <w:r w:rsidRPr="0082324A">
              <w:t>.,</w:t>
            </w:r>
            <w:proofErr w:type="gramEnd"/>
            <w:r w:rsidRPr="0082324A">
              <w:t xml:space="preserve"> </w:t>
            </w:r>
            <w:proofErr w:type="spellStart"/>
            <w:r w:rsidRPr="0082324A">
              <w:t>Dadvand</w:t>
            </w:r>
            <w:proofErr w:type="spellEnd"/>
            <w:r w:rsidRPr="0082324A">
              <w:t xml:space="preserve">, P., </w:t>
            </w:r>
            <w:proofErr w:type="spellStart"/>
            <w:r w:rsidRPr="0082324A">
              <w:t>Grellier</w:t>
            </w:r>
            <w:proofErr w:type="spellEnd"/>
            <w:r w:rsidRPr="0082324A">
              <w:t xml:space="preserve">, J., </w:t>
            </w:r>
            <w:proofErr w:type="spellStart"/>
            <w:r w:rsidRPr="0082324A">
              <w:t>Martinez</w:t>
            </w:r>
            <w:proofErr w:type="spellEnd"/>
            <w:r w:rsidRPr="0082324A">
              <w:t xml:space="preserve">, D., </w:t>
            </w:r>
            <w:proofErr w:type="spellStart"/>
            <w:r w:rsidRPr="0082324A">
              <w:t>Vrijheid</w:t>
            </w:r>
            <w:proofErr w:type="spellEnd"/>
            <w:r w:rsidRPr="0082324A">
              <w:t xml:space="preserve">, M. (2013). </w:t>
            </w:r>
            <w:proofErr w:type="spellStart"/>
            <w:r w:rsidRPr="0082324A">
              <w:t>Environmental</w:t>
            </w:r>
            <w:proofErr w:type="spellEnd"/>
            <w:r w:rsidRPr="0082324A">
              <w:t xml:space="preserve"> risk </w:t>
            </w:r>
            <w:proofErr w:type="spellStart"/>
            <w:r w:rsidRPr="0082324A">
              <w:t>factors</w:t>
            </w:r>
            <w:proofErr w:type="spellEnd"/>
            <w:r w:rsidRPr="0082324A">
              <w:t xml:space="preserve"> of </w:t>
            </w:r>
            <w:proofErr w:type="spellStart"/>
            <w:r w:rsidRPr="0082324A">
              <w:t>pregnancy</w:t>
            </w:r>
            <w:proofErr w:type="spellEnd"/>
            <w:r w:rsidRPr="0082324A">
              <w:t xml:space="preserve"> </w:t>
            </w:r>
            <w:proofErr w:type="spellStart"/>
            <w:r w:rsidRPr="0082324A">
              <w:t>outcomes</w:t>
            </w:r>
            <w:proofErr w:type="spellEnd"/>
            <w:r w:rsidRPr="0082324A">
              <w:t xml:space="preserve">: a </w:t>
            </w:r>
            <w:proofErr w:type="spellStart"/>
            <w:r w:rsidRPr="0082324A">
              <w:t>summary</w:t>
            </w:r>
            <w:proofErr w:type="spellEnd"/>
            <w:r w:rsidRPr="0082324A">
              <w:t xml:space="preserve"> of </w:t>
            </w:r>
            <w:proofErr w:type="spellStart"/>
            <w:r w:rsidRPr="0082324A">
              <w:t>recent</w:t>
            </w:r>
            <w:proofErr w:type="spellEnd"/>
            <w:r w:rsidRPr="0082324A">
              <w:t xml:space="preserve"> meta -</w:t>
            </w:r>
            <w:proofErr w:type="spellStart"/>
            <w:r w:rsidRPr="0082324A">
              <w:t>analyses</w:t>
            </w:r>
            <w:proofErr w:type="spellEnd"/>
            <w:r w:rsidRPr="0082324A">
              <w:t xml:space="preserve"> of </w:t>
            </w:r>
            <w:proofErr w:type="spellStart"/>
            <w:r w:rsidRPr="0082324A">
              <w:t>epidemiological</w:t>
            </w:r>
            <w:proofErr w:type="spellEnd"/>
            <w:r w:rsidRPr="0082324A">
              <w:t xml:space="preserve"> </w:t>
            </w:r>
            <w:proofErr w:type="spellStart"/>
            <w:r w:rsidRPr="0082324A">
              <w:t>studies</w:t>
            </w:r>
            <w:proofErr w:type="spellEnd"/>
            <w:r w:rsidRPr="0082324A">
              <w:t xml:space="preserve">. </w:t>
            </w:r>
            <w:proofErr w:type="spellStart"/>
            <w:r w:rsidRPr="0082324A">
              <w:t>Environmental</w:t>
            </w:r>
            <w:proofErr w:type="spellEnd"/>
            <w:r w:rsidRPr="0082324A">
              <w:t xml:space="preserve"> </w:t>
            </w:r>
            <w:proofErr w:type="spellStart"/>
            <w:r w:rsidRPr="0082324A">
              <w:t>Health</w:t>
            </w:r>
            <w:proofErr w:type="spellEnd"/>
            <w:r w:rsidRPr="0082324A">
              <w:t>, 12(6):1 -10.</w:t>
            </w:r>
          </w:p>
          <w:p w:rsidR="00824227" w:rsidRPr="0082324A" w:rsidRDefault="00824227" w:rsidP="00824227"/>
          <w:p w:rsidR="00701C53" w:rsidRPr="00CC2E4E" w:rsidRDefault="00701C53" w:rsidP="00701C53">
            <w:pPr>
              <w:pStyle w:val="Kaynakca"/>
              <w:rPr>
                <w:rFonts w:asciiTheme="minorHAnsi" w:hAnsiTheme="minorHAnsi"/>
                <w:sz w:val="18"/>
                <w:szCs w:val="18"/>
                <w:lang w:val="tr-TR"/>
              </w:rPr>
            </w:pPr>
          </w:p>
        </w:tc>
      </w:tr>
    </w:tbl>
    <w:p w:rsidR="007E6D2B" w:rsidRDefault="007E6D2B">
      <w:pPr>
        <w:spacing w:line="252" w:lineRule="exact"/>
        <w:sectPr w:rsidR="007E6D2B">
          <w:type w:val="continuous"/>
          <w:pgSz w:w="11910" w:h="16840"/>
          <w:pgMar w:top="620" w:right="640" w:bottom="280" w:left="640" w:header="708" w:footer="708" w:gutter="0"/>
          <w:cols w:space="708"/>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84"/>
        <w:gridCol w:w="4537"/>
        <w:gridCol w:w="3761"/>
      </w:tblGrid>
      <w:tr w:rsidR="007E6D2B">
        <w:trPr>
          <w:trHeight w:val="282"/>
        </w:trPr>
        <w:tc>
          <w:tcPr>
            <w:tcW w:w="2084" w:type="dxa"/>
            <w:shd w:val="clear" w:color="auto" w:fill="F4AF83"/>
          </w:tcPr>
          <w:p w:rsidR="007E6D2B" w:rsidRDefault="00DC33E4">
            <w:pPr>
              <w:pStyle w:val="TableParagraph"/>
              <w:spacing w:line="263" w:lineRule="exact"/>
              <w:rPr>
                <w:b/>
                <w:sz w:val="24"/>
              </w:rPr>
            </w:pPr>
            <w:r>
              <w:rPr>
                <w:b/>
                <w:sz w:val="24"/>
              </w:rPr>
              <w:lastRenderedPageBreak/>
              <w:t>Tarih/saat</w:t>
            </w:r>
          </w:p>
        </w:tc>
        <w:tc>
          <w:tcPr>
            <w:tcW w:w="4537" w:type="dxa"/>
            <w:shd w:val="clear" w:color="auto" w:fill="F4AF83"/>
          </w:tcPr>
          <w:p w:rsidR="007E6D2B" w:rsidRDefault="00DC33E4">
            <w:pPr>
              <w:pStyle w:val="TableParagraph"/>
              <w:spacing w:before="1" w:line="261" w:lineRule="exact"/>
              <w:rPr>
                <w:b/>
                <w:sz w:val="24"/>
              </w:rPr>
            </w:pPr>
            <w:r>
              <w:rPr>
                <w:b/>
                <w:sz w:val="24"/>
              </w:rPr>
              <w:t>İçerik</w:t>
            </w:r>
          </w:p>
        </w:tc>
        <w:tc>
          <w:tcPr>
            <w:tcW w:w="3761" w:type="dxa"/>
            <w:shd w:val="clear" w:color="auto" w:fill="F4AF83"/>
          </w:tcPr>
          <w:p w:rsidR="007E6D2B" w:rsidRDefault="007E6D2B">
            <w:pPr>
              <w:pStyle w:val="TableParagraph"/>
              <w:ind w:left="0"/>
              <w:rPr>
                <w:sz w:val="20"/>
              </w:rPr>
            </w:pPr>
          </w:p>
        </w:tc>
      </w:tr>
      <w:tr w:rsidR="007E6D2B">
        <w:trPr>
          <w:trHeight w:val="552"/>
        </w:trPr>
        <w:tc>
          <w:tcPr>
            <w:tcW w:w="2084" w:type="dxa"/>
          </w:tcPr>
          <w:p w:rsidR="007E6D2B" w:rsidRPr="00703BF0" w:rsidRDefault="00703BF0">
            <w:pPr>
              <w:pStyle w:val="TableParagraph"/>
              <w:spacing w:line="268" w:lineRule="exact"/>
            </w:pPr>
            <w:r w:rsidRPr="00703BF0">
              <w:t>18.Eylül. 2019</w:t>
            </w:r>
          </w:p>
          <w:p w:rsidR="007E6D2B" w:rsidRPr="00703BF0" w:rsidRDefault="00703BF0">
            <w:pPr>
              <w:pStyle w:val="TableParagraph"/>
              <w:spacing w:line="264" w:lineRule="exact"/>
            </w:pPr>
            <w:r w:rsidRPr="00703BF0">
              <w:t>8.30-10.20</w:t>
            </w:r>
          </w:p>
        </w:tc>
        <w:tc>
          <w:tcPr>
            <w:tcW w:w="4537" w:type="dxa"/>
          </w:tcPr>
          <w:p w:rsidR="00672FDC" w:rsidRPr="00703BF0" w:rsidRDefault="00703BF0" w:rsidP="00672FDC">
            <w:pPr>
              <w:pStyle w:val="TableParagraph"/>
              <w:spacing w:before="131"/>
            </w:pPr>
            <w:r w:rsidRPr="00703BF0">
              <w:t>Çevre Sağlığı Kavramı, Tanımı</w:t>
            </w:r>
          </w:p>
        </w:tc>
        <w:tc>
          <w:tcPr>
            <w:tcW w:w="3761" w:type="dxa"/>
          </w:tcPr>
          <w:p w:rsidR="007E6D2B" w:rsidRDefault="00D34B52" w:rsidP="006E5A23">
            <w:pPr>
              <w:pStyle w:val="TableParagraph"/>
              <w:spacing w:line="244" w:lineRule="exact"/>
            </w:pPr>
            <w:proofErr w:type="spellStart"/>
            <w:r>
              <w:t>Öğr</w:t>
            </w:r>
            <w:proofErr w:type="spellEnd"/>
            <w:r>
              <w:t xml:space="preserve">. Gör. </w:t>
            </w:r>
            <w:r w:rsidR="006E5A23">
              <w:t>Dr. Neslihan Yılmaz Sezer</w:t>
            </w:r>
          </w:p>
        </w:tc>
      </w:tr>
      <w:tr w:rsidR="007E6D2B">
        <w:trPr>
          <w:trHeight w:val="760"/>
        </w:trPr>
        <w:tc>
          <w:tcPr>
            <w:tcW w:w="2084" w:type="dxa"/>
            <w:shd w:val="clear" w:color="auto" w:fill="FAE3D4"/>
          </w:tcPr>
          <w:p w:rsidR="00453057" w:rsidRPr="00703BF0" w:rsidRDefault="00703BF0" w:rsidP="00453057">
            <w:pPr>
              <w:pStyle w:val="TableParagraph"/>
              <w:spacing w:line="268" w:lineRule="exact"/>
            </w:pPr>
            <w:r w:rsidRPr="00703BF0">
              <w:t>25.Eylül. 2019</w:t>
            </w:r>
          </w:p>
          <w:p w:rsidR="007E6D2B" w:rsidRPr="00703BF0" w:rsidRDefault="00703BF0" w:rsidP="00453057">
            <w:pPr>
              <w:pStyle w:val="TableParagraph"/>
            </w:pPr>
            <w:r w:rsidRPr="00703BF0">
              <w:t>8.30-10.20</w:t>
            </w:r>
          </w:p>
        </w:tc>
        <w:tc>
          <w:tcPr>
            <w:tcW w:w="4537" w:type="dxa"/>
            <w:shd w:val="clear" w:color="auto" w:fill="FAE3D4"/>
          </w:tcPr>
          <w:p w:rsidR="007E6D2B" w:rsidRPr="00703BF0" w:rsidRDefault="007E6D2B">
            <w:pPr>
              <w:pStyle w:val="TableParagraph"/>
              <w:spacing w:before="4"/>
              <w:ind w:left="0"/>
              <w:rPr>
                <w:b/>
              </w:rPr>
            </w:pPr>
          </w:p>
          <w:p w:rsidR="007E6D2B" w:rsidRPr="00703BF0" w:rsidRDefault="00703BF0" w:rsidP="00E80DC5">
            <w:pPr>
              <w:pStyle w:val="TableParagraph"/>
              <w:ind w:left="0"/>
            </w:pPr>
            <w:r w:rsidRPr="00703BF0">
              <w:t xml:space="preserve"> </w:t>
            </w:r>
            <w:r w:rsidR="00E80DC5">
              <w:t>Sanayileşme, çevre ve halk sağlığı</w:t>
            </w:r>
          </w:p>
        </w:tc>
        <w:tc>
          <w:tcPr>
            <w:tcW w:w="3761" w:type="dxa"/>
            <w:shd w:val="clear" w:color="auto" w:fill="FAE3D4"/>
          </w:tcPr>
          <w:p w:rsidR="007E6D2B" w:rsidRDefault="006E5A23">
            <w:pPr>
              <w:pStyle w:val="TableParagraph"/>
              <w:spacing w:before="131"/>
              <w:rPr>
                <w:b/>
              </w:rPr>
            </w:pPr>
            <w:proofErr w:type="spellStart"/>
            <w:r>
              <w:t>Öğr</w:t>
            </w:r>
            <w:proofErr w:type="spellEnd"/>
            <w:r>
              <w:t>. Gör. Dr. Neslihan Yılmaz Sezer</w:t>
            </w:r>
          </w:p>
        </w:tc>
      </w:tr>
      <w:tr w:rsidR="007E6D2B" w:rsidTr="00717615">
        <w:trPr>
          <w:trHeight w:val="835"/>
        </w:trPr>
        <w:tc>
          <w:tcPr>
            <w:tcW w:w="2084" w:type="dxa"/>
          </w:tcPr>
          <w:p w:rsidR="00453057" w:rsidRPr="00703BF0" w:rsidRDefault="00703BF0" w:rsidP="00453057">
            <w:pPr>
              <w:pStyle w:val="TableParagraph"/>
              <w:spacing w:line="268" w:lineRule="exact"/>
            </w:pPr>
            <w:r w:rsidRPr="00703BF0">
              <w:t>2.Ekim. 2019</w:t>
            </w:r>
          </w:p>
          <w:p w:rsidR="007E6D2B" w:rsidRPr="00703BF0" w:rsidRDefault="00703BF0" w:rsidP="00453057">
            <w:pPr>
              <w:pStyle w:val="TableParagraph"/>
            </w:pPr>
            <w:r w:rsidRPr="00703BF0">
              <w:t>8.30-10.20</w:t>
            </w:r>
          </w:p>
        </w:tc>
        <w:tc>
          <w:tcPr>
            <w:tcW w:w="4537" w:type="dxa"/>
          </w:tcPr>
          <w:p w:rsidR="007E6D2B" w:rsidRPr="00703BF0" w:rsidRDefault="00703BF0" w:rsidP="00E80DC5">
            <w:pPr>
              <w:pStyle w:val="TableParagraph"/>
              <w:tabs>
                <w:tab w:val="left" w:pos="2940"/>
              </w:tabs>
              <w:spacing w:before="231"/>
              <w:ind w:left="0"/>
            </w:pPr>
            <w:r>
              <w:t xml:space="preserve">  </w:t>
            </w:r>
            <w:r w:rsidR="00E80DC5" w:rsidRPr="00703BF0">
              <w:t>Çevre Kirliliği</w:t>
            </w:r>
            <w:r w:rsidR="00E80DC5">
              <w:t xml:space="preserve"> </w:t>
            </w:r>
            <w:r w:rsidR="00E80DC5" w:rsidRPr="00703BF0">
              <w:t>&amp; Mevzuat</w:t>
            </w:r>
          </w:p>
        </w:tc>
        <w:tc>
          <w:tcPr>
            <w:tcW w:w="3761" w:type="dxa"/>
          </w:tcPr>
          <w:p w:rsidR="007E6D2B" w:rsidRDefault="006E5A23">
            <w:pPr>
              <w:pStyle w:val="TableParagraph"/>
              <w:spacing w:before="131"/>
              <w:rPr>
                <w:b/>
              </w:rPr>
            </w:pPr>
            <w:proofErr w:type="spellStart"/>
            <w:r>
              <w:t>Öğr</w:t>
            </w:r>
            <w:proofErr w:type="spellEnd"/>
            <w:r>
              <w:t>. Gör. Dr. Neslihan Yılmaz Sezer</w:t>
            </w:r>
          </w:p>
        </w:tc>
      </w:tr>
      <w:tr w:rsidR="007E6D2B">
        <w:trPr>
          <w:trHeight w:val="551"/>
        </w:trPr>
        <w:tc>
          <w:tcPr>
            <w:tcW w:w="2084" w:type="dxa"/>
            <w:shd w:val="clear" w:color="auto" w:fill="FAE3D4"/>
          </w:tcPr>
          <w:p w:rsidR="00453057" w:rsidRPr="00703BF0" w:rsidRDefault="00703BF0" w:rsidP="00453057">
            <w:pPr>
              <w:pStyle w:val="TableParagraph"/>
              <w:spacing w:line="268" w:lineRule="exact"/>
            </w:pPr>
            <w:r w:rsidRPr="00703BF0">
              <w:t>9.Ekim. 2019</w:t>
            </w:r>
          </w:p>
          <w:p w:rsidR="007E6D2B" w:rsidRPr="00703BF0" w:rsidRDefault="00703BF0" w:rsidP="00453057">
            <w:pPr>
              <w:pStyle w:val="TableParagraph"/>
              <w:spacing w:line="264" w:lineRule="exact"/>
            </w:pPr>
            <w:r w:rsidRPr="00703BF0">
              <w:t>8.30-10.20</w:t>
            </w:r>
          </w:p>
        </w:tc>
        <w:tc>
          <w:tcPr>
            <w:tcW w:w="4537" w:type="dxa"/>
            <w:shd w:val="clear" w:color="auto" w:fill="FAE3D4"/>
          </w:tcPr>
          <w:p w:rsidR="007E6D2B" w:rsidRPr="00703BF0" w:rsidRDefault="00703BF0" w:rsidP="00E80DC5">
            <w:pPr>
              <w:pStyle w:val="TableParagraph"/>
              <w:spacing w:line="264" w:lineRule="exact"/>
              <w:ind w:left="0"/>
            </w:pPr>
            <w:r w:rsidRPr="00703BF0">
              <w:t xml:space="preserve">  </w:t>
            </w:r>
            <w:r w:rsidR="00E80DC5">
              <w:t>Çevre Kirliliği Belgesel Gösterimi</w:t>
            </w:r>
          </w:p>
        </w:tc>
        <w:tc>
          <w:tcPr>
            <w:tcW w:w="3761" w:type="dxa"/>
            <w:shd w:val="clear" w:color="auto" w:fill="FAE3D4"/>
          </w:tcPr>
          <w:p w:rsidR="007E6D2B" w:rsidRDefault="006E5A23">
            <w:pPr>
              <w:pStyle w:val="TableParagraph"/>
              <w:spacing w:line="244" w:lineRule="exact"/>
            </w:pPr>
            <w:proofErr w:type="spellStart"/>
            <w:r>
              <w:t>Öğr</w:t>
            </w:r>
            <w:proofErr w:type="spellEnd"/>
            <w:r>
              <w:t>. Gör. Dr. Neslihan Yılmaz Sezer</w:t>
            </w:r>
          </w:p>
        </w:tc>
      </w:tr>
      <w:tr w:rsidR="007E6D2B">
        <w:trPr>
          <w:trHeight w:val="760"/>
        </w:trPr>
        <w:tc>
          <w:tcPr>
            <w:tcW w:w="2084" w:type="dxa"/>
          </w:tcPr>
          <w:p w:rsidR="00453057" w:rsidRPr="00703BF0" w:rsidRDefault="00703BF0" w:rsidP="00453057">
            <w:pPr>
              <w:pStyle w:val="TableParagraph"/>
              <w:spacing w:line="268" w:lineRule="exact"/>
            </w:pPr>
            <w:r w:rsidRPr="00703BF0">
              <w:t>16.Ekim. 2019</w:t>
            </w:r>
          </w:p>
          <w:p w:rsidR="007E6D2B" w:rsidRPr="00703BF0" w:rsidRDefault="00703BF0" w:rsidP="00453057">
            <w:pPr>
              <w:pStyle w:val="TableParagraph"/>
            </w:pPr>
            <w:r w:rsidRPr="00703BF0">
              <w:t>8.30-10.20</w:t>
            </w:r>
          </w:p>
        </w:tc>
        <w:tc>
          <w:tcPr>
            <w:tcW w:w="4537" w:type="dxa"/>
          </w:tcPr>
          <w:p w:rsidR="007E6D2B" w:rsidRPr="00703BF0" w:rsidRDefault="00703BF0" w:rsidP="00672FDC">
            <w:pPr>
              <w:pStyle w:val="TableParagraph"/>
              <w:ind w:left="0"/>
              <w:rPr>
                <w:b/>
              </w:rPr>
            </w:pPr>
            <w:r w:rsidRPr="00703BF0">
              <w:rPr>
                <w:b/>
              </w:rPr>
              <w:t xml:space="preserve"> </w:t>
            </w:r>
          </w:p>
          <w:p w:rsidR="00672FDC" w:rsidRPr="00703BF0" w:rsidRDefault="00703BF0" w:rsidP="00E80DC5">
            <w:pPr>
              <w:pStyle w:val="TableParagraph"/>
              <w:ind w:left="0"/>
            </w:pPr>
            <w:r w:rsidRPr="00703BF0">
              <w:rPr>
                <w:b/>
              </w:rPr>
              <w:t xml:space="preserve"> </w:t>
            </w:r>
            <w:r w:rsidR="00E80DC5">
              <w:t>Atıkların Yönetimi v</w:t>
            </w:r>
            <w:r w:rsidR="00E80DC5" w:rsidRPr="00703BF0">
              <w:t>e Tıbbı Atıklar</w:t>
            </w:r>
          </w:p>
        </w:tc>
        <w:tc>
          <w:tcPr>
            <w:tcW w:w="3761" w:type="dxa"/>
          </w:tcPr>
          <w:p w:rsidR="007E6D2B" w:rsidRDefault="006E5A23">
            <w:pPr>
              <w:pStyle w:val="TableParagraph"/>
              <w:spacing w:before="131"/>
              <w:rPr>
                <w:b/>
              </w:rPr>
            </w:pPr>
            <w:proofErr w:type="spellStart"/>
            <w:r>
              <w:t>Öğr</w:t>
            </w:r>
            <w:proofErr w:type="spellEnd"/>
            <w:r>
              <w:t>. Gör. Dr. Neslihan Yılmaz Sezer</w:t>
            </w:r>
          </w:p>
        </w:tc>
      </w:tr>
      <w:tr w:rsidR="007E6D2B">
        <w:trPr>
          <w:trHeight w:val="782"/>
        </w:trPr>
        <w:tc>
          <w:tcPr>
            <w:tcW w:w="2084" w:type="dxa"/>
            <w:shd w:val="clear" w:color="auto" w:fill="FAE3D4"/>
          </w:tcPr>
          <w:p w:rsidR="00453057" w:rsidRPr="00703BF0" w:rsidRDefault="00703BF0" w:rsidP="00453057">
            <w:pPr>
              <w:pStyle w:val="TableParagraph"/>
              <w:spacing w:line="268" w:lineRule="exact"/>
            </w:pPr>
            <w:r w:rsidRPr="00703BF0">
              <w:t>23.Ekim. 2019</w:t>
            </w:r>
          </w:p>
          <w:p w:rsidR="007E6D2B" w:rsidRPr="00703BF0" w:rsidRDefault="00703BF0" w:rsidP="00453057">
            <w:pPr>
              <w:pStyle w:val="TableParagraph"/>
            </w:pPr>
            <w:r w:rsidRPr="00703BF0">
              <w:t>8.30-10.20</w:t>
            </w:r>
          </w:p>
        </w:tc>
        <w:tc>
          <w:tcPr>
            <w:tcW w:w="4537" w:type="dxa"/>
            <w:shd w:val="clear" w:color="auto" w:fill="FAE3D4"/>
          </w:tcPr>
          <w:p w:rsidR="007E6D2B" w:rsidRPr="00703BF0" w:rsidRDefault="007E6D2B" w:rsidP="00672FDC">
            <w:pPr>
              <w:pStyle w:val="TableParagraph"/>
              <w:ind w:left="0"/>
              <w:rPr>
                <w:b/>
              </w:rPr>
            </w:pPr>
          </w:p>
          <w:p w:rsidR="00672FDC" w:rsidRPr="00703BF0" w:rsidRDefault="00703BF0" w:rsidP="00687198">
            <w:pPr>
              <w:pStyle w:val="TableParagraph"/>
              <w:ind w:left="0"/>
            </w:pPr>
            <w:r w:rsidRPr="00703BF0">
              <w:rPr>
                <w:b/>
              </w:rPr>
              <w:t xml:space="preserve">  </w:t>
            </w:r>
            <w:r w:rsidR="00687198">
              <w:t>Su Güvenliği Ve Temiz Su Sağlama</w:t>
            </w:r>
          </w:p>
        </w:tc>
        <w:tc>
          <w:tcPr>
            <w:tcW w:w="3761" w:type="dxa"/>
            <w:shd w:val="clear" w:color="auto" w:fill="FAE3D4"/>
          </w:tcPr>
          <w:p w:rsidR="007E6D2B" w:rsidRDefault="006E5A23">
            <w:pPr>
              <w:pStyle w:val="TableParagraph"/>
              <w:spacing w:line="244" w:lineRule="exact"/>
            </w:pPr>
            <w:proofErr w:type="spellStart"/>
            <w:r>
              <w:t>Öğr</w:t>
            </w:r>
            <w:proofErr w:type="spellEnd"/>
            <w:r>
              <w:t>. Gör. Dr. Neslihan Yılmaz Sezer</w:t>
            </w:r>
          </w:p>
        </w:tc>
      </w:tr>
      <w:tr w:rsidR="007E6D2B">
        <w:trPr>
          <w:trHeight w:val="1010"/>
        </w:trPr>
        <w:tc>
          <w:tcPr>
            <w:tcW w:w="2084" w:type="dxa"/>
          </w:tcPr>
          <w:p w:rsidR="00453057" w:rsidRPr="00703BF0" w:rsidRDefault="00703BF0" w:rsidP="00453057">
            <w:pPr>
              <w:pStyle w:val="TableParagraph"/>
              <w:spacing w:line="268" w:lineRule="exact"/>
            </w:pPr>
            <w:r w:rsidRPr="00703BF0">
              <w:t>30.Ekim. 2019</w:t>
            </w:r>
          </w:p>
          <w:p w:rsidR="007E6D2B" w:rsidRPr="00703BF0" w:rsidRDefault="00703BF0" w:rsidP="00453057">
            <w:pPr>
              <w:pStyle w:val="TableParagraph"/>
              <w:ind w:right="606"/>
            </w:pPr>
            <w:r w:rsidRPr="00703BF0">
              <w:t>8.30-10.20</w:t>
            </w:r>
          </w:p>
        </w:tc>
        <w:tc>
          <w:tcPr>
            <w:tcW w:w="4537" w:type="dxa"/>
          </w:tcPr>
          <w:p w:rsidR="00703BF0" w:rsidRPr="00703BF0" w:rsidRDefault="00703BF0" w:rsidP="00860F54">
            <w:pPr>
              <w:tabs>
                <w:tab w:val="left" w:pos="1080"/>
              </w:tabs>
            </w:pPr>
            <w:r w:rsidRPr="00703BF0">
              <w:t xml:space="preserve">  </w:t>
            </w:r>
            <w:r w:rsidR="00860F54">
              <w:t>Su Güvenliği Ve Temiz Su Sağlama</w:t>
            </w:r>
          </w:p>
        </w:tc>
        <w:tc>
          <w:tcPr>
            <w:tcW w:w="3761" w:type="dxa"/>
          </w:tcPr>
          <w:p w:rsidR="007E6D2B" w:rsidRDefault="006E5A23">
            <w:pPr>
              <w:pStyle w:val="TableParagraph"/>
              <w:spacing w:line="240" w:lineRule="exact"/>
            </w:pPr>
            <w:proofErr w:type="spellStart"/>
            <w:r>
              <w:t>Öğr</w:t>
            </w:r>
            <w:proofErr w:type="spellEnd"/>
            <w:r>
              <w:t>. Gör. Dr. Neslihan Yılmaz Sezer</w:t>
            </w:r>
          </w:p>
        </w:tc>
      </w:tr>
      <w:tr w:rsidR="00D16E88">
        <w:trPr>
          <w:trHeight w:val="782"/>
        </w:trPr>
        <w:tc>
          <w:tcPr>
            <w:tcW w:w="2084" w:type="dxa"/>
            <w:shd w:val="clear" w:color="auto" w:fill="FAE3D4"/>
          </w:tcPr>
          <w:p w:rsidR="00D16E88" w:rsidRPr="00703BF0" w:rsidRDefault="00703BF0" w:rsidP="00D16E88">
            <w:r w:rsidRPr="00703BF0">
              <w:t>4-8 Kasım. 2019</w:t>
            </w:r>
          </w:p>
        </w:tc>
        <w:tc>
          <w:tcPr>
            <w:tcW w:w="4537" w:type="dxa"/>
            <w:shd w:val="clear" w:color="auto" w:fill="FAE3D4"/>
          </w:tcPr>
          <w:p w:rsidR="00D16E88" w:rsidRPr="00703BF0" w:rsidRDefault="00703BF0" w:rsidP="00D16E88">
            <w:pPr>
              <w:rPr>
                <w:b/>
              </w:rPr>
            </w:pPr>
            <w:r w:rsidRPr="00703BF0">
              <w:rPr>
                <w:b/>
              </w:rPr>
              <w:t>Ara Sınav Haftası</w:t>
            </w:r>
          </w:p>
        </w:tc>
        <w:tc>
          <w:tcPr>
            <w:tcW w:w="3761" w:type="dxa"/>
            <w:shd w:val="clear" w:color="auto" w:fill="FAE3D4"/>
          </w:tcPr>
          <w:p w:rsidR="00D16E88" w:rsidRDefault="00D16E88" w:rsidP="00D16E88"/>
        </w:tc>
      </w:tr>
      <w:tr w:rsidR="007E6D2B">
        <w:trPr>
          <w:trHeight w:val="553"/>
        </w:trPr>
        <w:tc>
          <w:tcPr>
            <w:tcW w:w="2084" w:type="dxa"/>
          </w:tcPr>
          <w:p w:rsidR="00D16E88" w:rsidRPr="00703BF0" w:rsidRDefault="00703BF0" w:rsidP="00D16E88">
            <w:pPr>
              <w:pStyle w:val="TableParagraph"/>
              <w:spacing w:line="268" w:lineRule="exact"/>
            </w:pPr>
            <w:r w:rsidRPr="00703BF0">
              <w:t>13.Kasim. 2019</w:t>
            </w:r>
          </w:p>
          <w:p w:rsidR="007E6D2B" w:rsidRPr="00703BF0" w:rsidRDefault="00703BF0" w:rsidP="00D16E88">
            <w:pPr>
              <w:pStyle w:val="TableParagraph"/>
              <w:spacing w:line="264" w:lineRule="exact"/>
            </w:pPr>
            <w:r w:rsidRPr="00703BF0">
              <w:t>8.30-10.20</w:t>
            </w:r>
          </w:p>
        </w:tc>
        <w:tc>
          <w:tcPr>
            <w:tcW w:w="4537" w:type="dxa"/>
          </w:tcPr>
          <w:p w:rsidR="00703BF0" w:rsidRPr="00703BF0" w:rsidRDefault="00860F54" w:rsidP="00703BF0">
            <w:r>
              <w:t>Hava Kirliliği Ve Sağlığa Etkileri</w:t>
            </w:r>
          </w:p>
          <w:p w:rsidR="00703BF0" w:rsidRPr="00703BF0" w:rsidRDefault="00703BF0" w:rsidP="00703BF0">
            <w:pPr>
              <w:pStyle w:val="TableParagraph"/>
              <w:spacing w:line="264" w:lineRule="exact"/>
              <w:ind w:left="0"/>
            </w:pPr>
          </w:p>
        </w:tc>
        <w:tc>
          <w:tcPr>
            <w:tcW w:w="3761" w:type="dxa"/>
          </w:tcPr>
          <w:p w:rsidR="007E6D2B" w:rsidRDefault="006E5A23">
            <w:pPr>
              <w:pStyle w:val="TableParagraph"/>
              <w:spacing w:line="247" w:lineRule="exact"/>
            </w:pPr>
            <w:proofErr w:type="spellStart"/>
            <w:r>
              <w:t>Öğr</w:t>
            </w:r>
            <w:proofErr w:type="spellEnd"/>
            <w:r>
              <w:t>. Gör. Dr. Neslihan Yılmaz Sezer</w:t>
            </w:r>
          </w:p>
        </w:tc>
      </w:tr>
      <w:tr w:rsidR="007E6D2B">
        <w:trPr>
          <w:trHeight w:val="551"/>
        </w:trPr>
        <w:tc>
          <w:tcPr>
            <w:tcW w:w="2084" w:type="dxa"/>
            <w:shd w:val="clear" w:color="auto" w:fill="FAE3D4"/>
          </w:tcPr>
          <w:p w:rsidR="00D16E88" w:rsidRPr="00703BF0" w:rsidRDefault="00703BF0" w:rsidP="00D16E88">
            <w:pPr>
              <w:pStyle w:val="TableParagraph"/>
              <w:spacing w:line="268" w:lineRule="exact"/>
            </w:pPr>
            <w:r w:rsidRPr="00703BF0">
              <w:lastRenderedPageBreak/>
              <w:t>20.Kasim. 2019</w:t>
            </w:r>
          </w:p>
          <w:p w:rsidR="007E6D2B" w:rsidRPr="00703BF0" w:rsidRDefault="00703BF0" w:rsidP="00D16E88">
            <w:pPr>
              <w:pStyle w:val="TableParagraph"/>
              <w:spacing w:line="264" w:lineRule="exact"/>
            </w:pPr>
            <w:r w:rsidRPr="00703BF0">
              <w:t>8.30-10.20</w:t>
            </w:r>
          </w:p>
        </w:tc>
        <w:tc>
          <w:tcPr>
            <w:tcW w:w="4537" w:type="dxa"/>
            <w:shd w:val="clear" w:color="auto" w:fill="FAE3D4"/>
          </w:tcPr>
          <w:p w:rsidR="00703BF0" w:rsidRPr="00703BF0" w:rsidRDefault="00860F54" w:rsidP="00703BF0">
            <w:r>
              <w:t>Toprak Kirliliği Ve Sağlığa Etkileri</w:t>
            </w:r>
          </w:p>
          <w:p w:rsidR="00703BF0" w:rsidRPr="00703BF0" w:rsidRDefault="00703BF0" w:rsidP="00703BF0">
            <w:pPr>
              <w:pStyle w:val="TableParagraph"/>
              <w:spacing w:line="264" w:lineRule="exact"/>
              <w:ind w:left="0"/>
            </w:pPr>
          </w:p>
        </w:tc>
        <w:tc>
          <w:tcPr>
            <w:tcW w:w="3761" w:type="dxa"/>
            <w:shd w:val="clear" w:color="auto" w:fill="FAE3D4"/>
          </w:tcPr>
          <w:p w:rsidR="007E6D2B" w:rsidRDefault="006E5A23">
            <w:pPr>
              <w:pStyle w:val="TableParagraph"/>
              <w:spacing w:before="4"/>
              <w:rPr>
                <w:b/>
              </w:rPr>
            </w:pPr>
            <w:proofErr w:type="spellStart"/>
            <w:r>
              <w:t>Öğr</w:t>
            </w:r>
            <w:proofErr w:type="spellEnd"/>
            <w:r>
              <w:t>. Gör. Dr. Neslihan Yılmaz Sezer</w:t>
            </w:r>
          </w:p>
        </w:tc>
      </w:tr>
      <w:tr w:rsidR="007E6D2B">
        <w:trPr>
          <w:trHeight w:val="1012"/>
        </w:trPr>
        <w:tc>
          <w:tcPr>
            <w:tcW w:w="2084" w:type="dxa"/>
          </w:tcPr>
          <w:p w:rsidR="00D16E88" w:rsidRPr="00703BF0" w:rsidRDefault="00703BF0" w:rsidP="00D16E88">
            <w:pPr>
              <w:pStyle w:val="TableParagraph"/>
              <w:spacing w:line="268" w:lineRule="exact"/>
            </w:pPr>
            <w:r w:rsidRPr="00703BF0">
              <w:t>27.Kasim. 2019</w:t>
            </w:r>
          </w:p>
          <w:p w:rsidR="007E6D2B" w:rsidRPr="00703BF0" w:rsidRDefault="00703BF0" w:rsidP="00D16E88">
            <w:pPr>
              <w:pStyle w:val="TableParagraph"/>
            </w:pPr>
            <w:r w:rsidRPr="00703BF0">
              <w:t>8.30-10.20</w:t>
            </w:r>
          </w:p>
        </w:tc>
        <w:tc>
          <w:tcPr>
            <w:tcW w:w="4537" w:type="dxa"/>
          </w:tcPr>
          <w:p w:rsidR="007518AA" w:rsidRPr="00703BF0" w:rsidRDefault="00860F54" w:rsidP="007518AA">
            <w:pPr>
              <w:rPr>
                <w:lang w:val="en-US" w:eastAsia="en-US" w:bidi="ar-SA"/>
              </w:rPr>
            </w:pPr>
            <w:r>
              <w:t>Gürültü Kirliliği Ve Sağlığa Etkileri</w:t>
            </w:r>
          </w:p>
          <w:p w:rsidR="007E6D2B" w:rsidRPr="00703BF0" w:rsidRDefault="007E6D2B" w:rsidP="00717615">
            <w:pPr>
              <w:pStyle w:val="TableParagraph"/>
              <w:spacing w:before="222"/>
              <w:ind w:right="767"/>
            </w:pPr>
          </w:p>
        </w:tc>
        <w:tc>
          <w:tcPr>
            <w:tcW w:w="3761" w:type="dxa"/>
          </w:tcPr>
          <w:p w:rsidR="007E6D2B" w:rsidRDefault="006E5A23">
            <w:pPr>
              <w:pStyle w:val="TableParagraph"/>
              <w:spacing w:line="243" w:lineRule="exact"/>
            </w:pPr>
            <w:proofErr w:type="spellStart"/>
            <w:r>
              <w:t>Öğr</w:t>
            </w:r>
            <w:proofErr w:type="spellEnd"/>
            <w:r>
              <w:t>. Gör. Dr. Neslihan Yılmaz Sezer</w:t>
            </w:r>
          </w:p>
        </w:tc>
      </w:tr>
      <w:tr w:rsidR="007E6D2B">
        <w:trPr>
          <w:trHeight w:val="551"/>
        </w:trPr>
        <w:tc>
          <w:tcPr>
            <w:tcW w:w="2084" w:type="dxa"/>
            <w:shd w:val="clear" w:color="auto" w:fill="FAE3D4"/>
          </w:tcPr>
          <w:p w:rsidR="00D16E88" w:rsidRPr="00703BF0" w:rsidRDefault="00703BF0" w:rsidP="00D16E88">
            <w:pPr>
              <w:pStyle w:val="TableParagraph"/>
              <w:spacing w:line="268" w:lineRule="exact"/>
            </w:pPr>
            <w:r w:rsidRPr="00703BF0">
              <w:t>4.Aralik. 2019</w:t>
            </w:r>
          </w:p>
          <w:p w:rsidR="007E6D2B" w:rsidRPr="00703BF0" w:rsidRDefault="00703BF0" w:rsidP="00D16E88">
            <w:pPr>
              <w:pStyle w:val="TableParagraph"/>
              <w:spacing w:line="264" w:lineRule="exact"/>
            </w:pPr>
            <w:r w:rsidRPr="00703BF0">
              <w:t>8.30-10.20</w:t>
            </w:r>
          </w:p>
        </w:tc>
        <w:tc>
          <w:tcPr>
            <w:tcW w:w="4537" w:type="dxa"/>
            <w:shd w:val="clear" w:color="auto" w:fill="FAE3D4"/>
          </w:tcPr>
          <w:p w:rsidR="007E6D2B" w:rsidRPr="00703BF0" w:rsidRDefault="00860F54" w:rsidP="00703BF0">
            <w:proofErr w:type="spellStart"/>
            <w:r>
              <w:t>Radyason</w:t>
            </w:r>
            <w:proofErr w:type="spellEnd"/>
            <w:r w:rsidR="00703BF0" w:rsidRPr="00703BF0">
              <w:t xml:space="preserve"> Kirliliği Ve Radyasyonun Sağlığa Etkileri, Alınacak Önlemler</w:t>
            </w:r>
          </w:p>
        </w:tc>
        <w:tc>
          <w:tcPr>
            <w:tcW w:w="3761" w:type="dxa"/>
            <w:shd w:val="clear" w:color="auto" w:fill="FAE3D4"/>
          </w:tcPr>
          <w:p w:rsidR="007E6D2B" w:rsidRDefault="006E5A23" w:rsidP="00D34B52">
            <w:pPr>
              <w:pStyle w:val="TableParagraph"/>
              <w:ind w:right="1302"/>
            </w:pPr>
            <w:proofErr w:type="spellStart"/>
            <w:r>
              <w:t>Öğr</w:t>
            </w:r>
            <w:proofErr w:type="spellEnd"/>
            <w:r>
              <w:t>. Gör. Dr. Neslihan Yılmaz Sezer</w:t>
            </w:r>
          </w:p>
        </w:tc>
      </w:tr>
      <w:tr w:rsidR="007E6D2B">
        <w:trPr>
          <w:trHeight w:val="1009"/>
        </w:trPr>
        <w:tc>
          <w:tcPr>
            <w:tcW w:w="2084" w:type="dxa"/>
          </w:tcPr>
          <w:p w:rsidR="00D16E88" w:rsidRPr="00703BF0" w:rsidRDefault="00703BF0" w:rsidP="00D16E88">
            <w:pPr>
              <w:pStyle w:val="TableParagraph"/>
              <w:spacing w:line="268" w:lineRule="exact"/>
            </w:pPr>
            <w:r w:rsidRPr="00703BF0">
              <w:t>11.Aralik. 2019</w:t>
            </w:r>
          </w:p>
          <w:p w:rsidR="007E6D2B" w:rsidRPr="00703BF0" w:rsidRDefault="00703BF0" w:rsidP="00D16E88">
            <w:pPr>
              <w:pStyle w:val="TableParagraph"/>
            </w:pPr>
            <w:r w:rsidRPr="00703BF0">
              <w:t>8.30-10.20</w:t>
            </w:r>
          </w:p>
        </w:tc>
        <w:tc>
          <w:tcPr>
            <w:tcW w:w="4537" w:type="dxa"/>
          </w:tcPr>
          <w:p w:rsidR="007E6D2B" w:rsidRPr="00703BF0" w:rsidRDefault="007E6D2B">
            <w:pPr>
              <w:pStyle w:val="TableParagraph"/>
              <w:spacing w:before="2"/>
              <w:ind w:left="0"/>
              <w:rPr>
                <w:b/>
              </w:rPr>
            </w:pPr>
          </w:p>
          <w:p w:rsidR="00703BF0" w:rsidRPr="00703BF0" w:rsidRDefault="00703BF0" w:rsidP="00703BF0">
            <w:proofErr w:type="spellStart"/>
            <w:r>
              <w:t>Pestisitler</w:t>
            </w:r>
            <w:proofErr w:type="spellEnd"/>
            <w:r>
              <w:t xml:space="preserve"> v</w:t>
            </w:r>
            <w:r w:rsidRPr="00703BF0">
              <w:t>e Çevre Sağlığı Açısından Önemi</w:t>
            </w:r>
          </w:p>
          <w:p w:rsidR="007E6D2B" w:rsidRPr="00703BF0" w:rsidRDefault="007E6D2B">
            <w:pPr>
              <w:pStyle w:val="TableParagraph"/>
            </w:pPr>
          </w:p>
        </w:tc>
        <w:tc>
          <w:tcPr>
            <w:tcW w:w="3761" w:type="dxa"/>
          </w:tcPr>
          <w:p w:rsidR="007E6D2B" w:rsidRDefault="006E5A23">
            <w:pPr>
              <w:pStyle w:val="TableParagraph"/>
              <w:spacing w:line="240" w:lineRule="exact"/>
            </w:pPr>
            <w:proofErr w:type="spellStart"/>
            <w:r>
              <w:t>Öğr</w:t>
            </w:r>
            <w:proofErr w:type="spellEnd"/>
            <w:r>
              <w:t>. Gör. Dr. Neslihan Yılmaz Sezer</w:t>
            </w:r>
          </w:p>
        </w:tc>
      </w:tr>
      <w:tr w:rsidR="007E6D2B">
        <w:trPr>
          <w:trHeight w:val="554"/>
        </w:trPr>
        <w:tc>
          <w:tcPr>
            <w:tcW w:w="2084" w:type="dxa"/>
            <w:shd w:val="clear" w:color="auto" w:fill="FAE3D4"/>
          </w:tcPr>
          <w:p w:rsidR="00D16E88" w:rsidRPr="00703BF0" w:rsidRDefault="00703BF0" w:rsidP="00D16E88">
            <w:pPr>
              <w:pStyle w:val="TableParagraph"/>
              <w:spacing w:line="268" w:lineRule="exact"/>
            </w:pPr>
            <w:r w:rsidRPr="00703BF0">
              <w:t>18.Aralik. 2019</w:t>
            </w:r>
          </w:p>
          <w:p w:rsidR="007E6D2B" w:rsidRPr="00703BF0" w:rsidRDefault="00703BF0" w:rsidP="00D16E88">
            <w:pPr>
              <w:pStyle w:val="TableParagraph"/>
              <w:spacing w:line="264" w:lineRule="exact"/>
            </w:pPr>
            <w:r w:rsidRPr="00703BF0">
              <w:t>8.30-10.20</w:t>
            </w:r>
          </w:p>
        </w:tc>
        <w:tc>
          <w:tcPr>
            <w:tcW w:w="4537" w:type="dxa"/>
            <w:shd w:val="clear" w:color="auto" w:fill="FAE3D4"/>
          </w:tcPr>
          <w:p w:rsidR="007E6D2B" w:rsidRPr="00703BF0" w:rsidRDefault="00703BF0" w:rsidP="00860F54">
            <w:r w:rsidRPr="00703BF0">
              <w:t>Çevres</w:t>
            </w:r>
            <w:r>
              <w:t>el Kanserojen Maddeler</w:t>
            </w:r>
          </w:p>
        </w:tc>
        <w:tc>
          <w:tcPr>
            <w:tcW w:w="3761" w:type="dxa"/>
            <w:shd w:val="clear" w:color="auto" w:fill="FAE3D4"/>
          </w:tcPr>
          <w:p w:rsidR="007E6D2B" w:rsidRDefault="006E5A23">
            <w:pPr>
              <w:pStyle w:val="TableParagraph"/>
              <w:spacing w:line="270" w:lineRule="exact"/>
              <w:rPr>
                <w:sz w:val="24"/>
              </w:rPr>
            </w:pPr>
            <w:proofErr w:type="spellStart"/>
            <w:r>
              <w:t>Öğr</w:t>
            </w:r>
            <w:proofErr w:type="spellEnd"/>
            <w:r>
              <w:t>. Gör. Dr. Neslihan Yılmaz Sezer</w:t>
            </w:r>
          </w:p>
        </w:tc>
      </w:tr>
      <w:tr w:rsidR="007E6D2B">
        <w:trPr>
          <w:trHeight w:val="551"/>
        </w:trPr>
        <w:tc>
          <w:tcPr>
            <w:tcW w:w="2084" w:type="dxa"/>
          </w:tcPr>
          <w:p w:rsidR="00D16E88" w:rsidRPr="00703BF0" w:rsidRDefault="00703BF0" w:rsidP="00D16E88">
            <w:pPr>
              <w:pStyle w:val="TableParagraph"/>
              <w:spacing w:line="268" w:lineRule="exact"/>
            </w:pPr>
            <w:r w:rsidRPr="00703BF0">
              <w:t>25.Aralik. 2019</w:t>
            </w:r>
          </w:p>
          <w:p w:rsidR="007E6D2B" w:rsidRPr="00703BF0" w:rsidRDefault="00703BF0" w:rsidP="00D16E88">
            <w:pPr>
              <w:pStyle w:val="TableParagraph"/>
              <w:spacing w:line="264" w:lineRule="exact"/>
            </w:pPr>
            <w:r w:rsidRPr="00703BF0">
              <w:t>8.30-10.20</w:t>
            </w:r>
          </w:p>
        </w:tc>
        <w:tc>
          <w:tcPr>
            <w:tcW w:w="4537" w:type="dxa"/>
          </w:tcPr>
          <w:p w:rsidR="007E6D2B" w:rsidRPr="00703BF0" w:rsidRDefault="0082324A" w:rsidP="00703BF0">
            <w:r>
              <w:t>Çevresel Faktörler v</w:t>
            </w:r>
            <w:r w:rsidR="00703BF0" w:rsidRPr="00703BF0">
              <w:t>e Kanser</w:t>
            </w:r>
          </w:p>
        </w:tc>
        <w:tc>
          <w:tcPr>
            <w:tcW w:w="3761" w:type="dxa"/>
          </w:tcPr>
          <w:p w:rsidR="007E6D2B" w:rsidRDefault="006E5A23">
            <w:pPr>
              <w:pStyle w:val="TableParagraph"/>
              <w:spacing w:before="4"/>
              <w:rPr>
                <w:b/>
              </w:rPr>
            </w:pPr>
            <w:proofErr w:type="spellStart"/>
            <w:r>
              <w:t>Öğr</w:t>
            </w:r>
            <w:proofErr w:type="spellEnd"/>
            <w:r>
              <w:t>. Gör. Dr. Neslihan Yılmaz Sezer</w:t>
            </w:r>
          </w:p>
        </w:tc>
      </w:tr>
    </w:tbl>
    <w:p w:rsidR="007E6D2B" w:rsidRDefault="00703BF0" w:rsidP="00703BF0">
      <w:pPr>
        <w:tabs>
          <w:tab w:val="left" w:pos="4575"/>
        </w:tabs>
        <w:rPr>
          <w:b/>
          <w:sz w:val="20"/>
        </w:rPr>
      </w:pPr>
      <w:r>
        <w:rPr>
          <w:b/>
          <w:sz w:val="20"/>
        </w:rPr>
        <w:tab/>
      </w:r>
    </w:p>
    <w:p w:rsidR="007E6D2B" w:rsidRDefault="007E6D2B">
      <w:pPr>
        <w:rPr>
          <w:b/>
          <w:sz w:val="20"/>
        </w:rPr>
      </w:pPr>
    </w:p>
    <w:p w:rsidR="007E6D2B" w:rsidRDefault="007E6D2B">
      <w:pPr>
        <w:rPr>
          <w:b/>
          <w:sz w:val="20"/>
        </w:rPr>
      </w:pPr>
    </w:p>
    <w:p w:rsidR="007E6D2B" w:rsidRDefault="007E6D2B">
      <w:pPr>
        <w:rPr>
          <w:b/>
          <w:sz w:val="20"/>
        </w:rPr>
      </w:pPr>
    </w:p>
    <w:p w:rsidR="007E6D2B" w:rsidRDefault="007E6D2B">
      <w:pPr>
        <w:spacing w:before="9"/>
        <w:rPr>
          <w:b/>
          <w:sz w:val="27"/>
        </w:rPr>
      </w:pPr>
    </w:p>
    <w:sectPr w:rsidR="007E6D2B" w:rsidSect="007E6D2B">
      <w:pgSz w:w="12000" w:h="8000" w:orient="landscape"/>
      <w:pgMar w:top="720" w:right="380" w:bottom="280" w:left="38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TUR">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F7171"/>
    <w:multiLevelType w:val="hybridMultilevel"/>
    <w:tmpl w:val="737AB234"/>
    <w:lvl w:ilvl="0" w:tplc="02780954">
      <w:start w:val="1"/>
      <w:numFmt w:val="decimal"/>
      <w:lvlText w:val="%1."/>
      <w:lvlJc w:val="left"/>
      <w:pPr>
        <w:ind w:left="424" w:hanging="360"/>
      </w:pPr>
      <w:rPr>
        <w:rFonts w:ascii="Times New Roman" w:eastAsia="Times New Roman" w:hAnsi="Times New Roman" w:cs="Times New Roman" w:hint="default"/>
        <w:w w:val="100"/>
        <w:sz w:val="22"/>
        <w:szCs w:val="22"/>
        <w:lang w:val="tr-TR" w:eastAsia="tr-TR" w:bidi="tr-TR"/>
      </w:rPr>
    </w:lvl>
    <w:lvl w:ilvl="1" w:tplc="196A7956">
      <w:numFmt w:val="bullet"/>
      <w:lvlText w:val="•"/>
      <w:lvlJc w:val="left"/>
      <w:pPr>
        <w:ind w:left="1158" w:hanging="360"/>
      </w:pPr>
      <w:rPr>
        <w:rFonts w:hint="default"/>
        <w:lang w:val="tr-TR" w:eastAsia="tr-TR" w:bidi="tr-TR"/>
      </w:rPr>
    </w:lvl>
    <w:lvl w:ilvl="2" w:tplc="70FE1932">
      <w:numFmt w:val="bullet"/>
      <w:lvlText w:val="•"/>
      <w:lvlJc w:val="left"/>
      <w:pPr>
        <w:ind w:left="1896" w:hanging="360"/>
      </w:pPr>
      <w:rPr>
        <w:rFonts w:hint="default"/>
        <w:lang w:val="tr-TR" w:eastAsia="tr-TR" w:bidi="tr-TR"/>
      </w:rPr>
    </w:lvl>
    <w:lvl w:ilvl="3" w:tplc="09F08724">
      <w:numFmt w:val="bullet"/>
      <w:lvlText w:val="•"/>
      <w:lvlJc w:val="left"/>
      <w:pPr>
        <w:ind w:left="2634" w:hanging="360"/>
      </w:pPr>
      <w:rPr>
        <w:rFonts w:hint="default"/>
        <w:lang w:val="tr-TR" w:eastAsia="tr-TR" w:bidi="tr-TR"/>
      </w:rPr>
    </w:lvl>
    <w:lvl w:ilvl="4" w:tplc="0E18F598">
      <w:numFmt w:val="bullet"/>
      <w:lvlText w:val="•"/>
      <w:lvlJc w:val="left"/>
      <w:pPr>
        <w:ind w:left="3373" w:hanging="360"/>
      </w:pPr>
      <w:rPr>
        <w:rFonts w:hint="default"/>
        <w:lang w:val="tr-TR" w:eastAsia="tr-TR" w:bidi="tr-TR"/>
      </w:rPr>
    </w:lvl>
    <w:lvl w:ilvl="5" w:tplc="731094C0">
      <w:numFmt w:val="bullet"/>
      <w:lvlText w:val="•"/>
      <w:lvlJc w:val="left"/>
      <w:pPr>
        <w:ind w:left="4111" w:hanging="360"/>
      </w:pPr>
      <w:rPr>
        <w:rFonts w:hint="default"/>
        <w:lang w:val="tr-TR" w:eastAsia="tr-TR" w:bidi="tr-TR"/>
      </w:rPr>
    </w:lvl>
    <w:lvl w:ilvl="6" w:tplc="2EA032B2">
      <w:numFmt w:val="bullet"/>
      <w:lvlText w:val="•"/>
      <w:lvlJc w:val="left"/>
      <w:pPr>
        <w:ind w:left="4849" w:hanging="360"/>
      </w:pPr>
      <w:rPr>
        <w:rFonts w:hint="default"/>
        <w:lang w:val="tr-TR" w:eastAsia="tr-TR" w:bidi="tr-TR"/>
      </w:rPr>
    </w:lvl>
    <w:lvl w:ilvl="7" w:tplc="3D185672">
      <w:numFmt w:val="bullet"/>
      <w:lvlText w:val="•"/>
      <w:lvlJc w:val="left"/>
      <w:pPr>
        <w:ind w:left="5588" w:hanging="360"/>
      </w:pPr>
      <w:rPr>
        <w:rFonts w:hint="default"/>
        <w:lang w:val="tr-TR" w:eastAsia="tr-TR" w:bidi="tr-TR"/>
      </w:rPr>
    </w:lvl>
    <w:lvl w:ilvl="8" w:tplc="CAE2E09C">
      <w:numFmt w:val="bullet"/>
      <w:lvlText w:val="•"/>
      <w:lvlJc w:val="left"/>
      <w:pPr>
        <w:ind w:left="6326" w:hanging="360"/>
      </w:pPr>
      <w:rPr>
        <w:rFonts w:hint="default"/>
        <w:lang w:val="tr-TR" w:eastAsia="tr-TR" w:bidi="tr-TR"/>
      </w:rPr>
    </w:lvl>
  </w:abstractNum>
  <w:abstractNum w:abstractNumId="1">
    <w:nsid w:val="4F077376"/>
    <w:multiLevelType w:val="hybridMultilevel"/>
    <w:tmpl w:val="C2F6CFFC"/>
    <w:lvl w:ilvl="0" w:tplc="F2DC77AE">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
    <w:nsid w:val="52803C4A"/>
    <w:multiLevelType w:val="hybridMultilevel"/>
    <w:tmpl w:val="5894952E"/>
    <w:lvl w:ilvl="0" w:tplc="11C2BE36">
      <w:start w:val="1"/>
      <w:numFmt w:val="decimal"/>
      <w:lvlText w:val="%1."/>
      <w:lvlJc w:val="left"/>
      <w:pPr>
        <w:ind w:left="1144" w:hanging="360"/>
      </w:pPr>
      <w:rPr>
        <w:rFonts w:ascii="Arial TUR" w:hAnsi="Arial TUR" w:cs="Arial TUR" w:hint="default"/>
        <w:color w:val="666666"/>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145B1F"/>
    <w:multiLevelType w:val="hybridMultilevel"/>
    <w:tmpl w:val="A9AE0C56"/>
    <w:lvl w:ilvl="0" w:tplc="11C2BE36">
      <w:start w:val="1"/>
      <w:numFmt w:val="decimal"/>
      <w:lvlText w:val="%1."/>
      <w:lvlJc w:val="left"/>
      <w:pPr>
        <w:ind w:left="1144" w:hanging="360"/>
      </w:pPr>
      <w:rPr>
        <w:rFonts w:ascii="Arial TUR" w:hAnsi="Arial TUR" w:cs="Arial TUR" w:hint="default"/>
        <w:color w:val="666666"/>
        <w:sz w:val="18"/>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4">
    <w:nsid w:val="598D3EB5"/>
    <w:multiLevelType w:val="hybridMultilevel"/>
    <w:tmpl w:val="B75CF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301B2A"/>
    <w:multiLevelType w:val="hybridMultilevel"/>
    <w:tmpl w:val="B7A4C59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96001F"/>
    <w:multiLevelType w:val="hybridMultilevel"/>
    <w:tmpl w:val="CC80088E"/>
    <w:lvl w:ilvl="0" w:tplc="87487FB2">
      <w:start w:val="1"/>
      <w:numFmt w:val="decimal"/>
      <w:lvlText w:val="%1."/>
      <w:lvlJc w:val="left"/>
      <w:pPr>
        <w:ind w:left="465" w:hanging="358"/>
      </w:pPr>
      <w:rPr>
        <w:rFonts w:ascii="Calibri" w:eastAsia="Calibri" w:hAnsi="Calibri" w:cs="Calibri" w:hint="default"/>
        <w:w w:val="100"/>
        <w:sz w:val="22"/>
        <w:szCs w:val="22"/>
        <w:lang w:val="tr-TR" w:eastAsia="tr-TR" w:bidi="tr-TR"/>
      </w:rPr>
    </w:lvl>
    <w:lvl w:ilvl="1" w:tplc="3C84DEEA">
      <w:numFmt w:val="bullet"/>
      <w:lvlText w:val="•"/>
      <w:lvlJc w:val="left"/>
      <w:pPr>
        <w:ind w:left="1194" w:hanging="358"/>
      </w:pPr>
      <w:rPr>
        <w:rFonts w:hint="default"/>
        <w:lang w:val="tr-TR" w:eastAsia="tr-TR" w:bidi="tr-TR"/>
      </w:rPr>
    </w:lvl>
    <w:lvl w:ilvl="2" w:tplc="6942A1D8">
      <w:numFmt w:val="bullet"/>
      <w:lvlText w:val="•"/>
      <w:lvlJc w:val="left"/>
      <w:pPr>
        <w:ind w:left="1928" w:hanging="358"/>
      </w:pPr>
      <w:rPr>
        <w:rFonts w:hint="default"/>
        <w:lang w:val="tr-TR" w:eastAsia="tr-TR" w:bidi="tr-TR"/>
      </w:rPr>
    </w:lvl>
    <w:lvl w:ilvl="3" w:tplc="8C4A8E32">
      <w:numFmt w:val="bullet"/>
      <w:lvlText w:val="•"/>
      <w:lvlJc w:val="left"/>
      <w:pPr>
        <w:ind w:left="2662" w:hanging="358"/>
      </w:pPr>
      <w:rPr>
        <w:rFonts w:hint="default"/>
        <w:lang w:val="tr-TR" w:eastAsia="tr-TR" w:bidi="tr-TR"/>
      </w:rPr>
    </w:lvl>
    <w:lvl w:ilvl="4" w:tplc="BF60458C">
      <w:numFmt w:val="bullet"/>
      <w:lvlText w:val="•"/>
      <w:lvlJc w:val="left"/>
      <w:pPr>
        <w:ind w:left="3397" w:hanging="358"/>
      </w:pPr>
      <w:rPr>
        <w:rFonts w:hint="default"/>
        <w:lang w:val="tr-TR" w:eastAsia="tr-TR" w:bidi="tr-TR"/>
      </w:rPr>
    </w:lvl>
    <w:lvl w:ilvl="5" w:tplc="9B2EAF76">
      <w:numFmt w:val="bullet"/>
      <w:lvlText w:val="•"/>
      <w:lvlJc w:val="left"/>
      <w:pPr>
        <w:ind w:left="4131" w:hanging="358"/>
      </w:pPr>
      <w:rPr>
        <w:rFonts w:hint="default"/>
        <w:lang w:val="tr-TR" w:eastAsia="tr-TR" w:bidi="tr-TR"/>
      </w:rPr>
    </w:lvl>
    <w:lvl w:ilvl="6" w:tplc="B5B08EBE">
      <w:numFmt w:val="bullet"/>
      <w:lvlText w:val="•"/>
      <w:lvlJc w:val="left"/>
      <w:pPr>
        <w:ind w:left="4865" w:hanging="358"/>
      </w:pPr>
      <w:rPr>
        <w:rFonts w:hint="default"/>
        <w:lang w:val="tr-TR" w:eastAsia="tr-TR" w:bidi="tr-TR"/>
      </w:rPr>
    </w:lvl>
    <w:lvl w:ilvl="7" w:tplc="AE5A5420">
      <w:numFmt w:val="bullet"/>
      <w:lvlText w:val="•"/>
      <w:lvlJc w:val="left"/>
      <w:pPr>
        <w:ind w:left="5600" w:hanging="358"/>
      </w:pPr>
      <w:rPr>
        <w:rFonts w:hint="default"/>
        <w:lang w:val="tr-TR" w:eastAsia="tr-TR" w:bidi="tr-TR"/>
      </w:rPr>
    </w:lvl>
    <w:lvl w:ilvl="8" w:tplc="CA304436">
      <w:numFmt w:val="bullet"/>
      <w:lvlText w:val="•"/>
      <w:lvlJc w:val="left"/>
      <w:pPr>
        <w:ind w:left="6334" w:hanging="358"/>
      </w:pPr>
      <w:rPr>
        <w:rFonts w:hint="default"/>
        <w:lang w:val="tr-TR" w:eastAsia="tr-TR" w:bidi="tr-TR"/>
      </w:rPr>
    </w:lvl>
  </w:abstractNum>
  <w:num w:numId="1">
    <w:abstractNumId w:val="6"/>
  </w:num>
  <w:num w:numId="2">
    <w:abstractNumId w:val="0"/>
  </w:num>
  <w:num w:numId="3">
    <w:abstractNumId w:val="4"/>
  </w:num>
  <w:num w:numId="4">
    <w:abstractNumId w:val="5"/>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ulTrailSpace/>
  </w:compat>
  <w:rsids>
    <w:rsidRoot w:val="007E6D2B"/>
    <w:rsid w:val="000455A6"/>
    <w:rsid w:val="0035053B"/>
    <w:rsid w:val="003E1A42"/>
    <w:rsid w:val="00453057"/>
    <w:rsid w:val="00500B96"/>
    <w:rsid w:val="00605DB7"/>
    <w:rsid w:val="00624A47"/>
    <w:rsid w:val="00655371"/>
    <w:rsid w:val="00672FDC"/>
    <w:rsid w:val="00687198"/>
    <w:rsid w:val="006E5A23"/>
    <w:rsid w:val="006F0923"/>
    <w:rsid w:val="00701C53"/>
    <w:rsid w:val="00703BF0"/>
    <w:rsid w:val="00717615"/>
    <w:rsid w:val="007518AA"/>
    <w:rsid w:val="007E5499"/>
    <w:rsid w:val="007E6D2B"/>
    <w:rsid w:val="0082324A"/>
    <w:rsid w:val="00824227"/>
    <w:rsid w:val="00860F54"/>
    <w:rsid w:val="00C5203C"/>
    <w:rsid w:val="00C61DDD"/>
    <w:rsid w:val="00C9689D"/>
    <w:rsid w:val="00CA7652"/>
    <w:rsid w:val="00CE0BAD"/>
    <w:rsid w:val="00D16E88"/>
    <w:rsid w:val="00D34B52"/>
    <w:rsid w:val="00D448CB"/>
    <w:rsid w:val="00D46C0D"/>
    <w:rsid w:val="00DC33E4"/>
    <w:rsid w:val="00E1157F"/>
    <w:rsid w:val="00E80DC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E6D2B"/>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7E6D2B"/>
    <w:tblPr>
      <w:tblInd w:w="0" w:type="dxa"/>
      <w:tblCellMar>
        <w:top w:w="0" w:type="dxa"/>
        <w:left w:w="0" w:type="dxa"/>
        <w:bottom w:w="0" w:type="dxa"/>
        <w:right w:w="0" w:type="dxa"/>
      </w:tblCellMar>
    </w:tblPr>
  </w:style>
  <w:style w:type="paragraph" w:styleId="GvdeMetni">
    <w:name w:val="Body Text"/>
    <w:basedOn w:val="Normal"/>
    <w:uiPriority w:val="1"/>
    <w:qFormat/>
    <w:rsid w:val="007E6D2B"/>
    <w:rPr>
      <w:b/>
      <w:bCs/>
    </w:rPr>
  </w:style>
  <w:style w:type="paragraph" w:styleId="ListeParagraf">
    <w:name w:val="List Paragraph"/>
    <w:basedOn w:val="Normal"/>
    <w:uiPriority w:val="34"/>
    <w:qFormat/>
    <w:rsid w:val="007E6D2B"/>
  </w:style>
  <w:style w:type="paragraph" w:customStyle="1" w:styleId="TableParagraph">
    <w:name w:val="Table Paragraph"/>
    <w:basedOn w:val="Normal"/>
    <w:uiPriority w:val="1"/>
    <w:qFormat/>
    <w:rsid w:val="007E6D2B"/>
    <w:pPr>
      <w:ind w:left="107"/>
    </w:pPr>
  </w:style>
  <w:style w:type="paragraph" w:customStyle="1" w:styleId="Kaynakca">
    <w:name w:val="Kaynakca"/>
    <w:basedOn w:val="Normal"/>
    <w:rsid w:val="00CA7652"/>
    <w:pPr>
      <w:keepLines/>
      <w:widowControl/>
      <w:autoSpaceDE/>
      <w:autoSpaceDN/>
      <w:spacing w:before="20" w:after="20"/>
      <w:ind w:left="432" w:hanging="288"/>
      <w:jc w:val="both"/>
    </w:pPr>
    <w:rPr>
      <w:rFonts w:ascii="Verdana" w:hAnsi="Verdana"/>
      <w:sz w:val="16"/>
      <w:szCs w:val="20"/>
      <w:lang w:val="en-US" w:bidi="ar-SA"/>
    </w:rPr>
  </w:style>
  <w:style w:type="paragraph" w:styleId="Altbilgi">
    <w:name w:val="footer"/>
    <w:basedOn w:val="Normal"/>
    <w:link w:val="AltbilgiChar"/>
    <w:rsid w:val="00717615"/>
    <w:pPr>
      <w:widowControl/>
      <w:tabs>
        <w:tab w:val="center" w:pos="4536"/>
        <w:tab w:val="right" w:pos="9072"/>
      </w:tabs>
      <w:autoSpaceDE/>
      <w:autoSpaceDN/>
    </w:pPr>
    <w:rPr>
      <w:sz w:val="24"/>
      <w:szCs w:val="24"/>
      <w:lang w:bidi="ar-SA"/>
    </w:rPr>
  </w:style>
  <w:style w:type="character" w:customStyle="1" w:styleId="AltbilgiChar">
    <w:name w:val="Altbilgi Char"/>
    <w:basedOn w:val="VarsaylanParagrafYazTipi"/>
    <w:link w:val="Altbilgi"/>
    <w:rsid w:val="00717615"/>
    <w:rPr>
      <w:rFonts w:ascii="Times New Roman" w:eastAsia="Times New Roman" w:hAnsi="Times New Roman" w:cs="Times New Roman"/>
      <w:sz w:val="24"/>
      <w:szCs w:val="24"/>
      <w:lang w:val="tr-TR" w:eastAsia="tr-TR"/>
    </w:rPr>
  </w:style>
  <w:style w:type="character" w:styleId="Kpr">
    <w:name w:val="Hyperlink"/>
    <w:basedOn w:val="VarsaylanParagrafYazTipi"/>
    <w:uiPriority w:val="99"/>
    <w:unhideWhenUsed/>
    <w:rsid w:val="00701C5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12177974">
      <w:bodyDiv w:val="1"/>
      <w:marLeft w:val="0"/>
      <w:marRight w:val="0"/>
      <w:marTop w:val="0"/>
      <w:marBottom w:val="0"/>
      <w:divBdr>
        <w:top w:val="none" w:sz="0" w:space="0" w:color="auto"/>
        <w:left w:val="none" w:sz="0" w:space="0" w:color="auto"/>
        <w:bottom w:val="none" w:sz="0" w:space="0" w:color="auto"/>
        <w:right w:val="none" w:sz="0" w:space="0" w:color="auto"/>
      </w:divBdr>
    </w:div>
    <w:div w:id="1588228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sb.gov.tr/db/cygm/editordosya/TibbiAtiklar&#196;&#177;nKontroluYonetmelig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smigazete.gov.tr/eskiler/2009/07/20090730-2.htm" TargetMode="External"/><Relationship Id="rId5" Type="http://schemas.openxmlformats.org/officeDocument/2006/relationships/hyperlink" Target="http://dogader.org/index.php/bilgi/372-atiklar-yakildiginda-tehlike-daha-da-art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843</Words>
  <Characters>4810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Grizli777</Company>
  <LinksUpToDate>false</LinksUpToDate>
  <CharactersWithSpaces>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sgk</cp:lastModifiedBy>
  <cp:revision>2</cp:revision>
  <dcterms:created xsi:type="dcterms:W3CDTF">2019-09-22T20:37:00Z</dcterms:created>
  <dcterms:modified xsi:type="dcterms:W3CDTF">2019-09-22T20:37:00Z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Creator">
    <vt:lpwstr>Microsoft® Word 2016</vt:lpwstr>
  </property>
  <property fmtid="{D5CDD505-2E9C-101B-9397-08002B2CF9AE}" pid="4" name="LastSaved">
    <vt:filetime>2019-09-09T00:00:00Z</vt:filetime>
  </property>
</Properties>
</file>