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BD" w:rsidRPr="00143149" w:rsidRDefault="0095020D" w:rsidP="001776FE">
      <w:pPr>
        <w:autoSpaceDE w:val="0"/>
        <w:autoSpaceDN w:val="0"/>
        <w:adjustRightInd w:val="0"/>
        <w:spacing w:after="0" w:line="360" w:lineRule="auto"/>
        <w:jc w:val="both"/>
      </w:pPr>
      <w:r w:rsidRPr="00143149">
        <w:t>AHRQ Quality Indicators; “Guide to Patient Safety Indicators‟‟ Online adres:</w:t>
      </w:r>
      <w:hyperlink r:id="rId5" w:history="1">
        <w:r w:rsidRPr="00143149">
          <w:rPr>
            <w:rStyle w:val="Kpr"/>
            <w:color w:val="auto"/>
          </w:rPr>
          <w:t>http://www.qualityindicators.ahrq.gov/downloads/psi/psi_guide_v31.pdf</w:t>
        </w:r>
      </w:hyperlink>
      <w:r w:rsidRPr="00143149">
        <w:t xml:space="preserve">. </w:t>
      </w:r>
    </w:p>
    <w:p w:rsidR="001217BD" w:rsidRPr="001776FE" w:rsidRDefault="0098160A" w:rsidP="001776FE">
      <w:pPr>
        <w:autoSpaceDE w:val="0"/>
        <w:autoSpaceDN w:val="0"/>
        <w:adjustRightInd w:val="0"/>
        <w:spacing w:after="0" w:line="360" w:lineRule="auto"/>
        <w:jc w:val="both"/>
      </w:pPr>
      <w:r w:rsidRPr="00143149">
        <w:t xml:space="preserve">Akalın, E.(2007). </w:t>
      </w:r>
      <w:r w:rsidR="00C822AD" w:rsidRPr="00143149">
        <w:t>Klinik Araş</w:t>
      </w:r>
      <w:r w:rsidRPr="00143149">
        <w:t xml:space="preserve">tırmalar ve Hasta Güvenliği. </w:t>
      </w:r>
      <w:r w:rsidR="00C822AD" w:rsidRPr="00143149">
        <w:rPr>
          <w:bCs/>
        </w:rPr>
        <w:t>İKU Dergisi</w:t>
      </w:r>
      <w:r w:rsidR="00C822AD" w:rsidRPr="00143149">
        <w:t>,17 (2), s. 32-35.</w:t>
      </w:r>
    </w:p>
    <w:p w:rsidR="009A7EFA" w:rsidRPr="00143149" w:rsidRDefault="003C1066" w:rsidP="001776FE">
      <w:pPr>
        <w:spacing w:after="0" w:line="360" w:lineRule="auto"/>
        <w:jc w:val="both"/>
        <w:rPr>
          <w:rFonts w:eastAsia="TimesTU-Roman" w:cs="TimesTU-Roman"/>
        </w:rPr>
      </w:pPr>
      <w:r w:rsidRPr="00143149">
        <w:rPr>
          <w:rFonts w:eastAsia="TimesTU-Roman" w:cs="TimesTU-Roman"/>
        </w:rPr>
        <w:t>Akalın E. (2004). Hasta Güvenliği Kültürünü Nasıl Geliştirebiliriz. ANKEM Derg 2004; 18 (Ek 2): 12-13</w:t>
      </w:r>
    </w:p>
    <w:p w:rsidR="009A7EFA" w:rsidRPr="001776FE" w:rsidRDefault="003C1066" w:rsidP="001776FE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-BoldMT" w:cs="TimesNewRomanPS-BoldMT"/>
          <w:bCs/>
        </w:rPr>
      </w:pPr>
      <w:r w:rsidRPr="00143149">
        <w:rPr>
          <w:rFonts w:eastAsia="TimesNewRomanPS-BoldMT" w:cs="TimesNewRomanPS-BoldMT"/>
          <w:bCs/>
        </w:rPr>
        <w:t>Altındiş S.(2010).  Sağlık Hizmetlerinde Olay Raporlama Ve Hasta Güvenliğine Etkileri.Sağlıkta Performans Ve Kalite Dergisi. Ocak 2010</w:t>
      </w:r>
    </w:p>
    <w:p w:rsidR="00EF7286" w:rsidRPr="001776FE" w:rsidRDefault="0098160A" w:rsidP="001776FE">
      <w:pPr>
        <w:autoSpaceDE w:val="0"/>
        <w:autoSpaceDN w:val="0"/>
        <w:adjustRightInd w:val="0"/>
        <w:spacing w:after="0" w:line="360" w:lineRule="auto"/>
        <w:jc w:val="both"/>
      </w:pPr>
      <w:r w:rsidRPr="00143149">
        <w:t>Aştı T</w:t>
      </w:r>
      <w:proofErr w:type="gramStart"/>
      <w:r w:rsidRPr="00143149">
        <w:t>.,</w:t>
      </w:r>
      <w:proofErr w:type="gramEnd"/>
      <w:r w:rsidRPr="00143149">
        <w:t xml:space="preserve"> Acaroğlu R.  (2000). </w:t>
      </w:r>
      <w:r w:rsidR="00C822AD" w:rsidRPr="00143149">
        <w:t>Hemşirelikte Sık Karşılaşılan Hatalı Uygulamalar. C.Ü. H</w:t>
      </w:r>
      <w:r w:rsidRPr="00143149">
        <w:t xml:space="preserve">emşirelik Yüksek Okulu Dergisi. </w:t>
      </w:r>
      <w:r w:rsidR="00C822AD" w:rsidRPr="00143149">
        <w:t>4(2).s.22-27.</w:t>
      </w:r>
    </w:p>
    <w:p w:rsidR="00EF7286" w:rsidRPr="001776FE" w:rsidRDefault="00EF7286" w:rsidP="001776FE">
      <w:pPr>
        <w:autoSpaceDE w:val="0"/>
        <w:autoSpaceDN w:val="0"/>
        <w:adjustRightInd w:val="0"/>
        <w:spacing w:after="0" w:line="360" w:lineRule="auto"/>
        <w:jc w:val="both"/>
        <w:rPr>
          <w:rFonts w:cs="Optima-Bold"/>
          <w:bCs/>
        </w:rPr>
      </w:pPr>
      <w:r w:rsidRPr="00143149">
        <w:rPr>
          <w:rFonts w:eastAsia="Optima" w:cs="Optima-Bold"/>
          <w:bCs/>
        </w:rPr>
        <w:t>Aygin D</w:t>
      </w:r>
      <w:proofErr w:type="gramStart"/>
      <w:r w:rsidRPr="00143149">
        <w:rPr>
          <w:rFonts w:eastAsia="Optima" w:cs="Optima-Bold"/>
          <w:bCs/>
        </w:rPr>
        <w:t>.,</w:t>
      </w:r>
      <w:proofErr w:type="gramEnd"/>
      <w:r w:rsidRPr="00143149">
        <w:rPr>
          <w:rFonts w:eastAsia="Optima" w:cs="Optima-Bold"/>
          <w:bCs/>
        </w:rPr>
        <w:t xml:space="preserve"> Cengiz H. (2011)</w:t>
      </w:r>
      <w:r w:rsidRPr="00143149">
        <w:rPr>
          <w:rFonts w:cs="Interstate"/>
        </w:rPr>
        <w:t xml:space="preserve"> </w:t>
      </w:r>
      <w:r w:rsidRPr="00143149">
        <w:rPr>
          <w:rFonts w:cs="Optima-Bold"/>
          <w:bCs/>
        </w:rPr>
        <w:t xml:space="preserve">Hemşire Kaynaklı İlaç Uygulama Hataları </w:t>
      </w:r>
      <w:r w:rsidRPr="00143149">
        <w:rPr>
          <w:rFonts w:eastAsia="Optima" w:cs="Optima"/>
        </w:rPr>
        <w:t>İlaç uygulama hataları ve hemşirenin sorumluluğu</w:t>
      </w:r>
      <w:r w:rsidRPr="00143149">
        <w:rPr>
          <w:rFonts w:cs="Optima-Bold"/>
          <w:bCs/>
        </w:rPr>
        <w:t xml:space="preserve">. </w:t>
      </w:r>
      <w:r w:rsidRPr="00143149">
        <w:rPr>
          <w:rFonts w:cs="Interstate"/>
        </w:rPr>
        <w:t>Şişli Etfal Hastanesi Tıp Bülteni, Cilt: 45, Sayı: 3.</w:t>
      </w:r>
    </w:p>
    <w:p w:rsidR="009A7EFA" w:rsidRPr="001776FE" w:rsidRDefault="00EF7286" w:rsidP="001776FE">
      <w:pPr>
        <w:autoSpaceDE w:val="0"/>
        <w:autoSpaceDN w:val="0"/>
        <w:adjustRightInd w:val="0"/>
        <w:spacing w:after="0" w:line="360" w:lineRule="auto"/>
        <w:jc w:val="both"/>
        <w:rPr>
          <w:rFonts w:cs="Optima-Italic"/>
          <w:iCs/>
        </w:rPr>
      </w:pPr>
      <w:r w:rsidRPr="00143149">
        <w:rPr>
          <w:rFonts w:cs="Optima-Italic"/>
          <w:iCs/>
        </w:rPr>
        <w:t>Aştı T, Kıvanç MM. (2003). Ağız Yolu İle İlaç Verilmesine İlişkin Hemşirelerin Bilgi Ve Uygulamaları. Atatürk Üniversitesi Hemşirelik Yüksekokulu Dergisi. 6(3):1-9.</w:t>
      </w:r>
    </w:p>
    <w:p w:rsidR="0098160A" w:rsidRPr="00143149" w:rsidRDefault="00C822AD" w:rsidP="001776FE">
      <w:pPr>
        <w:autoSpaceDE w:val="0"/>
        <w:autoSpaceDN w:val="0"/>
        <w:adjustRightInd w:val="0"/>
        <w:spacing w:after="0" w:line="360" w:lineRule="auto"/>
        <w:jc w:val="both"/>
      </w:pPr>
      <w:r w:rsidRPr="00143149">
        <w:t xml:space="preserve">Aydın, B. (2009). </w:t>
      </w:r>
      <w:r w:rsidRPr="00143149">
        <w:rPr>
          <w:iCs/>
        </w:rPr>
        <w:t xml:space="preserve">Hasta Güvenliği İçin Bilgi Paylaşımı. </w:t>
      </w:r>
      <w:r w:rsidRPr="00143149">
        <w:t>Sağlık Hizmetlerinde Kalite, Akreditas</w:t>
      </w:r>
      <w:r w:rsidR="0098160A" w:rsidRPr="00143149">
        <w:t xml:space="preserve">yon ve Hasta Güvenliği Dergisi. </w:t>
      </w:r>
      <w:r w:rsidRPr="00143149">
        <w:t>1 (2).s.6.</w:t>
      </w:r>
    </w:p>
    <w:p w:rsidR="009A7EFA" w:rsidRPr="00143149" w:rsidRDefault="0098160A" w:rsidP="001776FE">
      <w:pPr>
        <w:autoSpaceDE w:val="0"/>
        <w:autoSpaceDN w:val="0"/>
        <w:adjustRightInd w:val="0"/>
        <w:spacing w:after="0" w:line="360" w:lineRule="auto"/>
        <w:jc w:val="both"/>
      </w:pPr>
      <w:r w:rsidRPr="00143149">
        <w:t xml:space="preserve">Aktaş, E. (2009). </w:t>
      </w:r>
      <w:r w:rsidR="00C822AD" w:rsidRPr="00143149">
        <w:t>Amel</w:t>
      </w:r>
      <w:r w:rsidRPr="00143149">
        <w:t xml:space="preserve">iyathanelerde Hasta Güvenliği. </w:t>
      </w:r>
      <w:r w:rsidR="00C822AD" w:rsidRPr="00143149">
        <w:t>Okan Üniversitesi, SBF Sağlık Yönetimi Böl</w:t>
      </w:r>
      <w:r w:rsidRPr="00143149">
        <w:t>ümü Ders Notları, İstanbul,</w:t>
      </w:r>
      <w:r w:rsidR="00C822AD" w:rsidRPr="00143149">
        <w:t xml:space="preserve"> s.3-12.</w:t>
      </w:r>
    </w:p>
    <w:p w:rsidR="003C1066" w:rsidRPr="00143149" w:rsidRDefault="00C822AD" w:rsidP="001776FE">
      <w:pPr>
        <w:spacing w:after="0" w:line="360" w:lineRule="auto"/>
        <w:jc w:val="both"/>
      </w:pPr>
      <w:r w:rsidRPr="00143149">
        <w:t>Budak M. (2008)</w:t>
      </w:r>
      <w:r w:rsidR="0098160A" w:rsidRPr="00143149">
        <w:t>.</w:t>
      </w:r>
      <w:r w:rsidRPr="00143149">
        <w:t xml:space="preserve"> Hasta Güvenliği </w:t>
      </w:r>
      <w:proofErr w:type="gramStart"/>
      <w:r w:rsidRPr="00143149">
        <w:t>Kültürü.Hasta</w:t>
      </w:r>
      <w:proofErr w:type="gramEnd"/>
      <w:r w:rsidRPr="00143149">
        <w:t xml:space="preserve"> Güvenliği Yaklaşımları .Ed: Sur H, Eğitim ve Sağlık Vakfı Yayınları, İstanbul, s: 193-212.</w:t>
      </w:r>
    </w:p>
    <w:p w:rsidR="009A7EFA" w:rsidRPr="00143149" w:rsidRDefault="003C1066" w:rsidP="001776FE">
      <w:pPr>
        <w:autoSpaceDE w:val="0"/>
        <w:autoSpaceDN w:val="0"/>
        <w:adjustRightInd w:val="0"/>
        <w:spacing w:after="0" w:line="360" w:lineRule="auto"/>
        <w:jc w:val="both"/>
      </w:pPr>
      <w:r w:rsidRPr="00143149">
        <w:t xml:space="preserve">Budak, M. (2009). </w:t>
      </w:r>
      <w:r w:rsidRPr="00143149">
        <w:rPr>
          <w:iCs/>
        </w:rPr>
        <w:t xml:space="preserve">Hasta Güvenliği Kültürü Oluşturmak İçin Stratejiler. </w:t>
      </w:r>
      <w:r w:rsidRPr="00143149">
        <w:t xml:space="preserve">Sağlık Hizmetlerinde Kalite, Akreditasyon ve Hasta Güvenliği Dergisi. 1 (1). </w:t>
      </w:r>
      <w:proofErr w:type="gramStart"/>
      <w:r w:rsidRPr="00143149">
        <w:t>s</w:t>
      </w:r>
      <w:proofErr w:type="gramEnd"/>
      <w:r w:rsidRPr="00143149">
        <w:t>.12-33.</w:t>
      </w:r>
    </w:p>
    <w:p w:rsidR="003C1066" w:rsidRPr="001776FE" w:rsidRDefault="0098160A" w:rsidP="001776FE">
      <w:pPr>
        <w:autoSpaceDE w:val="0"/>
        <w:autoSpaceDN w:val="0"/>
        <w:adjustRightInd w:val="0"/>
        <w:spacing w:after="0" w:line="360" w:lineRule="auto"/>
        <w:jc w:val="both"/>
      </w:pPr>
      <w:r w:rsidRPr="00143149">
        <w:t xml:space="preserve">Berkem, R. (2007). </w:t>
      </w:r>
      <w:r w:rsidR="00C822AD" w:rsidRPr="00143149">
        <w:t xml:space="preserve">Hasta Güvenliği Ve Transfüzyonla Bulaş </w:t>
      </w:r>
      <w:r w:rsidRPr="00143149">
        <w:t xml:space="preserve">Sonrası Yapılması Gerekenler. </w:t>
      </w:r>
      <w:r w:rsidR="00C822AD" w:rsidRPr="00143149">
        <w:rPr>
          <w:bCs/>
        </w:rPr>
        <w:t>ANKEM Dergi</w:t>
      </w:r>
      <w:r w:rsidR="00C822AD" w:rsidRPr="00143149">
        <w:t>, 21,  s.153-160.</w:t>
      </w:r>
    </w:p>
    <w:p w:rsidR="00EF7286" w:rsidRPr="001776FE" w:rsidRDefault="00EF7286" w:rsidP="001776FE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143149">
        <w:rPr>
          <w:rFonts w:cs="TimesNewRomanPSMT"/>
        </w:rPr>
        <w:t>Bodur S</w:t>
      </w:r>
      <w:proofErr w:type="gramStart"/>
      <w:r w:rsidRPr="00143149">
        <w:rPr>
          <w:rFonts w:cs="TimesNewRomanPSMT"/>
        </w:rPr>
        <w:t>.,</w:t>
      </w:r>
      <w:proofErr w:type="gramEnd"/>
      <w:r w:rsidRPr="00143149">
        <w:rPr>
          <w:rFonts w:cs="TimesNewRomanPSMT"/>
        </w:rPr>
        <w:t xml:space="preserve"> Filiz E., Çimen A., Kapçı C. (2012). Ebelik Ve Hemşirelik Son Sınıf Öğrencilerinin Hasta Güvenliği Ve Tıbbi Hatalar Konusundaki Tutumu. </w:t>
      </w:r>
      <w:r w:rsidRPr="00143149">
        <w:rPr>
          <w:rFonts w:cs="Arial"/>
          <w:bCs/>
        </w:rPr>
        <w:t>Genel Tıp Dergisi. 22(2):37-42</w:t>
      </w:r>
    </w:p>
    <w:p w:rsidR="003C1066" w:rsidRPr="001776FE" w:rsidRDefault="00EF7286" w:rsidP="001776FE">
      <w:pPr>
        <w:autoSpaceDE w:val="0"/>
        <w:autoSpaceDN w:val="0"/>
        <w:adjustRightInd w:val="0"/>
        <w:spacing w:after="0" w:line="360" w:lineRule="auto"/>
        <w:jc w:val="both"/>
        <w:rPr>
          <w:rFonts w:cs="Optima-Italic"/>
          <w:iCs/>
        </w:rPr>
      </w:pPr>
      <w:r w:rsidRPr="00143149">
        <w:rPr>
          <w:rFonts w:cs="Optima-Italic"/>
          <w:iCs/>
        </w:rPr>
        <w:t xml:space="preserve">Coştan D, Karahan A, Ceylan A. ve diğ.(2008). Nurses Opinions About Medication Error. (Erişim tarihi; 06.10.2013). http://www.inmc2008.org/2008 </w:t>
      </w:r>
      <w:proofErr w:type="spellStart"/>
      <w:r w:rsidRPr="00143149">
        <w:rPr>
          <w:rFonts w:cs="Optima-Italic"/>
          <w:iCs/>
        </w:rPr>
        <w:t>inmc</w:t>
      </w:r>
      <w:proofErr w:type="spellEnd"/>
      <w:r w:rsidRPr="00143149">
        <w:rPr>
          <w:rFonts w:cs="Optima-Italic"/>
          <w:iCs/>
        </w:rPr>
        <w:t xml:space="preserve"> /</w:t>
      </w:r>
      <w:proofErr w:type="spellStart"/>
      <w:r w:rsidRPr="00143149">
        <w:rPr>
          <w:rFonts w:cs="Optima-Italic"/>
          <w:iCs/>
        </w:rPr>
        <w:t>fulltext</w:t>
      </w:r>
      <w:proofErr w:type="spellEnd"/>
      <w:r w:rsidRPr="00143149">
        <w:rPr>
          <w:rFonts w:cs="Optima-Italic"/>
          <w:iCs/>
        </w:rPr>
        <w:t xml:space="preserve"> /P086.</w:t>
      </w:r>
      <w:proofErr w:type="spellStart"/>
      <w:r w:rsidRPr="00143149">
        <w:rPr>
          <w:rFonts w:cs="Optima-Italic"/>
          <w:iCs/>
        </w:rPr>
        <w:t>htm</w:t>
      </w:r>
      <w:proofErr w:type="spellEnd"/>
      <w:r w:rsidRPr="00143149">
        <w:rPr>
          <w:rFonts w:cs="Optima-Italic"/>
          <w:iCs/>
        </w:rPr>
        <w:t>.</w:t>
      </w:r>
    </w:p>
    <w:p w:rsidR="003C1066" w:rsidRPr="001776FE" w:rsidRDefault="003C1066" w:rsidP="001776FE">
      <w:pPr>
        <w:autoSpaceDE w:val="0"/>
        <w:autoSpaceDN w:val="0"/>
        <w:adjustRightInd w:val="0"/>
        <w:spacing w:after="0" w:line="360" w:lineRule="auto"/>
        <w:jc w:val="both"/>
        <w:rPr>
          <w:rFonts w:cs="Souvenir Lt BT,Italic"/>
          <w:iCs/>
        </w:rPr>
      </w:pPr>
      <w:r w:rsidRPr="00143149">
        <w:rPr>
          <w:rFonts w:cs="TimesNewRomanPSMT"/>
        </w:rPr>
        <w:t>Çakmakçı M</w:t>
      </w:r>
      <w:proofErr w:type="gramStart"/>
      <w:r w:rsidRPr="00143149">
        <w:rPr>
          <w:rFonts w:cs="TimesNewRomanPSMT"/>
        </w:rPr>
        <w:t>.,</w:t>
      </w:r>
      <w:proofErr w:type="gramEnd"/>
      <w:r w:rsidRPr="00143149">
        <w:rPr>
          <w:rFonts w:cs="TimesNewRomanPSMT"/>
        </w:rPr>
        <w:t xml:space="preserve"> Akalın E. ( 2011)- </w:t>
      </w:r>
      <w:r w:rsidRPr="00143149">
        <w:rPr>
          <w:rFonts w:cs="Souvenir Lt BT,Bold"/>
          <w:bCs/>
        </w:rPr>
        <w:t xml:space="preserve">Hasta Güvenliği Türkiye Ve Dünya. </w:t>
      </w:r>
      <w:proofErr w:type="gramStart"/>
      <w:r w:rsidRPr="00143149">
        <w:rPr>
          <w:rFonts w:cs="Souvenir Lt BT,Italic"/>
          <w:iCs/>
        </w:rPr>
        <w:t>Türk Tabipleri Birliği Yayınları, Ankara.</w:t>
      </w:r>
      <w:proofErr w:type="gramEnd"/>
    </w:p>
    <w:p w:rsidR="009A7EFA" w:rsidRPr="00143149" w:rsidRDefault="003C1066" w:rsidP="001776FE">
      <w:pPr>
        <w:autoSpaceDE w:val="0"/>
        <w:autoSpaceDN w:val="0"/>
        <w:adjustRightInd w:val="0"/>
        <w:spacing w:after="0" w:line="360" w:lineRule="auto"/>
        <w:jc w:val="both"/>
      </w:pPr>
      <w:r w:rsidRPr="00143149">
        <w:t>Çırpı F</w:t>
      </w:r>
      <w:proofErr w:type="gramStart"/>
      <w:r w:rsidRPr="00143149">
        <w:t>.,</w:t>
      </w:r>
      <w:proofErr w:type="gramEnd"/>
      <w:r w:rsidRPr="00143149">
        <w:t xml:space="preserve"> Merih Y., Kocabey M. (2009). Hasta Güvenliğine Yönelik Hemşirelik Uygulamalarının Ve Hemşirelerin Bu Konudaki Görüşlerinin Belirlenmesi. Maltepe Üniversitesi Hemşirelik Bilim Ve Sanatı Dergisi, Cilt:2,Sayı:</w:t>
      </w:r>
      <w:proofErr w:type="gramStart"/>
      <w:r w:rsidRPr="00143149">
        <w:t>3.2</w:t>
      </w:r>
      <w:proofErr w:type="gramEnd"/>
      <w:r w:rsidRPr="00143149">
        <w:t>.</w:t>
      </w:r>
    </w:p>
    <w:p w:rsidR="003C1066" w:rsidRPr="00143149" w:rsidRDefault="003C1066" w:rsidP="001776FE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-BoldMT" w:cs="TimesNewRomanPS-BoldMT"/>
          <w:bCs/>
        </w:rPr>
      </w:pPr>
      <w:r w:rsidRPr="00143149">
        <w:rPr>
          <w:rFonts w:eastAsia="TimesNewRomanPS-BoldMT" w:cs="TimesNewRomanPS-BoldMT"/>
          <w:bCs/>
        </w:rPr>
        <w:t>Dursun</w:t>
      </w:r>
      <w:r w:rsidRPr="00143149">
        <w:rPr>
          <w:rFonts w:cs="TimesNewRomanPSMT"/>
        </w:rPr>
        <w:t xml:space="preserve"> S</w:t>
      </w:r>
      <w:proofErr w:type="gramStart"/>
      <w:r w:rsidRPr="00143149">
        <w:rPr>
          <w:rFonts w:cs="TimesNewRomanPSMT"/>
        </w:rPr>
        <w:t>.,</w:t>
      </w:r>
      <w:proofErr w:type="gramEnd"/>
      <w:r w:rsidRPr="00143149">
        <w:rPr>
          <w:rFonts w:eastAsia="TimesNewRomanPS-BoldMT" w:cs="TimesNewRomanPS-BoldMT"/>
          <w:bCs/>
        </w:rPr>
        <w:t xml:space="preserve"> Bayram</w:t>
      </w:r>
      <w:r w:rsidRPr="00143149">
        <w:rPr>
          <w:rFonts w:cs="TimesNewRomanPSMT"/>
        </w:rPr>
        <w:t xml:space="preserve"> N.,</w:t>
      </w:r>
      <w:r w:rsidRPr="00143149">
        <w:rPr>
          <w:rFonts w:eastAsia="TimesNewRomanPS-BoldMT" w:cs="TimesNewRomanPS-BoldMT"/>
          <w:bCs/>
        </w:rPr>
        <w:t xml:space="preserve"> Aytaç S. (2010).</w:t>
      </w:r>
      <w:r w:rsidRPr="00143149">
        <w:rPr>
          <w:rFonts w:cs="TimesNewRomanPS-ItalicMT"/>
          <w:i/>
          <w:iCs/>
        </w:rPr>
        <w:t xml:space="preserve"> </w:t>
      </w:r>
      <w:r w:rsidRPr="00143149">
        <w:rPr>
          <w:rFonts w:eastAsia="TimesNewRomanPS-BoldMT" w:cs="TimesNewRomanPS-BoldMT"/>
          <w:bCs/>
        </w:rPr>
        <w:t xml:space="preserve">Hasta Güvenliği Kültürü Üzerine Bir Uygulama </w:t>
      </w:r>
      <w:r w:rsidRPr="00143149">
        <w:rPr>
          <w:rFonts w:cs="TimesNewRomanPS-ItalicMT"/>
          <w:i/>
          <w:iCs/>
        </w:rPr>
        <w:t>Sosyal Bilimler 8/1 (2010) S.1-14.</w:t>
      </w:r>
    </w:p>
    <w:p w:rsidR="00EF7286" w:rsidRPr="00143149" w:rsidRDefault="00EF7286" w:rsidP="001776FE">
      <w:pPr>
        <w:spacing w:after="0" w:line="360" w:lineRule="auto"/>
        <w:jc w:val="both"/>
      </w:pPr>
    </w:p>
    <w:p w:rsidR="003C1066" w:rsidRPr="00143149" w:rsidRDefault="00EF7286" w:rsidP="001776FE">
      <w:pPr>
        <w:spacing w:after="0" w:line="360" w:lineRule="auto"/>
        <w:jc w:val="both"/>
      </w:pPr>
      <w:r w:rsidRPr="00143149">
        <w:lastRenderedPageBreak/>
        <w:t>Ertem G., Öksel, E., Akbıyık, A.(2009). Hatalı Tıbbi Uygulamalar (Malpraktis) İle İlgili Retrospektif Bir İnceleme. Dirim Tıp Gazetesi, 84(1).</w:t>
      </w:r>
    </w:p>
    <w:p w:rsidR="00EF7286" w:rsidRPr="001776FE" w:rsidRDefault="00EF7286" w:rsidP="001776FE">
      <w:pPr>
        <w:autoSpaceDE w:val="0"/>
        <w:autoSpaceDN w:val="0"/>
        <w:adjustRightInd w:val="0"/>
        <w:spacing w:after="0" w:line="360" w:lineRule="auto"/>
        <w:jc w:val="both"/>
        <w:rPr>
          <w:rFonts w:cs="Optima-Italic"/>
          <w:iCs/>
        </w:rPr>
      </w:pPr>
      <w:r w:rsidRPr="00143149">
        <w:rPr>
          <w:rFonts w:cs="Optima-Italic"/>
          <w:iCs/>
        </w:rPr>
        <w:t>Eşer İ, Khorshıd L, Türk G, Toros F.(2007). Hemşirelerin İlaç Hatası Yapmalarına Yol Açabilecek Etkenlerin Saptanması. Ege Üniversitesi Hemşirelik Yüksek Okulu Dergisi.23(2):81-91.</w:t>
      </w:r>
    </w:p>
    <w:p w:rsidR="003C1066" w:rsidRPr="001776FE" w:rsidRDefault="00EF7286" w:rsidP="001776FE">
      <w:pPr>
        <w:spacing w:after="0" w:line="360" w:lineRule="auto"/>
        <w:jc w:val="both"/>
      </w:pPr>
      <w:r w:rsidRPr="00143149">
        <w:t>Feng X. Bobay K</w:t>
      </w:r>
      <w:proofErr w:type="gramStart"/>
      <w:r w:rsidRPr="00143149">
        <w:t>.,</w:t>
      </w:r>
      <w:proofErr w:type="gramEnd"/>
      <w:r w:rsidRPr="00143149">
        <w:t xml:space="preserve"> Weissm  (2008) Patient safety culture in nursing a dimensional concept analysis journal of advanced nursing.63 (3). </w:t>
      </w:r>
      <w:proofErr w:type="gramStart"/>
      <w:r w:rsidRPr="00143149">
        <w:t>s</w:t>
      </w:r>
      <w:proofErr w:type="gramEnd"/>
      <w:r w:rsidRPr="00143149">
        <w:t>.310-315.</w:t>
      </w:r>
    </w:p>
    <w:p w:rsidR="0098160A" w:rsidRPr="001776FE" w:rsidRDefault="003C1066" w:rsidP="001776FE">
      <w:pPr>
        <w:autoSpaceDE w:val="0"/>
        <w:autoSpaceDN w:val="0"/>
        <w:adjustRightInd w:val="0"/>
        <w:spacing w:after="0" w:line="360" w:lineRule="auto"/>
        <w:jc w:val="both"/>
        <w:rPr>
          <w:rFonts w:eastAsia="Souvenir Lt BT" w:cs="Souvenir Lt BT"/>
        </w:rPr>
      </w:pPr>
      <w:r w:rsidRPr="00143149">
        <w:rPr>
          <w:rFonts w:eastAsia="Souvenir Lt BT" w:cs="Souvenir Lt BT"/>
        </w:rPr>
        <w:t>Gökdoğan F</w:t>
      </w:r>
      <w:proofErr w:type="gramStart"/>
      <w:r w:rsidRPr="00143149">
        <w:rPr>
          <w:rFonts w:eastAsia="Souvenir Lt BT" w:cs="Souvenir Lt BT"/>
        </w:rPr>
        <w:t>.,</w:t>
      </w:r>
      <w:proofErr w:type="gramEnd"/>
      <w:r w:rsidRPr="00143149">
        <w:rPr>
          <w:rFonts w:eastAsia="Souvenir Lt BT" w:cs="Souvenir Lt BT"/>
        </w:rPr>
        <w:t xml:space="preserve"> Yorgun S. (2010). Sağlık Hizmetlerinde Hasta Güvenliği ve HemŞireler. Anadolu HemŞirelik ve Sağlık Bilimleri Dergisi. 13: 2</w:t>
      </w:r>
    </w:p>
    <w:p w:rsidR="001217BD" w:rsidRPr="00143149" w:rsidRDefault="00C822AD" w:rsidP="001776FE">
      <w:pPr>
        <w:spacing w:after="0" w:line="360" w:lineRule="auto"/>
        <w:jc w:val="both"/>
      </w:pPr>
      <w:r w:rsidRPr="00143149">
        <w:t>İnce H</w:t>
      </w:r>
      <w:proofErr w:type="gramStart"/>
      <w:r w:rsidRPr="00143149">
        <w:t>.,</w:t>
      </w:r>
      <w:proofErr w:type="gramEnd"/>
      <w:r w:rsidRPr="00143149">
        <w:t xml:space="preserve"> İnce N., Özyıldırım BA, Safran N. </w:t>
      </w:r>
      <w:r w:rsidR="0098160A" w:rsidRPr="00143149">
        <w:t xml:space="preserve">(2005). </w:t>
      </w:r>
      <w:r w:rsidRPr="00143149">
        <w:t>Hatalı Tıbbi Uygulama ve Korunma Yolları, İstanbul Üniversitesi, İstan</w:t>
      </w:r>
      <w:r w:rsidR="0098160A" w:rsidRPr="00143149">
        <w:t xml:space="preserve">bul Tıp Fakültesi Dergisi. </w:t>
      </w:r>
      <w:r w:rsidRPr="00143149">
        <w:t>68(4):123-127.</w:t>
      </w:r>
    </w:p>
    <w:p w:rsidR="00EF7286" w:rsidRPr="00143149" w:rsidRDefault="001217BD" w:rsidP="001776FE">
      <w:pPr>
        <w:spacing w:after="0" w:line="360" w:lineRule="auto"/>
        <w:jc w:val="both"/>
      </w:pPr>
      <w:r w:rsidRPr="00143149">
        <w:t>Mete S</w:t>
      </w:r>
      <w:proofErr w:type="gramStart"/>
      <w:r w:rsidRPr="00143149">
        <w:t>.,</w:t>
      </w:r>
      <w:proofErr w:type="gramEnd"/>
      <w:r w:rsidRPr="00143149">
        <w:t xml:space="preserve"> Ulusoy E.(2006). Hemşirelikte ilaç Uygulama Hataları, Hemşirelik Forum </w:t>
      </w:r>
      <w:proofErr w:type="gramStart"/>
      <w:r w:rsidRPr="00143149">
        <w:t>Dergisi.S</w:t>
      </w:r>
      <w:proofErr w:type="gramEnd"/>
      <w:r w:rsidRPr="00143149">
        <w:t>. 36-41.</w:t>
      </w:r>
    </w:p>
    <w:p w:rsidR="003C1066" w:rsidRPr="001776FE" w:rsidRDefault="001217BD" w:rsidP="001776FE">
      <w:pPr>
        <w:autoSpaceDE w:val="0"/>
        <w:autoSpaceDN w:val="0"/>
        <w:adjustRightInd w:val="0"/>
        <w:spacing w:after="0" w:line="360" w:lineRule="auto"/>
        <w:jc w:val="both"/>
        <w:rPr>
          <w:bCs/>
        </w:rPr>
      </w:pPr>
      <w:proofErr w:type="spellStart"/>
      <w:r w:rsidRPr="00143149">
        <w:t>Öktemir</w:t>
      </w:r>
      <w:proofErr w:type="spellEnd"/>
      <w:r w:rsidRPr="00143149">
        <w:t xml:space="preserve">, Selçuk; Hasta Düşmelerini Önleme Programı. (2009). içinde: </w:t>
      </w:r>
      <w:r w:rsidRPr="00143149">
        <w:rPr>
          <w:bCs/>
        </w:rPr>
        <w:t xml:space="preserve">Hasta Güvenliği iyi Uygulamalar </w:t>
      </w:r>
      <w:r w:rsidRPr="00143149">
        <w:t>1. Edt: Bulun,M</w:t>
      </w:r>
      <w:proofErr w:type="gramStart"/>
      <w:r w:rsidRPr="00143149">
        <w:t>.,</w:t>
      </w:r>
      <w:proofErr w:type="gramEnd"/>
      <w:r w:rsidRPr="00143149">
        <w:t xml:space="preserve"> SAGE Yayınları:4, Ankara.</w:t>
      </w:r>
    </w:p>
    <w:p w:rsidR="003C1066" w:rsidRPr="001776FE" w:rsidRDefault="003C1066" w:rsidP="001776FE">
      <w:pPr>
        <w:spacing w:after="0" w:line="360" w:lineRule="auto"/>
        <w:jc w:val="both"/>
        <w:rPr>
          <w:rFonts w:cs="Arial"/>
        </w:rPr>
      </w:pPr>
      <w:r w:rsidRPr="00143149">
        <w:t>Resmi gazete. (2011). Hasta ve çalışan güvenliğinin sağlanmasına dair yönetmelik.sayı: 27897, 6 nisan Çarşamba.</w:t>
      </w:r>
      <w:r w:rsidRPr="00143149">
        <w:rPr>
          <w:rFonts w:cs="Arial"/>
        </w:rPr>
        <w:t xml:space="preserve"> 6 Nisan 2011 Çarşamba</w:t>
      </w:r>
    </w:p>
    <w:p w:rsidR="003C1066" w:rsidRPr="001776FE" w:rsidRDefault="003C1066" w:rsidP="001776FE">
      <w:pPr>
        <w:spacing w:after="0" w:line="360" w:lineRule="auto"/>
        <w:jc w:val="both"/>
      </w:pPr>
      <w:r w:rsidRPr="00143149">
        <w:t>Savaş H.(2009).Yargıya Yansıyan Tıbbi Müdahale Hataları.1. Baskı. Ankara: Seçkin Yayıncılık,; 49,79,279-287.</w:t>
      </w:r>
    </w:p>
    <w:p w:rsidR="003C1066" w:rsidRPr="00143149" w:rsidRDefault="003C1066" w:rsidP="001776FE">
      <w:pPr>
        <w:spacing w:after="0" w:line="360" w:lineRule="auto"/>
        <w:jc w:val="both"/>
        <w:rPr>
          <w:rFonts w:cs="Optima-Italic"/>
          <w:iCs/>
        </w:rPr>
      </w:pPr>
      <w:r w:rsidRPr="00143149">
        <w:rPr>
          <w:rFonts w:cs="Optima-Italic"/>
          <w:iCs/>
        </w:rPr>
        <w:t>Uzun Ş, Arslan F.(2008). İlaç Uygulama Hataları. Turkiye Klinikleri J Med Sci. 28(2):217-22.</w:t>
      </w:r>
    </w:p>
    <w:p w:rsidR="003C1066" w:rsidRPr="00143149" w:rsidRDefault="003C1066" w:rsidP="001776FE">
      <w:pPr>
        <w:spacing w:after="0" w:line="360" w:lineRule="auto"/>
        <w:jc w:val="both"/>
      </w:pPr>
    </w:p>
    <w:p w:rsidR="008F2B7F" w:rsidRPr="00143149" w:rsidRDefault="008F2B7F" w:rsidP="001776FE">
      <w:pPr>
        <w:autoSpaceDE w:val="0"/>
        <w:autoSpaceDN w:val="0"/>
        <w:adjustRightInd w:val="0"/>
        <w:spacing w:after="0" w:line="360" w:lineRule="auto"/>
        <w:jc w:val="both"/>
        <w:rPr>
          <w:rFonts w:cs="Swiss721BT-RomanCondensed"/>
        </w:rPr>
      </w:pPr>
    </w:p>
    <w:p w:rsidR="008F2B7F" w:rsidRPr="00143149" w:rsidRDefault="008F2B7F" w:rsidP="001776FE">
      <w:pPr>
        <w:autoSpaceDE w:val="0"/>
        <w:autoSpaceDN w:val="0"/>
        <w:adjustRightInd w:val="0"/>
        <w:spacing w:after="0" w:line="360" w:lineRule="auto"/>
        <w:jc w:val="both"/>
        <w:rPr>
          <w:rFonts w:eastAsia="Souvenir Lt BT" w:cs="Souvenir Lt BT"/>
        </w:rPr>
      </w:pPr>
    </w:p>
    <w:p w:rsidR="00AB4815" w:rsidRPr="00143149" w:rsidRDefault="00AB4815" w:rsidP="001776FE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Cs/>
        </w:rPr>
      </w:pPr>
    </w:p>
    <w:p w:rsidR="003C1066" w:rsidRPr="00143149" w:rsidRDefault="003C1066" w:rsidP="001776FE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</w:p>
    <w:p w:rsidR="002E42B8" w:rsidRPr="00143149" w:rsidRDefault="002E42B8" w:rsidP="001776FE">
      <w:pPr>
        <w:autoSpaceDE w:val="0"/>
        <w:autoSpaceDN w:val="0"/>
        <w:adjustRightInd w:val="0"/>
        <w:spacing w:after="0" w:line="360" w:lineRule="auto"/>
        <w:jc w:val="both"/>
        <w:rPr>
          <w:rFonts w:cs="TimesNewRomanPS-ItalicMT"/>
          <w:i/>
          <w:iCs/>
        </w:rPr>
      </w:pPr>
    </w:p>
    <w:p w:rsidR="00F80661" w:rsidRPr="00143149" w:rsidRDefault="00F80661" w:rsidP="001776FE">
      <w:pPr>
        <w:spacing w:after="0" w:line="360" w:lineRule="auto"/>
        <w:jc w:val="both"/>
      </w:pPr>
    </w:p>
    <w:p w:rsidR="00E51CB9" w:rsidRPr="00143149" w:rsidRDefault="00E51CB9" w:rsidP="001776FE">
      <w:pPr>
        <w:spacing w:after="0" w:line="360" w:lineRule="auto"/>
        <w:jc w:val="both"/>
      </w:pPr>
    </w:p>
    <w:p w:rsidR="005F1BAC" w:rsidRPr="00143149" w:rsidRDefault="005F1BAC" w:rsidP="001776FE">
      <w:pPr>
        <w:spacing w:after="0" w:line="360" w:lineRule="auto"/>
        <w:jc w:val="both"/>
      </w:pPr>
    </w:p>
    <w:sectPr w:rsidR="005F1BAC" w:rsidRPr="00143149" w:rsidSect="0087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TU-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tim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tim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Interstate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Optima-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MS Mincho"/>
    <w:panose1 w:val="00000000000000000000"/>
    <w:charset w:val="A2"/>
    <w:family w:val="auto"/>
    <w:notTrueType/>
    <w:pitch w:val="default"/>
    <w:sig w:usb0="00000007" w:usb1="08070000" w:usb2="00000010" w:usb3="00000000" w:csb0="00020011" w:csb1="00000000"/>
  </w:font>
  <w:font w:name="Souvenir Lt BT,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Souvenir Lt BT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imesNewRomanPS-Italic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Souvenir Lt B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wiss721BT-RomanCondensed">
    <w:altName w:val="Times New Roman"/>
    <w:panose1 w:val="00000000000000000000"/>
    <w:charset w:val="A2"/>
    <w:family w:val="auto"/>
    <w:notTrueType/>
    <w:pitch w:val="default"/>
    <w:sig w:usb0="00000003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189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819EA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E68EF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31299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8486B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C5738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D0043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A78AA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A2A65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A2FA8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F7992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72651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C2D83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26291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66570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A6F09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C7BC3"/>
    <w:multiLevelType w:val="hybridMultilevel"/>
    <w:tmpl w:val="08BC56AC"/>
    <w:lvl w:ilvl="0" w:tplc="7EB4323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"/>
  </w:num>
  <w:num w:numId="5">
    <w:abstractNumId w:val="12"/>
  </w:num>
  <w:num w:numId="6">
    <w:abstractNumId w:val="10"/>
  </w:num>
  <w:num w:numId="7">
    <w:abstractNumId w:val="16"/>
  </w:num>
  <w:num w:numId="8">
    <w:abstractNumId w:val="4"/>
  </w:num>
  <w:num w:numId="9">
    <w:abstractNumId w:val="3"/>
  </w:num>
  <w:num w:numId="10">
    <w:abstractNumId w:val="13"/>
  </w:num>
  <w:num w:numId="11">
    <w:abstractNumId w:val="0"/>
  </w:num>
  <w:num w:numId="12">
    <w:abstractNumId w:val="14"/>
  </w:num>
  <w:num w:numId="13">
    <w:abstractNumId w:val="2"/>
  </w:num>
  <w:num w:numId="14">
    <w:abstractNumId w:val="6"/>
  </w:num>
  <w:num w:numId="15">
    <w:abstractNumId w:val="15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A3DEA"/>
    <w:rsid w:val="00006822"/>
    <w:rsid w:val="001217BD"/>
    <w:rsid w:val="00143149"/>
    <w:rsid w:val="001776FE"/>
    <w:rsid w:val="002154B1"/>
    <w:rsid w:val="002E42B8"/>
    <w:rsid w:val="0038640C"/>
    <w:rsid w:val="003A3DEA"/>
    <w:rsid w:val="003C1066"/>
    <w:rsid w:val="00510E74"/>
    <w:rsid w:val="00536D47"/>
    <w:rsid w:val="005F1BAC"/>
    <w:rsid w:val="006938C1"/>
    <w:rsid w:val="007C3D8C"/>
    <w:rsid w:val="00832D30"/>
    <w:rsid w:val="008717FB"/>
    <w:rsid w:val="008E064F"/>
    <w:rsid w:val="008F2B7F"/>
    <w:rsid w:val="0095020D"/>
    <w:rsid w:val="0098160A"/>
    <w:rsid w:val="009A7EFA"/>
    <w:rsid w:val="009C4F56"/>
    <w:rsid w:val="00A55201"/>
    <w:rsid w:val="00AB4815"/>
    <w:rsid w:val="00BB4FC2"/>
    <w:rsid w:val="00C822AD"/>
    <w:rsid w:val="00CD343A"/>
    <w:rsid w:val="00DB0999"/>
    <w:rsid w:val="00E51CB9"/>
    <w:rsid w:val="00ED38FA"/>
    <w:rsid w:val="00EF5F0C"/>
    <w:rsid w:val="00EF7286"/>
    <w:rsid w:val="00F80661"/>
    <w:rsid w:val="00FF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7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A3DEA"/>
    <w:rPr>
      <w:color w:val="0000FF" w:themeColor="hyperlink"/>
      <w:u w:val="single"/>
    </w:rPr>
  </w:style>
  <w:style w:type="paragraph" w:customStyle="1" w:styleId="Default">
    <w:name w:val="Default"/>
    <w:rsid w:val="005F1B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8066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DEA"/>
    <w:rPr>
      <w:color w:val="0000FF" w:themeColor="hyperlink"/>
      <w:u w:val="single"/>
    </w:rPr>
  </w:style>
  <w:style w:type="paragraph" w:customStyle="1" w:styleId="Default">
    <w:name w:val="Default"/>
    <w:rsid w:val="005F1B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066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qualityindicators.ahrq.gov/downloads/psi/psi_guide_v3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ys</dc:creator>
  <cp:lastModifiedBy>Neslihan</cp:lastModifiedBy>
  <cp:revision>2</cp:revision>
  <dcterms:created xsi:type="dcterms:W3CDTF">2019-09-24T10:10:00Z</dcterms:created>
  <dcterms:modified xsi:type="dcterms:W3CDTF">2019-09-24T10:10:00Z</dcterms:modified>
</cp:coreProperties>
</file>