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85" w:rsidRPr="00530A85" w:rsidRDefault="00530A85" w:rsidP="00530A85">
      <w:pPr>
        <w:rPr>
          <w:b/>
          <w:bCs/>
        </w:rPr>
      </w:pPr>
      <w:bookmarkStart w:id="0" w:name="_GoBack"/>
      <w:r w:rsidRPr="00530A85">
        <w:rPr>
          <w:b/>
          <w:bCs/>
        </w:rPr>
        <w:t>İSLAM DÜŞÜNCESİNDE GELENEKÇİ DİN SÖYLEMİNİN ANALİZİ</w:t>
      </w:r>
      <w:bookmarkStart w:id="1" w:name="_ednref1"/>
      <w:bookmarkEnd w:id="0"/>
      <w:r w:rsidRPr="00530A85">
        <w:rPr>
          <w:b/>
          <w:bCs/>
        </w:rPr>
        <w:fldChar w:fldCharType="begin"/>
      </w:r>
      <w:r w:rsidRPr="00530A85">
        <w:rPr>
          <w:b/>
          <w:bCs/>
        </w:rPr>
        <w:instrText xml:space="preserve"> HYPERLINK "http://www.sonmezkutlu.net/syp/" \l "_edn1" </w:instrText>
      </w:r>
      <w:r w:rsidRPr="00530A85">
        <w:rPr>
          <w:b/>
          <w:bCs/>
        </w:rPr>
        <w:fldChar w:fldCharType="separate"/>
      </w:r>
      <w:r w:rsidRPr="00530A85">
        <w:rPr>
          <w:rStyle w:val="Kpr"/>
          <w:b/>
          <w:bCs/>
        </w:rPr>
        <w:t>[1]</w:t>
      </w:r>
      <w:r w:rsidRPr="00530A85">
        <w:fldChar w:fldCharType="end"/>
      </w:r>
      <w:bookmarkEnd w:id="1"/>
    </w:p>
    <w:p w:rsidR="00530A85" w:rsidRPr="00530A85" w:rsidRDefault="00530A85" w:rsidP="00530A85">
      <w:r w:rsidRPr="00530A85">
        <w:t> </w:t>
      </w:r>
    </w:p>
    <w:p w:rsidR="00530A85" w:rsidRPr="00530A85" w:rsidRDefault="00530A85" w:rsidP="00530A85">
      <w:proofErr w:type="spellStart"/>
      <w:r w:rsidRPr="00530A85">
        <w:t>Prof.Dr</w:t>
      </w:r>
      <w:proofErr w:type="spellEnd"/>
      <w:r w:rsidRPr="00530A85">
        <w:t>. Sönmez KUTLU</w:t>
      </w:r>
    </w:p>
    <w:p w:rsidR="00530A85" w:rsidRPr="00530A85" w:rsidRDefault="00530A85" w:rsidP="00530A85">
      <w:r w:rsidRPr="00530A85">
        <w:t>Ankara Üniversitesi İlahiyat Fakültesi</w:t>
      </w:r>
    </w:p>
    <w:p w:rsidR="00530A85" w:rsidRPr="00530A85" w:rsidRDefault="00530A85" w:rsidP="00530A85">
      <w:r w:rsidRPr="00530A85">
        <w:t>İslam Mezhepleri Tarihi Öğretim Üyesi</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rPr>
          <w:b/>
          <w:bCs/>
        </w:rPr>
        <w:t>GİRİŞ</w:t>
      </w:r>
    </w:p>
    <w:p w:rsidR="00530A85" w:rsidRPr="00530A85" w:rsidRDefault="00530A85" w:rsidP="00530A85">
      <w:r w:rsidRPr="00530A85">
        <w:t>           </w:t>
      </w:r>
    </w:p>
    <w:p w:rsidR="00530A85" w:rsidRPr="00530A85" w:rsidRDefault="00530A85" w:rsidP="00530A85">
      <w:r w:rsidRPr="00530A85">
        <w:t xml:space="preserve">İslam düşüncesinde, farklı tarih ve </w:t>
      </w:r>
      <w:proofErr w:type="gramStart"/>
      <w:r w:rsidRPr="00530A85">
        <w:t>mekanlarda</w:t>
      </w:r>
      <w:proofErr w:type="gramEnd"/>
      <w:r w:rsidRPr="00530A85">
        <w:t>, şahıslar ve fikirler etrafında  </w:t>
      </w:r>
      <w:proofErr w:type="spellStart"/>
      <w:r w:rsidRPr="00530A85">
        <w:t>zümreleşen</w:t>
      </w:r>
      <w:proofErr w:type="spellEnd"/>
      <w:r w:rsidRPr="00530A85">
        <w:t xml:space="preserve"> pek çok hareket ortaya çıkmıştır. </w:t>
      </w:r>
      <w:proofErr w:type="gramStart"/>
      <w:r w:rsidRPr="00530A85">
        <w:t xml:space="preserve">Siyasî ve </w:t>
      </w:r>
      <w:proofErr w:type="spellStart"/>
      <w:r w:rsidRPr="00530A85">
        <w:t>itikadî</w:t>
      </w:r>
      <w:proofErr w:type="spellEnd"/>
      <w:r w:rsidRPr="00530A85">
        <w:t xml:space="preserve"> gayelerle teşekkül eden bu hareketleri, tarihî, toplumsal, ekonomik, </w:t>
      </w:r>
      <w:proofErr w:type="spellStart"/>
      <w:r w:rsidRPr="00530A85">
        <w:t>siyâsî</w:t>
      </w:r>
      <w:proofErr w:type="spellEnd"/>
      <w:r w:rsidRPr="00530A85">
        <w:t xml:space="preserve"> ve dinî-kültürel durumdan soyutlayarak ele almak yerine bütün bu şartların toplamının bir ürünü olarak anlamak daha doğrudur.</w:t>
      </w:r>
      <w:bookmarkStart w:id="2" w:name="_ednref2"/>
      <w:r w:rsidRPr="00530A85">
        <w:fldChar w:fldCharType="begin"/>
      </w:r>
      <w:r w:rsidRPr="00530A85">
        <w:instrText xml:space="preserve"> HYPERLINK "http://www.sonmezkutlu.net/syp/" \l "_edn2" </w:instrText>
      </w:r>
      <w:r w:rsidRPr="00530A85">
        <w:fldChar w:fldCharType="separate"/>
      </w:r>
      <w:r w:rsidRPr="00530A85">
        <w:rPr>
          <w:rStyle w:val="Kpr"/>
        </w:rPr>
        <w:t>[2]</w:t>
      </w:r>
      <w:r w:rsidRPr="00530A85">
        <w:fldChar w:fldCharType="end"/>
      </w:r>
      <w:bookmarkEnd w:id="2"/>
      <w:r w:rsidRPr="00530A85">
        <w:t xml:space="preserve"> Ama psikolojik insanî eğilimler, toplumsal-kültürel yapılar ve dinî metinler, “düşüncenin dili durumunda” olan  bu fikri yapıların kurumsallaşmasında  büyük bir rol oynamıştır. </w:t>
      </w:r>
      <w:proofErr w:type="gramEnd"/>
      <w:r w:rsidRPr="00530A85">
        <w:t>Günümüzde yapılan psikolojik ve sosyolojik çalışmalar, dinlerin tarihinde ortaya çıkan mezheplerin din anlayışlarının arkasında “örtülü değerler sistemi” adı verilen bir  zihniyetin bulunduğunu ortaya koymaktadır. Buna göre dinin belli bir toplumdaki tezahürü durumundaki her bir hareketin, olaylara ve olgulara  bakışını, tavır ve tutumunu belirleyen  kendine ait örtülü bir referans çerçevesi vardır. Başka bir deyişle düşünce ekollerinin de kendisine ait bir psikolojisi ve sosyolojisi vardır. Her bir zihniyet, dini, kendi ürettiği yöntem ve teolojik öncüllerden hareketle yorumlamaktadır. Öyle ki kendi içerisinde tutarlı ve insicamlı bu inançlar ve değerler sistemi, sahiplerinin inanç, ibadet, ahlak ve siyaset anlayışlarında, şu ya da bu şekilde etkili ve belirleyici olmaktadır.</w:t>
      </w:r>
    </w:p>
    <w:p w:rsidR="00530A85" w:rsidRPr="00530A85" w:rsidRDefault="00530A85" w:rsidP="00530A85">
      <w:r w:rsidRPr="00530A85">
        <w:t xml:space="preserve">İslam düşüncesinde ortaya çıkan ekollerin, </w:t>
      </w:r>
      <w:proofErr w:type="spellStart"/>
      <w:r w:rsidRPr="00530A85">
        <w:t>psiko</w:t>
      </w:r>
      <w:proofErr w:type="spellEnd"/>
      <w:r w:rsidRPr="00530A85">
        <w:t xml:space="preserve"> sosyal açıdan   zihniyet analizi yapıldığında, en genel anlamda insandaki mevcut karakterler,  uygun toplumsal şartları bulduğunda,   dini metinlerle kendilerini meşrulaştırarak  mezhep hareketleri olarak tezahür eden beş ayrı zihniyet veya din anlayışından söz edilebilir. Daha önceki bir makalede bunları beş ayrı gruba ayırmak suretiyle söylem analizine tabi tutmuştuk</w:t>
      </w:r>
      <w:bookmarkStart w:id="3" w:name="_ednref3"/>
      <w:r w:rsidRPr="00530A85">
        <w:fldChar w:fldCharType="begin"/>
      </w:r>
      <w:r w:rsidRPr="00530A85">
        <w:instrText xml:space="preserve"> HYPERLINK "http://www.sonmezkutlu.net/syp/" \l "_edn3" </w:instrText>
      </w:r>
      <w:r w:rsidRPr="00530A85">
        <w:fldChar w:fldCharType="separate"/>
      </w:r>
      <w:r w:rsidRPr="00530A85">
        <w:rPr>
          <w:rStyle w:val="Kpr"/>
        </w:rPr>
        <w:t>[3]</w:t>
      </w:r>
      <w:r w:rsidRPr="00530A85">
        <w:fldChar w:fldCharType="end"/>
      </w:r>
      <w:bookmarkEnd w:id="3"/>
      <w:r w:rsidRPr="00530A85">
        <w:t>. Bunlardan birisi de “Gelenekçi-</w:t>
      </w:r>
      <w:proofErr w:type="gramStart"/>
      <w:r w:rsidRPr="00530A85">
        <w:t>Muhafazakar</w:t>
      </w:r>
      <w:proofErr w:type="gramEnd"/>
      <w:r w:rsidRPr="00530A85">
        <w:t xml:space="preserve"> Din Söylemi” idi. Ancak orada bu zihniyetleri genel olarak incelemiş ve bu din söyleminin genel göstergelerini sadece sıralamıştık. Bu makalemizde ise “dogmatik gelenekçi/</w:t>
      </w:r>
      <w:proofErr w:type="spellStart"/>
      <w:r w:rsidRPr="00530A85">
        <w:t>asarcı</w:t>
      </w:r>
      <w:proofErr w:type="spellEnd"/>
      <w:r w:rsidRPr="00530A85">
        <w:t xml:space="preserve"> din söyleminin” temel göstergeleri üzerinden bu analizimi sürdürmek istiyoruz. Bu konunun analizine geçmeden önce “gelenekçi-</w:t>
      </w:r>
      <w:proofErr w:type="gramStart"/>
      <w:r w:rsidRPr="00530A85">
        <w:t>muhafazakar</w:t>
      </w:r>
      <w:proofErr w:type="gramEnd"/>
      <w:r w:rsidRPr="00530A85">
        <w:t>” veya “ilk gelenekçiler” tabirleriyle hangi dinî-toplumsal yapıyı/yapıları kastettiğimizi açıklamakta fayda görüyoruz.</w:t>
      </w:r>
    </w:p>
    <w:p w:rsidR="00530A85" w:rsidRPr="00530A85" w:rsidRDefault="00530A85" w:rsidP="00530A85">
      <w:r w:rsidRPr="00530A85">
        <w:rPr>
          <w:b/>
          <w:bCs/>
        </w:rPr>
        <w:t> </w:t>
      </w:r>
    </w:p>
    <w:p w:rsidR="00530A85" w:rsidRPr="00530A85" w:rsidRDefault="00530A85" w:rsidP="00530A85">
      <w:r w:rsidRPr="00530A85">
        <w:rPr>
          <w:b/>
          <w:bCs/>
        </w:rPr>
        <w:t>a) Gelenekçi-</w:t>
      </w:r>
      <w:proofErr w:type="gramStart"/>
      <w:r w:rsidRPr="00530A85">
        <w:rPr>
          <w:b/>
          <w:bCs/>
        </w:rPr>
        <w:t>Muhafazakar</w:t>
      </w:r>
      <w:proofErr w:type="gramEnd"/>
      <w:r w:rsidRPr="00530A85">
        <w:rPr>
          <w:b/>
          <w:bCs/>
        </w:rPr>
        <w:t xml:space="preserve"> Din Anlayışının Tarihsel Arka Planına Kısa Bir Bakış</w:t>
      </w:r>
    </w:p>
    <w:p w:rsidR="00530A85" w:rsidRPr="00530A85" w:rsidRDefault="00530A85" w:rsidP="00530A85">
      <w:proofErr w:type="spellStart"/>
      <w:r w:rsidRPr="00530A85">
        <w:t>Gelenkçi</w:t>
      </w:r>
      <w:proofErr w:type="spellEnd"/>
      <w:r w:rsidRPr="00530A85">
        <w:t>-</w:t>
      </w:r>
      <w:proofErr w:type="gramStart"/>
      <w:r w:rsidRPr="00530A85">
        <w:t>Muhafazakar</w:t>
      </w:r>
      <w:proofErr w:type="gramEnd"/>
      <w:r w:rsidRPr="00530A85">
        <w:t xml:space="preserve"> kavramı, içinde geniş dinî, sosyal, siyasî ve ekonomik çağrışımları bulunduran kapsamlı bir çizgiye işaret eder. Gelenekçi-muhafazakârlık tutumu, dini anlamda, yaşanmış dini tecrübenin ve birikimin değişime direncini temsil eder. Sosyal ve siyasi çalkantıların yaşandığı süreçlerde, “din zaman zaman sosyal sistemdeki değişimi, zaman zaman değişime karşı sistemin </w:t>
      </w:r>
      <w:r w:rsidRPr="00530A85">
        <w:lastRenderedPageBreak/>
        <w:t xml:space="preserve">direncini” temsil edebilir. İlk Gelenekçiler olarak tanımladığımız grup,  sünnet ve </w:t>
      </w:r>
      <w:proofErr w:type="spellStart"/>
      <w:r w:rsidRPr="00530A85">
        <w:t>âsâr’ı</w:t>
      </w:r>
      <w:proofErr w:type="spellEnd"/>
      <w:r w:rsidRPr="00530A85">
        <w:t xml:space="preserve"> merkez alan ve gelenekçi bir din anlayışını temsil eden Hadis Taraftarlarının müşterek adıdır. Çünkü onlar, İslam’ın Kitap, Sünnet, sahabe ve </w:t>
      </w:r>
      <w:proofErr w:type="spellStart"/>
      <w:r w:rsidRPr="00530A85">
        <w:t>tâbiûn’un</w:t>
      </w:r>
      <w:proofErr w:type="spellEnd"/>
      <w:r w:rsidRPr="00530A85">
        <w:t xml:space="preserve"> sözlerinden hareketle anlaşılması gerektiğini; bunların dışındaki şahsi rey ve akli istidlallerin, muarızlara karşı İslam’ı bu yolla savunmaya mecbur kalmadıkça kullanılamayacağını savunurlar. II./VIII. asrın ortalarında teşekkül etmiş olan bu ekol, </w:t>
      </w:r>
      <w:proofErr w:type="spellStart"/>
      <w:r w:rsidRPr="00530A85">
        <w:rPr>
          <w:i/>
          <w:iCs/>
        </w:rPr>
        <w:t>Ehlu’l-Hadîs</w:t>
      </w:r>
      <w:proofErr w:type="spellEnd"/>
      <w:r w:rsidRPr="00530A85">
        <w:rPr>
          <w:i/>
          <w:iCs/>
        </w:rPr>
        <w:t xml:space="preserve">, </w:t>
      </w:r>
      <w:proofErr w:type="spellStart"/>
      <w:r w:rsidRPr="00530A85">
        <w:rPr>
          <w:i/>
          <w:iCs/>
        </w:rPr>
        <w:t>Ehlu’s-Sunne</w:t>
      </w:r>
      <w:proofErr w:type="spellEnd"/>
      <w:r w:rsidRPr="00530A85">
        <w:rPr>
          <w:i/>
          <w:iCs/>
        </w:rPr>
        <w:t xml:space="preserve"> veya </w:t>
      </w:r>
      <w:proofErr w:type="spellStart"/>
      <w:r w:rsidRPr="00530A85">
        <w:rPr>
          <w:i/>
          <w:iCs/>
        </w:rPr>
        <w:t>Ashâbu’l-Hadîs</w:t>
      </w:r>
      <w:proofErr w:type="spellEnd"/>
      <w:r w:rsidRPr="00530A85">
        <w:t xml:space="preserve"> adıyla da  bilinmektedir. Mutezile, Şia, </w:t>
      </w:r>
      <w:proofErr w:type="spellStart"/>
      <w:r w:rsidRPr="00530A85">
        <w:t>Mürcie</w:t>
      </w:r>
      <w:proofErr w:type="spellEnd"/>
      <w:r w:rsidRPr="00530A85">
        <w:t xml:space="preserve"> ve </w:t>
      </w:r>
      <w:proofErr w:type="spellStart"/>
      <w:r w:rsidRPr="00530A85">
        <w:t>Maturidiler</w:t>
      </w:r>
      <w:proofErr w:type="spellEnd"/>
      <w:r w:rsidRPr="00530A85">
        <w:t xml:space="preserve">,  onları </w:t>
      </w:r>
      <w:proofErr w:type="spellStart"/>
      <w:r w:rsidRPr="00530A85">
        <w:t>Haşviyye</w:t>
      </w:r>
      <w:proofErr w:type="spellEnd"/>
      <w:r w:rsidRPr="00530A85">
        <w:t xml:space="preserve">, </w:t>
      </w:r>
      <w:proofErr w:type="spellStart"/>
      <w:r w:rsidRPr="00530A85">
        <w:t>Müşebbihe</w:t>
      </w:r>
      <w:proofErr w:type="spellEnd"/>
      <w:r w:rsidRPr="00530A85">
        <w:t xml:space="preserve"> ve </w:t>
      </w:r>
      <w:proofErr w:type="spellStart"/>
      <w:r w:rsidRPr="00530A85">
        <w:t>Mücessime</w:t>
      </w:r>
      <w:proofErr w:type="spellEnd"/>
      <w:r w:rsidRPr="00530A85">
        <w:t xml:space="preserve"> olarak da isimlendirir.</w:t>
      </w:r>
    </w:p>
    <w:p w:rsidR="00530A85" w:rsidRPr="00530A85" w:rsidRDefault="00530A85" w:rsidP="00530A85">
      <w:r w:rsidRPr="00530A85">
        <w:t xml:space="preserve">Hadis Taraftarları ve </w:t>
      </w:r>
      <w:proofErr w:type="spellStart"/>
      <w:r w:rsidRPr="00530A85">
        <w:t>Selefilikle</w:t>
      </w:r>
      <w:proofErr w:type="spellEnd"/>
      <w:r w:rsidRPr="00530A85">
        <w:t xml:space="preserve"> onların alt grupları olan Şafiilik, Malikilik, </w:t>
      </w:r>
      <w:proofErr w:type="spellStart"/>
      <w:r w:rsidRPr="00530A85">
        <w:t>Hanbelilik</w:t>
      </w:r>
      <w:proofErr w:type="spellEnd"/>
      <w:r w:rsidRPr="00530A85">
        <w:t xml:space="preserve"> ve </w:t>
      </w:r>
      <w:proofErr w:type="spellStart"/>
      <w:r w:rsidRPr="00530A85">
        <w:t>Zahirilik</w:t>
      </w:r>
      <w:proofErr w:type="spellEnd"/>
      <w:r w:rsidRPr="00530A85">
        <w:t xml:space="preserve"> İslam düşüncesinde gelenekçi din söyleminin en tipik temsilcileri olmuştur. Hicri II./VIII. asrın ikinci yarısında teşekkül etmiş olan Hadis Taraftarları, sadece hadisler konusunda derinleşmiş bir grup olmayıp,  </w:t>
      </w:r>
      <w:proofErr w:type="spellStart"/>
      <w:r w:rsidRPr="00530A85">
        <w:t>Mürcie</w:t>
      </w:r>
      <w:proofErr w:type="spellEnd"/>
      <w:r w:rsidRPr="00530A85">
        <w:t>, Şia ve</w:t>
      </w:r>
      <w:r w:rsidRPr="00530A85">
        <w:rPr>
          <w:b/>
          <w:bCs/>
        </w:rPr>
        <w:t> </w:t>
      </w:r>
      <w:proofErr w:type="spellStart"/>
      <w:r w:rsidRPr="00530A85">
        <w:t>Mu'tezile</w:t>
      </w:r>
      <w:proofErr w:type="spellEnd"/>
      <w:r w:rsidRPr="00530A85">
        <w:t xml:space="preserve">  kadar etkili olmuş  önemli ekollerden birisidir. Abbasîlerin iktidara gelişi sonucu siyasi, toplumsal ve dinî hususlarda gerçekleşen köklü değişiklikler, toplumun </w:t>
      </w:r>
      <w:proofErr w:type="gramStart"/>
      <w:r w:rsidRPr="00530A85">
        <w:t>muhafazakar</w:t>
      </w:r>
      <w:proofErr w:type="gramEnd"/>
      <w:r w:rsidRPr="00530A85">
        <w:t xml:space="preserve"> ve gelenekçi kesimlerinde endişelere sebep olmuştur. Bu </w:t>
      </w:r>
      <w:proofErr w:type="gramStart"/>
      <w:r w:rsidRPr="00530A85">
        <w:t>bir çok</w:t>
      </w:r>
      <w:proofErr w:type="gramEnd"/>
      <w:r w:rsidRPr="00530A85">
        <w:t xml:space="preserve"> bakımdan geleneğin </w:t>
      </w:r>
      <w:proofErr w:type="spellStart"/>
      <w:r w:rsidRPr="00530A85">
        <w:t>gözardı</w:t>
      </w:r>
      <w:proofErr w:type="spellEnd"/>
      <w:r w:rsidRPr="00530A85">
        <w:t xml:space="preserve"> edilmesi veya yürürlükten kaldırılması olarak algılanmıştır. Bu arada </w:t>
      </w:r>
      <w:proofErr w:type="spellStart"/>
      <w:r w:rsidRPr="00530A85">
        <w:t>Havaric</w:t>
      </w:r>
      <w:proofErr w:type="spellEnd"/>
      <w:r w:rsidRPr="00530A85">
        <w:t xml:space="preserve">, </w:t>
      </w:r>
      <w:proofErr w:type="spellStart"/>
      <w:r w:rsidRPr="00530A85">
        <w:t>Mürcie</w:t>
      </w:r>
      <w:proofErr w:type="spellEnd"/>
      <w:r w:rsidRPr="00530A85">
        <w:t>, Şia (</w:t>
      </w:r>
      <w:proofErr w:type="spellStart"/>
      <w:r w:rsidRPr="00530A85">
        <w:t>Rafıza</w:t>
      </w:r>
      <w:proofErr w:type="spellEnd"/>
      <w:r w:rsidRPr="00530A85">
        <w:t>/</w:t>
      </w:r>
      <w:proofErr w:type="spellStart"/>
      <w:r w:rsidRPr="00530A85">
        <w:t>Zeydiyye</w:t>
      </w:r>
      <w:proofErr w:type="spellEnd"/>
      <w:r w:rsidRPr="00530A85">
        <w:t>) ve Mutezile gibi pek çok mezhep teşekkül sürecini tamamlamışken, bazıları ise, henüz bu süreci yaşıyordu.</w:t>
      </w:r>
    </w:p>
    <w:p w:rsidR="00530A85" w:rsidRPr="00530A85" w:rsidRDefault="00530A85" w:rsidP="00530A85">
      <w:r w:rsidRPr="00530A85">
        <w:t xml:space="preserve">Çeşitli dini-politik hareketlerin vücuda gelmesiyle birlikte İslam toplumunda geçmişte gündeme gelmeyen </w:t>
      </w:r>
      <w:proofErr w:type="spellStart"/>
      <w:r w:rsidRPr="00530A85">
        <w:t>kelâmî</w:t>
      </w:r>
      <w:proofErr w:type="spellEnd"/>
      <w:r w:rsidRPr="00530A85">
        <w:t xml:space="preserve"> ve siyasî tartışmalar yapılmaya başlandı. Bu ekollerce ortaya atılan görüşler </w:t>
      </w:r>
      <w:proofErr w:type="spellStart"/>
      <w:r w:rsidRPr="00530A85">
        <w:t>muhdes</w:t>
      </w:r>
      <w:proofErr w:type="spellEnd"/>
      <w:r w:rsidRPr="00530A85">
        <w:t xml:space="preserve"> (sonradan ortaya çıkan) ve </w:t>
      </w:r>
      <w:proofErr w:type="gramStart"/>
      <w:r w:rsidRPr="00530A85">
        <w:t>bidat ; mensupları</w:t>
      </w:r>
      <w:proofErr w:type="gramEnd"/>
      <w:r w:rsidRPr="00530A85">
        <w:t xml:space="preserve"> ise </w:t>
      </w:r>
      <w:proofErr w:type="spellStart"/>
      <w:r w:rsidRPr="00530A85">
        <w:t>mübtedi</w:t>
      </w:r>
      <w:proofErr w:type="spellEnd"/>
      <w:r w:rsidRPr="00530A85">
        <w:t xml:space="preserve"> veya </w:t>
      </w:r>
      <w:proofErr w:type="spellStart"/>
      <w:r w:rsidRPr="00530A85">
        <w:t>ehl</w:t>
      </w:r>
      <w:proofErr w:type="spellEnd"/>
      <w:r w:rsidRPr="00530A85">
        <w:t>-i bidat/</w:t>
      </w:r>
      <w:proofErr w:type="spellStart"/>
      <w:r w:rsidRPr="00530A85">
        <w:t>ehl</w:t>
      </w:r>
      <w:proofErr w:type="spellEnd"/>
      <w:r w:rsidRPr="00530A85">
        <w:t xml:space="preserve">-i </w:t>
      </w:r>
      <w:proofErr w:type="spellStart"/>
      <w:r w:rsidRPr="00530A85">
        <w:t>heva</w:t>
      </w:r>
      <w:proofErr w:type="spellEnd"/>
      <w:r w:rsidRPr="00530A85">
        <w:t xml:space="preserve"> olarak isimlendirildi. Yabancı kültürlerle temas sonucu Müslümanlarla diğer din ve felsefe mektepleri arasında meydana gelen tartışmaların yoğunlaşması, Abbasî yönetiminin   daha çok Şiî, </w:t>
      </w:r>
      <w:proofErr w:type="spellStart"/>
      <w:r w:rsidRPr="00530A85">
        <w:t>Mürciî</w:t>
      </w:r>
      <w:proofErr w:type="spellEnd"/>
      <w:r w:rsidRPr="00530A85">
        <w:t xml:space="preserve"> ve </w:t>
      </w:r>
      <w:proofErr w:type="spellStart"/>
      <w:r w:rsidRPr="00530A85">
        <w:t>Zeydî</w:t>
      </w:r>
      <w:proofErr w:type="spellEnd"/>
      <w:r w:rsidRPr="00530A85">
        <w:t xml:space="preserve"> çevrelerle yakın temas içerisinde olmaları,  bu oluşumların dışında kalan  çevrelerde sert tepkilerle karşılandı. İşte, İslam  dünyasında bu fikir çatışmalarının ortaya çıkışıyla birlikte bir 'hadise muhalefet </w:t>
      </w:r>
      <w:proofErr w:type="spellStart"/>
      <w:r w:rsidRPr="00530A85">
        <w:t>cereyânı'nın</w:t>
      </w:r>
      <w:proofErr w:type="spellEnd"/>
      <w:r w:rsidRPr="00530A85">
        <w:t xml:space="preserve"> doğması, buna karşılık olmak üzere de bir '</w:t>
      </w:r>
      <w:proofErr w:type="spellStart"/>
      <w:r w:rsidRPr="00530A85">
        <w:t>Ehl</w:t>
      </w:r>
      <w:proofErr w:type="spellEnd"/>
      <w:r w:rsidRPr="00530A85">
        <w:t xml:space="preserve">-i Sünnet Cephesi'nin teşekkülü kaçınılmaz hale gelmişti. </w:t>
      </w:r>
      <w:proofErr w:type="gramStart"/>
      <w:r w:rsidRPr="00530A85">
        <w:t xml:space="preserve">Nitekim bu cephe, </w:t>
      </w:r>
      <w:proofErr w:type="spellStart"/>
      <w:r w:rsidRPr="00530A85">
        <w:t>Ehl</w:t>
      </w:r>
      <w:proofErr w:type="spellEnd"/>
      <w:r w:rsidRPr="00530A85">
        <w:t xml:space="preserve">-i Sünnet muhitinde Hadis </w:t>
      </w:r>
      <w:proofErr w:type="spellStart"/>
      <w:r w:rsidRPr="00530A85">
        <w:t>Taraftarları'nca</w:t>
      </w:r>
      <w:proofErr w:type="spellEnd"/>
      <w:r w:rsidRPr="00530A85">
        <w:t xml:space="preserve"> kurulmuş ve onlar bütün bu çeşit fırkalarla mücadelede </w:t>
      </w:r>
      <w:proofErr w:type="spellStart"/>
      <w:r w:rsidRPr="00530A85">
        <w:t>Ehl</w:t>
      </w:r>
      <w:proofErr w:type="spellEnd"/>
      <w:r w:rsidRPr="00530A85">
        <w:t xml:space="preserve">-i </w:t>
      </w:r>
      <w:proofErr w:type="spellStart"/>
      <w:r w:rsidRPr="00530A85">
        <w:t>Sünnet'in</w:t>
      </w:r>
      <w:proofErr w:type="spellEnd"/>
      <w:r w:rsidRPr="00530A85">
        <w:t xml:space="preserve"> bayraktarlığını üzerlerine almışlardı.</w:t>
      </w:r>
      <w:bookmarkStart w:id="4" w:name="_ednref4"/>
      <w:r w:rsidRPr="00530A85">
        <w:fldChar w:fldCharType="begin"/>
      </w:r>
      <w:r w:rsidRPr="00530A85">
        <w:instrText xml:space="preserve"> HYPERLINK "http://www.sonmezkutlu.net/syp/" \l "_edn4" </w:instrText>
      </w:r>
      <w:r w:rsidRPr="00530A85">
        <w:fldChar w:fldCharType="separate"/>
      </w:r>
      <w:r w:rsidRPr="00530A85">
        <w:rPr>
          <w:rStyle w:val="Kpr"/>
        </w:rPr>
        <w:t>[4]</w:t>
      </w:r>
      <w:r w:rsidRPr="00530A85">
        <w:fldChar w:fldCharType="end"/>
      </w:r>
      <w:bookmarkEnd w:id="4"/>
      <w:r w:rsidRPr="00530A85">
        <w:t> Ancak yeterince bilinmeyen bu dinî-toplumsal hareket, diğer ekoller gibi  </w:t>
      </w:r>
      <w:proofErr w:type="spellStart"/>
      <w:r w:rsidRPr="00530A85">
        <w:t>siyâsi</w:t>
      </w:r>
      <w:proofErr w:type="spellEnd"/>
      <w:r w:rsidRPr="00530A85">
        <w:t xml:space="preserve">, </w:t>
      </w:r>
      <w:proofErr w:type="spellStart"/>
      <w:r w:rsidRPr="00530A85">
        <w:t>itikadî</w:t>
      </w:r>
      <w:proofErr w:type="spellEnd"/>
      <w:r w:rsidRPr="00530A85">
        <w:t xml:space="preserve">, fıkhî cepheleri olan ve </w:t>
      </w:r>
      <w:proofErr w:type="spellStart"/>
      <w:r w:rsidRPr="00530A85">
        <w:t>Ehl</w:t>
      </w:r>
      <w:proofErr w:type="spellEnd"/>
      <w:r w:rsidRPr="00530A85">
        <w:t xml:space="preserve">-i </w:t>
      </w:r>
      <w:proofErr w:type="spellStart"/>
      <w:r w:rsidRPr="00530A85">
        <w:t>Sünnet’in</w:t>
      </w:r>
      <w:proofErr w:type="spellEnd"/>
      <w:r w:rsidRPr="00530A85">
        <w:t xml:space="preserve"> oluşumu ve sonraki tarihinde önemli etkilerde bulunan ve hala bulunmaya devam eden güçlü bir zihniyet veya fikrî bir damardır.</w:t>
      </w:r>
      <w:proofErr w:type="gramEnd"/>
    </w:p>
    <w:p w:rsidR="00530A85" w:rsidRPr="00530A85" w:rsidRDefault="00530A85" w:rsidP="00530A85">
      <w:r w:rsidRPr="00530A85">
        <w:rPr>
          <w:b/>
          <w:bCs/>
        </w:rPr>
        <w:t> </w:t>
      </w:r>
    </w:p>
    <w:p w:rsidR="00530A85" w:rsidRPr="00530A85" w:rsidRDefault="00530A85" w:rsidP="00530A85">
      <w:r w:rsidRPr="00530A85">
        <w:rPr>
          <w:b/>
          <w:bCs/>
        </w:rPr>
        <w:t>b) Gelenekçi-</w:t>
      </w:r>
      <w:proofErr w:type="spellStart"/>
      <w:r w:rsidRPr="00530A85">
        <w:rPr>
          <w:b/>
          <w:bCs/>
        </w:rPr>
        <w:t>Muhfakar</w:t>
      </w:r>
      <w:proofErr w:type="spellEnd"/>
      <w:r w:rsidRPr="00530A85">
        <w:rPr>
          <w:b/>
          <w:bCs/>
        </w:rPr>
        <w:t xml:space="preserve"> Din Anlayışının Taşıyıcıları ve Temsilcileri</w:t>
      </w:r>
    </w:p>
    <w:p w:rsidR="00530A85" w:rsidRPr="00530A85" w:rsidRDefault="00530A85" w:rsidP="00530A85">
      <w:r w:rsidRPr="00530A85">
        <w:t xml:space="preserve">Hadis Taraftarları, sadece hadislerin toplanması, rivayeti ve kayda geçirilmesiyle uğraşan meslekî bir grup da değildir. </w:t>
      </w:r>
      <w:proofErr w:type="gramStart"/>
      <w:r w:rsidRPr="00530A85">
        <w:t>Çünkü </w:t>
      </w:r>
      <w:proofErr w:type="spellStart"/>
      <w:r w:rsidRPr="00530A85">
        <w:rPr>
          <w:i/>
          <w:iCs/>
        </w:rPr>
        <w:t>Makalât</w:t>
      </w:r>
      <w:proofErr w:type="spellEnd"/>
      <w:r w:rsidRPr="00530A85">
        <w:t xml:space="preserve"> türü eserler,  Hadis </w:t>
      </w:r>
      <w:proofErr w:type="spellStart"/>
      <w:r w:rsidRPr="00530A85">
        <w:t>Taraftarları’nı</w:t>
      </w:r>
      <w:proofErr w:type="spellEnd"/>
      <w:r w:rsidRPr="00530A85">
        <w:t xml:space="preserve"> tıpkı </w:t>
      </w:r>
      <w:proofErr w:type="spellStart"/>
      <w:r w:rsidRPr="00530A85">
        <w:t>Mürcie</w:t>
      </w:r>
      <w:proofErr w:type="spellEnd"/>
      <w:r w:rsidRPr="00530A85">
        <w:t xml:space="preserve">, Haricîlik, Şia ve </w:t>
      </w:r>
      <w:proofErr w:type="spellStart"/>
      <w:r w:rsidRPr="00530A85">
        <w:t>Mu'tezile</w:t>
      </w:r>
      <w:proofErr w:type="spellEnd"/>
      <w:r w:rsidRPr="00530A85">
        <w:t xml:space="preserve"> gibi  İslam </w:t>
      </w:r>
      <w:proofErr w:type="spellStart"/>
      <w:r w:rsidRPr="00530A85">
        <w:t>Düşüncesi'nde</w:t>
      </w:r>
      <w:proofErr w:type="spellEnd"/>
      <w:r w:rsidRPr="00530A85">
        <w:t xml:space="preserve"> ortaya çıkmış müstakil bir  </w:t>
      </w:r>
      <w:proofErr w:type="spellStart"/>
      <w:r w:rsidRPr="00530A85">
        <w:t>itikadî</w:t>
      </w:r>
      <w:proofErr w:type="spellEnd"/>
      <w:r w:rsidRPr="00530A85">
        <w:t xml:space="preserve"> mezhep, ya da </w:t>
      </w:r>
      <w:proofErr w:type="spellStart"/>
      <w:r w:rsidRPr="00530A85">
        <w:t>Mürcie'nin</w:t>
      </w:r>
      <w:proofErr w:type="spellEnd"/>
      <w:r w:rsidRPr="00530A85">
        <w:t xml:space="preserve"> veya </w:t>
      </w:r>
      <w:proofErr w:type="spellStart"/>
      <w:r w:rsidRPr="00530A85">
        <w:t>Ehl</w:t>
      </w:r>
      <w:proofErr w:type="spellEnd"/>
      <w:r w:rsidRPr="00530A85">
        <w:t xml:space="preserve">-i </w:t>
      </w:r>
      <w:proofErr w:type="spellStart"/>
      <w:r w:rsidRPr="00530A85">
        <w:t>Sünnet'in</w:t>
      </w:r>
      <w:proofErr w:type="spellEnd"/>
      <w:r w:rsidRPr="00530A85">
        <w:t xml:space="preserve"> bir alt grubu olarak ele almaktadırlar.</w:t>
      </w:r>
      <w:bookmarkStart w:id="5" w:name="_ednref5"/>
      <w:r w:rsidRPr="00530A85">
        <w:fldChar w:fldCharType="begin"/>
      </w:r>
      <w:r w:rsidRPr="00530A85">
        <w:instrText xml:space="preserve"> HYPERLINK "http://www.sonmezkutlu.net/syp/" \l "_edn5" </w:instrText>
      </w:r>
      <w:r w:rsidRPr="00530A85">
        <w:fldChar w:fldCharType="separate"/>
      </w:r>
      <w:r w:rsidRPr="00530A85">
        <w:rPr>
          <w:rStyle w:val="Kpr"/>
        </w:rPr>
        <w:t>[5]</w:t>
      </w:r>
      <w:r w:rsidRPr="00530A85">
        <w:fldChar w:fldCharType="end"/>
      </w:r>
      <w:bookmarkEnd w:id="5"/>
      <w:r w:rsidRPr="00530A85">
        <w:t xml:space="preserve"> Örneğin Sünnî </w:t>
      </w:r>
      <w:proofErr w:type="spellStart"/>
      <w:r w:rsidRPr="00530A85">
        <w:t>Makâlât</w:t>
      </w:r>
      <w:proofErr w:type="spellEnd"/>
      <w:r w:rsidRPr="00530A85">
        <w:t xml:space="preserve"> yazarlarından </w:t>
      </w:r>
      <w:proofErr w:type="spellStart"/>
      <w:r w:rsidRPr="00530A85">
        <w:t>Eşarî</w:t>
      </w:r>
      <w:proofErr w:type="spellEnd"/>
      <w:r w:rsidRPr="00530A85">
        <w:t xml:space="preserve"> (324/935, </w:t>
      </w:r>
      <w:proofErr w:type="spellStart"/>
      <w:r w:rsidRPr="00530A85">
        <w:t>müslümanları</w:t>
      </w:r>
      <w:proofErr w:type="spellEnd"/>
      <w:r w:rsidRPr="00530A85">
        <w:t xml:space="preserve"> on gruba ayırarak  Haricîler, </w:t>
      </w:r>
      <w:proofErr w:type="spellStart"/>
      <w:r w:rsidRPr="00530A85">
        <w:t>Mürcie</w:t>
      </w:r>
      <w:proofErr w:type="spellEnd"/>
      <w:r w:rsidRPr="00530A85">
        <w:t xml:space="preserve">, </w:t>
      </w:r>
      <w:proofErr w:type="spellStart"/>
      <w:r w:rsidRPr="00530A85">
        <w:t>Şîa</w:t>
      </w:r>
      <w:proofErr w:type="spellEnd"/>
      <w:r w:rsidRPr="00530A85">
        <w:t xml:space="preserve"> ve </w:t>
      </w:r>
      <w:proofErr w:type="spellStart"/>
      <w:r w:rsidRPr="00530A85">
        <w:t>Mu'tezile'nin</w:t>
      </w:r>
      <w:proofErr w:type="spellEnd"/>
      <w:r w:rsidRPr="00530A85">
        <w:t xml:space="preserve"> </w:t>
      </w:r>
      <w:proofErr w:type="spellStart"/>
      <w:r w:rsidRPr="00530A85">
        <w:t>yanısıra</w:t>
      </w:r>
      <w:proofErr w:type="spellEnd"/>
      <w:r w:rsidRPr="00530A85">
        <w:t xml:space="preserve"> </w:t>
      </w:r>
      <w:proofErr w:type="spellStart"/>
      <w:r w:rsidRPr="00530A85">
        <w:t>Ashabu'l</w:t>
      </w:r>
      <w:proofErr w:type="spellEnd"/>
      <w:r w:rsidRPr="00530A85">
        <w:t>-Hadis'i  saymakta</w:t>
      </w:r>
      <w:bookmarkStart w:id="6" w:name="_ednref6"/>
      <w:r w:rsidRPr="00530A85">
        <w:fldChar w:fldCharType="begin"/>
      </w:r>
      <w:r w:rsidRPr="00530A85">
        <w:instrText xml:space="preserve"> HYPERLINK "http://www.sonmezkutlu.net/syp/" \l "_edn6" </w:instrText>
      </w:r>
      <w:r w:rsidRPr="00530A85">
        <w:fldChar w:fldCharType="separate"/>
      </w:r>
      <w:r w:rsidRPr="00530A85">
        <w:rPr>
          <w:rStyle w:val="Kpr"/>
        </w:rPr>
        <w:t>[6]</w:t>
      </w:r>
      <w:r w:rsidRPr="00530A85">
        <w:fldChar w:fldCharType="end"/>
      </w:r>
      <w:bookmarkEnd w:id="6"/>
      <w:r w:rsidRPr="00530A85">
        <w:t> ve “</w:t>
      </w:r>
      <w:proofErr w:type="spellStart"/>
      <w:r w:rsidRPr="00530A85">
        <w:t>Ashabü'l</w:t>
      </w:r>
      <w:proofErr w:type="spellEnd"/>
      <w:r w:rsidRPr="00530A85">
        <w:t xml:space="preserve">-Hadis ve </w:t>
      </w:r>
      <w:proofErr w:type="spellStart"/>
      <w:r w:rsidRPr="00530A85">
        <w:t>Ehlü's-Sünne'nin</w:t>
      </w:r>
      <w:proofErr w:type="spellEnd"/>
      <w:r w:rsidRPr="00530A85">
        <w:t xml:space="preserve"> Görüşleri” başlığı altında onların </w:t>
      </w:r>
      <w:proofErr w:type="spellStart"/>
      <w:r w:rsidRPr="00530A85">
        <w:t>itikadî</w:t>
      </w:r>
      <w:proofErr w:type="spellEnd"/>
      <w:r w:rsidRPr="00530A85">
        <w:t xml:space="preserve"> ve bazı </w:t>
      </w:r>
      <w:proofErr w:type="spellStart"/>
      <w:r w:rsidRPr="00530A85">
        <w:t>ahlakî</w:t>
      </w:r>
      <w:proofErr w:type="spellEnd"/>
      <w:r w:rsidRPr="00530A85">
        <w:t xml:space="preserve"> görüşlerine yer vermektedir.</w:t>
      </w:r>
      <w:proofErr w:type="gramEnd"/>
    </w:p>
    <w:p w:rsidR="00530A85" w:rsidRPr="00530A85" w:rsidRDefault="00530A85" w:rsidP="00530A85">
      <w:proofErr w:type="spellStart"/>
      <w:r w:rsidRPr="00530A85">
        <w:t>Memun</w:t>
      </w:r>
      <w:proofErr w:type="spellEnd"/>
      <w:r w:rsidRPr="00530A85">
        <w:t xml:space="preserve"> döneminde Kur’an’ın </w:t>
      </w:r>
      <w:proofErr w:type="spellStart"/>
      <w:r w:rsidRPr="00530A85">
        <w:t>yaratılmışlığı</w:t>
      </w:r>
      <w:proofErr w:type="spellEnd"/>
      <w:r w:rsidRPr="00530A85">
        <w:t xml:space="preserve"> konusundaki tartışmalar ve bununla ilgili yaşanan baskı ve zulümler, Sünni çevrelerde aklı reddeden metin merkezli bir anlayışı öne çıkardı.  Bu sebeple Hadis </w:t>
      </w:r>
      <w:proofErr w:type="spellStart"/>
      <w:r w:rsidRPr="00530A85">
        <w:t>Taraftarları’nın</w:t>
      </w:r>
      <w:proofErr w:type="spellEnd"/>
      <w:r w:rsidRPr="00530A85">
        <w:t xml:space="preserve"> yıldızı, Mütevekkil döneminden itibaren parlamaya başladı. </w:t>
      </w:r>
      <w:proofErr w:type="spellStart"/>
      <w:r w:rsidRPr="00530A85">
        <w:t>Ahmed</w:t>
      </w:r>
      <w:proofErr w:type="spellEnd"/>
      <w:r w:rsidRPr="00530A85">
        <w:t xml:space="preserve"> b. Hanbel (241/855) ve Abdülaziz el-Mekkî (239/854), Mutezile’ye muhalefetin başını çekiyordu. Onlar, diğer şehirlerden ve bölgelerden İshak b. Rahaveyh (238/852), Davud b. Ali (270/883), el-Kerâbisî (245/859), İbn Küllâb el-Basrî (240/854), Haris el-Muhasibî (243/857) ve Muhammed b. İshak b. Huzeyme(311/923) gibi şahısların desteğini aldılar. </w:t>
      </w:r>
      <w:proofErr w:type="spellStart"/>
      <w:r w:rsidRPr="00530A85">
        <w:rPr>
          <w:lang w:val="en-US"/>
        </w:rPr>
        <w:t>Böylece</w:t>
      </w:r>
      <w:proofErr w:type="spellEnd"/>
      <w:r w:rsidRPr="00530A85">
        <w:rPr>
          <w:lang w:val="en-US"/>
        </w:rPr>
        <w:t xml:space="preserve"> </w:t>
      </w:r>
      <w:proofErr w:type="spellStart"/>
      <w:r w:rsidRPr="00530A85">
        <w:rPr>
          <w:lang w:val="en-US"/>
        </w:rPr>
        <w:t>bu</w:t>
      </w:r>
      <w:proofErr w:type="spellEnd"/>
      <w:r w:rsidRPr="00530A85">
        <w:rPr>
          <w:lang w:val="en-US"/>
        </w:rPr>
        <w:t xml:space="preserve"> </w:t>
      </w:r>
      <w:proofErr w:type="spellStart"/>
      <w:r w:rsidRPr="00530A85">
        <w:rPr>
          <w:lang w:val="en-US"/>
        </w:rPr>
        <w:t>hareket</w:t>
      </w:r>
      <w:proofErr w:type="spellEnd"/>
      <w:r w:rsidRPr="00530A85">
        <w:rPr>
          <w:lang w:val="en-US"/>
        </w:rPr>
        <w:t xml:space="preserve">, </w:t>
      </w:r>
      <w:proofErr w:type="spellStart"/>
      <w:r w:rsidRPr="00530A85">
        <w:rPr>
          <w:lang w:val="en-US"/>
        </w:rPr>
        <w:t>Hanbelî</w:t>
      </w:r>
      <w:proofErr w:type="spellEnd"/>
      <w:r w:rsidRPr="00530A85">
        <w:rPr>
          <w:lang w:val="en-US"/>
        </w:rPr>
        <w:t xml:space="preserve">, </w:t>
      </w:r>
      <w:proofErr w:type="spellStart"/>
      <w:r w:rsidRPr="00530A85">
        <w:rPr>
          <w:lang w:val="en-US"/>
        </w:rPr>
        <w:t>Şafiî</w:t>
      </w:r>
      <w:proofErr w:type="spellEnd"/>
      <w:r w:rsidRPr="00530A85">
        <w:rPr>
          <w:lang w:val="en-US"/>
        </w:rPr>
        <w:t xml:space="preserve">, </w:t>
      </w:r>
      <w:proofErr w:type="gramStart"/>
      <w:r w:rsidRPr="00530A85">
        <w:rPr>
          <w:lang w:val="en-US"/>
        </w:rPr>
        <w:t>Maliki  </w:t>
      </w:r>
      <w:proofErr w:type="spellStart"/>
      <w:r w:rsidRPr="00530A85">
        <w:rPr>
          <w:lang w:val="en-US"/>
        </w:rPr>
        <w:t>ve</w:t>
      </w:r>
      <w:proofErr w:type="spellEnd"/>
      <w:proofErr w:type="gramEnd"/>
      <w:r w:rsidRPr="00530A85">
        <w:rPr>
          <w:lang w:val="en-US"/>
        </w:rPr>
        <w:t xml:space="preserve"> </w:t>
      </w:r>
      <w:proofErr w:type="spellStart"/>
      <w:r w:rsidRPr="00530A85">
        <w:rPr>
          <w:lang w:val="en-US"/>
        </w:rPr>
        <w:lastRenderedPageBreak/>
        <w:t>diğerlerinden</w:t>
      </w:r>
      <w:proofErr w:type="spellEnd"/>
      <w:r w:rsidRPr="00530A85">
        <w:rPr>
          <w:lang w:val="en-US"/>
        </w:rPr>
        <w:t xml:space="preserve"> </w:t>
      </w:r>
      <w:proofErr w:type="spellStart"/>
      <w:r w:rsidRPr="00530A85">
        <w:rPr>
          <w:lang w:val="en-US"/>
        </w:rPr>
        <w:t>oluşan</w:t>
      </w:r>
      <w:proofErr w:type="spellEnd"/>
      <w:r w:rsidRPr="00530A85">
        <w:rPr>
          <w:lang w:val="en-US"/>
        </w:rPr>
        <w:t>  </w:t>
      </w:r>
      <w:proofErr w:type="spellStart"/>
      <w:r w:rsidRPr="00530A85">
        <w:rPr>
          <w:lang w:val="en-US"/>
        </w:rPr>
        <w:t>geniş</w:t>
      </w:r>
      <w:proofErr w:type="spellEnd"/>
      <w:r w:rsidRPr="00530A85">
        <w:rPr>
          <w:lang w:val="en-US"/>
        </w:rPr>
        <w:t xml:space="preserve"> </w:t>
      </w:r>
      <w:proofErr w:type="spellStart"/>
      <w:r w:rsidRPr="00530A85">
        <w:rPr>
          <w:lang w:val="en-US"/>
        </w:rPr>
        <w:t>bir</w:t>
      </w:r>
      <w:proofErr w:type="spellEnd"/>
      <w:r w:rsidRPr="00530A85">
        <w:rPr>
          <w:lang w:val="en-US"/>
        </w:rPr>
        <w:t xml:space="preserve"> </w:t>
      </w:r>
      <w:proofErr w:type="spellStart"/>
      <w:r w:rsidRPr="00530A85">
        <w:rPr>
          <w:lang w:val="en-US"/>
        </w:rPr>
        <w:t>taraftar</w:t>
      </w:r>
      <w:proofErr w:type="spellEnd"/>
      <w:r w:rsidRPr="00530A85">
        <w:rPr>
          <w:lang w:val="en-US"/>
        </w:rPr>
        <w:t xml:space="preserve"> </w:t>
      </w:r>
      <w:proofErr w:type="spellStart"/>
      <w:r w:rsidRPr="00530A85">
        <w:rPr>
          <w:lang w:val="en-US"/>
        </w:rPr>
        <w:t>kitlesi</w:t>
      </w:r>
      <w:proofErr w:type="spellEnd"/>
      <w:r w:rsidRPr="00530A85">
        <w:rPr>
          <w:lang w:val="en-US"/>
        </w:rPr>
        <w:t xml:space="preserve"> </w:t>
      </w:r>
      <w:proofErr w:type="spellStart"/>
      <w:r w:rsidRPr="00530A85">
        <w:rPr>
          <w:lang w:val="en-US"/>
        </w:rPr>
        <w:t>edindi</w:t>
      </w:r>
      <w:proofErr w:type="spellEnd"/>
      <w:r w:rsidRPr="00530A85">
        <w:rPr>
          <w:lang w:val="en-US"/>
        </w:rPr>
        <w:t xml:space="preserve">.  Hadis </w:t>
      </w:r>
      <w:proofErr w:type="spellStart"/>
      <w:r w:rsidRPr="00530A85">
        <w:rPr>
          <w:lang w:val="en-US"/>
        </w:rPr>
        <w:t>alanında</w:t>
      </w:r>
      <w:proofErr w:type="spellEnd"/>
      <w:r w:rsidRPr="00530A85">
        <w:rPr>
          <w:lang w:val="en-US"/>
        </w:rPr>
        <w:t> </w:t>
      </w:r>
      <w:proofErr w:type="spellStart"/>
      <w:r w:rsidRPr="00530A85">
        <w:rPr>
          <w:i/>
          <w:iCs/>
          <w:lang w:val="en-US"/>
        </w:rPr>
        <w:t>Kütüb-i</w:t>
      </w:r>
      <w:proofErr w:type="spellEnd"/>
      <w:r w:rsidRPr="00530A85">
        <w:rPr>
          <w:i/>
          <w:iCs/>
          <w:lang w:val="en-US"/>
        </w:rPr>
        <w:t xml:space="preserve"> </w:t>
      </w:r>
      <w:proofErr w:type="spellStart"/>
      <w:r w:rsidRPr="00530A85">
        <w:rPr>
          <w:i/>
          <w:iCs/>
          <w:lang w:val="en-US"/>
        </w:rPr>
        <w:t>Sitte</w:t>
      </w:r>
      <w:proofErr w:type="spellEnd"/>
      <w:r w:rsidRPr="00530A85">
        <w:rPr>
          <w:lang w:val="en-US"/>
        </w:rPr>
        <w:t xml:space="preserve">, </w:t>
      </w:r>
      <w:proofErr w:type="spellStart"/>
      <w:r w:rsidRPr="00530A85">
        <w:rPr>
          <w:lang w:val="en-US"/>
        </w:rPr>
        <w:t>itikadî</w:t>
      </w:r>
      <w:proofErr w:type="spellEnd"/>
      <w:r w:rsidRPr="00530A85">
        <w:rPr>
          <w:lang w:val="en-US"/>
        </w:rPr>
        <w:t xml:space="preserve"> </w:t>
      </w:r>
      <w:proofErr w:type="spellStart"/>
      <w:r w:rsidRPr="00530A85">
        <w:rPr>
          <w:lang w:val="en-US"/>
        </w:rPr>
        <w:t>ve</w:t>
      </w:r>
      <w:proofErr w:type="spellEnd"/>
      <w:r w:rsidRPr="00530A85">
        <w:rPr>
          <w:lang w:val="en-US"/>
        </w:rPr>
        <w:t xml:space="preserve"> </w:t>
      </w:r>
      <w:proofErr w:type="spellStart"/>
      <w:r w:rsidRPr="00530A85">
        <w:rPr>
          <w:lang w:val="en-US"/>
        </w:rPr>
        <w:t>kelamî</w:t>
      </w:r>
      <w:proofErr w:type="spellEnd"/>
      <w:r w:rsidRPr="00530A85">
        <w:rPr>
          <w:lang w:val="en-US"/>
        </w:rPr>
        <w:t xml:space="preserve"> </w:t>
      </w:r>
      <w:proofErr w:type="spellStart"/>
      <w:r w:rsidRPr="00530A85">
        <w:rPr>
          <w:lang w:val="en-US"/>
        </w:rPr>
        <w:t>alanlarda</w:t>
      </w:r>
      <w:proofErr w:type="spellEnd"/>
      <w:r w:rsidRPr="00530A85">
        <w:rPr>
          <w:lang w:val="en-US"/>
        </w:rPr>
        <w:t> </w:t>
      </w:r>
      <w:proofErr w:type="spellStart"/>
      <w:r w:rsidRPr="00530A85">
        <w:rPr>
          <w:i/>
          <w:iCs/>
          <w:lang w:val="en-US"/>
        </w:rPr>
        <w:t>Kitabu’l-İmân</w:t>
      </w:r>
      <w:proofErr w:type="spellEnd"/>
      <w:r w:rsidRPr="00530A85">
        <w:rPr>
          <w:i/>
          <w:iCs/>
          <w:lang w:val="en-US"/>
        </w:rPr>
        <w:t xml:space="preserve">, </w:t>
      </w:r>
      <w:proofErr w:type="spellStart"/>
      <w:r w:rsidRPr="00530A85">
        <w:rPr>
          <w:i/>
          <w:iCs/>
          <w:lang w:val="en-US"/>
        </w:rPr>
        <w:t>Kitabu’s-Sünne</w:t>
      </w:r>
      <w:proofErr w:type="spellEnd"/>
      <w:r w:rsidRPr="00530A85">
        <w:rPr>
          <w:i/>
          <w:iCs/>
          <w:lang w:val="en-US"/>
        </w:rPr>
        <w:t xml:space="preserve">, </w:t>
      </w:r>
      <w:proofErr w:type="spellStart"/>
      <w:r w:rsidRPr="00530A85">
        <w:rPr>
          <w:i/>
          <w:iCs/>
          <w:lang w:val="en-US"/>
        </w:rPr>
        <w:t>Akîde</w:t>
      </w:r>
      <w:proofErr w:type="spellEnd"/>
      <w:r w:rsidRPr="00530A85">
        <w:rPr>
          <w:i/>
          <w:iCs/>
          <w:lang w:val="en-US"/>
        </w:rPr>
        <w:t xml:space="preserve"> </w:t>
      </w:r>
      <w:proofErr w:type="spellStart"/>
      <w:r w:rsidRPr="00530A85">
        <w:rPr>
          <w:i/>
          <w:iCs/>
          <w:lang w:val="en-US"/>
        </w:rPr>
        <w:t>ve</w:t>
      </w:r>
      <w:proofErr w:type="spellEnd"/>
      <w:r w:rsidRPr="00530A85">
        <w:rPr>
          <w:i/>
          <w:iCs/>
          <w:lang w:val="en-US"/>
        </w:rPr>
        <w:t xml:space="preserve"> </w:t>
      </w:r>
      <w:proofErr w:type="spellStart"/>
      <w:r w:rsidRPr="00530A85">
        <w:rPr>
          <w:i/>
          <w:iCs/>
          <w:lang w:val="en-US"/>
        </w:rPr>
        <w:t>İ’tikadât</w:t>
      </w:r>
      <w:proofErr w:type="spellEnd"/>
      <w:r w:rsidRPr="00530A85">
        <w:rPr>
          <w:i/>
          <w:iCs/>
          <w:lang w:val="en-US"/>
        </w:rPr>
        <w:t> </w:t>
      </w:r>
      <w:proofErr w:type="spellStart"/>
      <w:r w:rsidRPr="00530A85">
        <w:rPr>
          <w:lang w:val="en-US"/>
        </w:rPr>
        <w:t>adıyla</w:t>
      </w:r>
      <w:proofErr w:type="spellEnd"/>
      <w:r w:rsidRPr="00530A85">
        <w:rPr>
          <w:lang w:val="en-US"/>
        </w:rPr>
        <w:t xml:space="preserve"> </w:t>
      </w:r>
      <w:proofErr w:type="spellStart"/>
      <w:r w:rsidRPr="00530A85">
        <w:rPr>
          <w:lang w:val="en-US"/>
        </w:rPr>
        <w:t>bilinen</w:t>
      </w:r>
      <w:proofErr w:type="spellEnd"/>
      <w:r w:rsidRPr="00530A85">
        <w:rPr>
          <w:lang w:val="en-US"/>
        </w:rPr>
        <w:t xml:space="preserve"> </w:t>
      </w:r>
      <w:proofErr w:type="spellStart"/>
      <w:r w:rsidRPr="00530A85">
        <w:rPr>
          <w:lang w:val="en-US"/>
        </w:rPr>
        <w:t>devasa</w:t>
      </w:r>
      <w:proofErr w:type="spellEnd"/>
      <w:r w:rsidRPr="00530A85">
        <w:rPr>
          <w:lang w:val="en-US"/>
        </w:rPr>
        <w:t xml:space="preserve"> </w:t>
      </w:r>
      <w:proofErr w:type="spellStart"/>
      <w:proofErr w:type="gramStart"/>
      <w:r w:rsidRPr="00530A85">
        <w:rPr>
          <w:lang w:val="en-US"/>
        </w:rPr>
        <w:t>bir</w:t>
      </w:r>
      <w:proofErr w:type="spellEnd"/>
      <w:r w:rsidRPr="00530A85">
        <w:rPr>
          <w:lang w:val="en-US"/>
        </w:rPr>
        <w:t>  </w:t>
      </w:r>
      <w:proofErr w:type="spellStart"/>
      <w:r w:rsidRPr="00530A85">
        <w:rPr>
          <w:lang w:val="en-US"/>
        </w:rPr>
        <w:t>edebiyat</w:t>
      </w:r>
      <w:proofErr w:type="spellEnd"/>
      <w:proofErr w:type="gramEnd"/>
      <w:r w:rsidRPr="00530A85">
        <w:rPr>
          <w:lang w:val="en-US"/>
        </w:rPr>
        <w:t xml:space="preserve"> </w:t>
      </w:r>
      <w:proofErr w:type="spellStart"/>
      <w:r w:rsidRPr="00530A85">
        <w:rPr>
          <w:lang w:val="en-US"/>
        </w:rPr>
        <w:t>meydana</w:t>
      </w:r>
      <w:proofErr w:type="spellEnd"/>
      <w:r w:rsidRPr="00530A85">
        <w:rPr>
          <w:lang w:val="en-US"/>
        </w:rPr>
        <w:t xml:space="preserve"> </w:t>
      </w:r>
      <w:proofErr w:type="spellStart"/>
      <w:r w:rsidRPr="00530A85">
        <w:rPr>
          <w:lang w:val="en-US"/>
        </w:rPr>
        <w:t>geldi</w:t>
      </w:r>
      <w:proofErr w:type="spellEnd"/>
      <w:r w:rsidRPr="00530A85">
        <w:rPr>
          <w:lang w:val="en-US"/>
        </w:rPr>
        <w:t>.</w:t>
      </w:r>
    </w:p>
    <w:p w:rsidR="00530A85" w:rsidRPr="00530A85" w:rsidRDefault="00530A85" w:rsidP="00530A85">
      <w:r w:rsidRPr="00530A85">
        <w:t>Hadis Taraftarları, III./IX. asırdan itibaren, Malikiler, Şafiiler, Hanbelîler, Zahiriler (Davudiler ) olarak varlığını sürdürdü.</w:t>
      </w:r>
      <w:bookmarkStart w:id="7" w:name="_ednref7"/>
      <w:r w:rsidRPr="00530A85">
        <w:fldChar w:fldCharType="begin"/>
      </w:r>
      <w:r w:rsidRPr="00530A85">
        <w:instrText xml:space="preserve"> HYPERLINK "http://www.sonmezkutlu.net/syp/" \l "_edn7" </w:instrText>
      </w:r>
      <w:r w:rsidRPr="00530A85">
        <w:fldChar w:fldCharType="separate"/>
      </w:r>
      <w:r w:rsidRPr="00530A85">
        <w:rPr>
          <w:rStyle w:val="Kpr"/>
        </w:rPr>
        <w:t>[7]</w:t>
      </w:r>
      <w:r w:rsidRPr="00530A85">
        <w:fldChar w:fldCharType="end"/>
      </w:r>
      <w:bookmarkEnd w:id="7"/>
      <w:r w:rsidRPr="00530A85">
        <w:t>  </w:t>
      </w:r>
      <w:proofErr w:type="spellStart"/>
      <w:r w:rsidRPr="00530A85">
        <w:t>Zahirilik</w:t>
      </w:r>
      <w:proofErr w:type="spellEnd"/>
      <w:r w:rsidRPr="00530A85">
        <w:t>, daha sonra Malikilik içerisinde eridi.</w:t>
      </w:r>
    </w:p>
    <w:p w:rsidR="00530A85" w:rsidRPr="00530A85" w:rsidRDefault="00530A85" w:rsidP="00530A85">
      <w:r w:rsidRPr="00530A85">
        <w:t xml:space="preserve">Bu kısa bilgiden sonra </w:t>
      </w:r>
      <w:proofErr w:type="spellStart"/>
      <w:r w:rsidRPr="00530A85">
        <w:t>Ashabu’l</w:t>
      </w:r>
      <w:proofErr w:type="spellEnd"/>
      <w:r w:rsidRPr="00530A85">
        <w:t xml:space="preserve">-Hadis’in, </w:t>
      </w:r>
      <w:proofErr w:type="spellStart"/>
      <w:r w:rsidRPr="00530A85">
        <w:t>itikadi</w:t>
      </w:r>
      <w:proofErr w:type="spellEnd"/>
      <w:r w:rsidRPr="00530A85">
        <w:t>, ameli, siyasi ve toplumsal tezahürlerinden hareketle örtülü referans çerçevesini ve bu zihniyetin temel göstergelerini analiz etmek istiyoruz.</w:t>
      </w:r>
    </w:p>
    <w:p w:rsidR="00530A85" w:rsidRPr="00530A85" w:rsidRDefault="00530A85" w:rsidP="00530A85">
      <w:r w:rsidRPr="00530A85">
        <w:rPr>
          <w:b/>
          <w:bCs/>
        </w:rPr>
        <w:t> </w:t>
      </w:r>
    </w:p>
    <w:p w:rsidR="00530A85" w:rsidRPr="00530A85" w:rsidRDefault="00530A85" w:rsidP="00530A85">
      <w:r w:rsidRPr="00530A85">
        <w:rPr>
          <w:b/>
          <w:bCs/>
        </w:rPr>
        <w:t>c) Gelenekçi-</w:t>
      </w:r>
      <w:proofErr w:type="gramStart"/>
      <w:r w:rsidRPr="00530A85">
        <w:rPr>
          <w:b/>
          <w:bCs/>
        </w:rPr>
        <w:t>Muhafazakar</w:t>
      </w:r>
      <w:proofErr w:type="gramEnd"/>
      <w:r w:rsidRPr="00530A85">
        <w:rPr>
          <w:b/>
          <w:bCs/>
        </w:rPr>
        <w:t xml:space="preserve"> Din Anlayışının Göstergeleri</w:t>
      </w:r>
    </w:p>
    <w:p w:rsidR="00530A85" w:rsidRPr="00530A85" w:rsidRDefault="00530A85" w:rsidP="00530A85">
      <w:r w:rsidRPr="00530A85">
        <w:t>Bir söylem olarak dinî gelenekçilik, olayları ve olguları kavramak, onları yönetip-yönlendirmek üzere üretilmiş bir kavramlar ve değerler setidir. Bu sistemin kendine has bazı temel dogmaları ve göstergeleri bulunmaktadır. Yalnız bunların tamamını ele almak bir makalenin sınırlarını aşacağından bunlardan bazılarını ele almakla yetineceğiz.</w:t>
      </w:r>
    </w:p>
    <w:p w:rsidR="00530A85" w:rsidRPr="00530A85" w:rsidRDefault="00530A85" w:rsidP="00530A85">
      <w:r w:rsidRPr="00530A85">
        <w:rPr>
          <w:b/>
          <w:bCs/>
        </w:rPr>
        <w:t>1. Hayal Edilen ve Yüceleştirilen Altın Çağa Dönme</w:t>
      </w:r>
    </w:p>
    <w:p w:rsidR="00530A85" w:rsidRPr="00530A85" w:rsidRDefault="00530A85" w:rsidP="00530A85">
      <w:proofErr w:type="spellStart"/>
      <w:r w:rsidRPr="00530A85">
        <w:t>Ehl</w:t>
      </w:r>
      <w:proofErr w:type="spellEnd"/>
      <w:r w:rsidRPr="00530A85">
        <w:t xml:space="preserve">-i </w:t>
      </w:r>
      <w:proofErr w:type="spellStart"/>
      <w:r w:rsidRPr="00530A85">
        <w:t>Bid’at</w:t>
      </w:r>
      <w:proofErr w:type="spellEnd"/>
      <w:r w:rsidRPr="00530A85">
        <w:t xml:space="preserve"> olarak nitelenen düşünce ekollerine bir tepki olarak ortaya çıkan Hadis Taraftarları, Müslümanları içinde bulundukları parçalanmışlıktan kurtarmak,  toplum hayatını idealleştirilen Hz. Peygamber dönemine göre  şekillendirmek,  birlik ve bütünlük içerisinde yaşatmak iddiasındaydı. Bu sebeple onlar, </w:t>
      </w:r>
      <w:proofErr w:type="spellStart"/>
      <w:r w:rsidRPr="00530A85">
        <w:t>Kitab'ın</w:t>
      </w:r>
      <w:proofErr w:type="spellEnd"/>
      <w:r w:rsidRPr="00530A85">
        <w:t xml:space="preserve"> </w:t>
      </w:r>
      <w:proofErr w:type="spellStart"/>
      <w:r w:rsidRPr="00530A85">
        <w:t>yanısıra</w:t>
      </w:r>
      <w:proofErr w:type="spellEnd"/>
      <w:r w:rsidRPr="00530A85">
        <w:t xml:space="preserve">, çözümün Hz. Peygamber'in hadisleri ve sahabe ve tabiînin sözlerinde olduğuna inanarak, onları bir araya toplayıp, konularına göre tasnif eden, genelde görüşlerini hadislere dayandıran, onlara bağlanmayı </w:t>
      </w:r>
      <w:proofErr w:type="spellStart"/>
      <w:r w:rsidRPr="00530A85">
        <w:t>teşvîk</w:t>
      </w:r>
      <w:proofErr w:type="spellEnd"/>
      <w:r w:rsidRPr="00530A85">
        <w:t xml:space="preserve"> eden,  Kitap ve Hadis’ten bağımsız </w:t>
      </w:r>
      <w:proofErr w:type="spellStart"/>
      <w:r w:rsidRPr="00530A85">
        <w:t>re'y</w:t>
      </w:r>
      <w:proofErr w:type="spellEnd"/>
      <w:r w:rsidRPr="00530A85">
        <w:t xml:space="preserve"> kullanmaktan sakındıran ve onu kullananları eleştiren kimseler  olarak tanınmıştır</w:t>
      </w:r>
      <w:bookmarkStart w:id="8" w:name="_ednref8"/>
      <w:r w:rsidRPr="00530A85">
        <w:fldChar w:fldCharType="begin"/>
      </w:r>
      <w:r w:rsidRPr="00530A85">
        <w:instrText xml:space="preserve"> HYPERLINK "http://www.sonmezkutlu.net/syp/" \l "_edn8" </w:instrText>
      </w:r>
      <w:r w:rsidRPr="00530A85">
        <w:fldChar w:fldCharType="separate"/>
      </w:r>
      <w:r w:rsidRPr="00530A85">
        <w:rPr>
          <w:rStyle w:val="Kpr"/>
        </w:rPr>
        <w:t>[8]</w:t>
      </w:r>
      <w:r w:rsidRPr="00530A85">
        <w:fldChar w:fldCharType="end"/>
      </w:r>
      <w:bookmarkEnd w:id="8"/>
      <w:r w:rsidRPr="00530A85">
        <w:t>.  Bütün bu çabaların arkasında, sorunlardan kurtulmanın yolunu hayal edilen ve idealleştirilen Altın Çağa dönme fikri bulunmaktaydı.</w:t>
      </w:r>
    </w:p>
    <w:p w:rsidR="00530A85" w:rsidRPr="00530A85" w:rsidRDefault="00530A85" w:rsidP="00530A85">
      <w:r w:rsidRPr="00530A85">
        <w:t>İnsanlar, alışık oldukları hayatın devam etmesini ve değişmemesini isterler. Düzen ve istikrardan yana olan insan, tabiatı istikrarsızlığa ve  </w:t>
      </w:r>
      <w:proofErr w:type="gramStart"/>
      <w:r w:rsidRPr="00530A85">
        <w:t>kaosa</w:t>
      </w:r>
      <w:proofErr w:type="gramEnd"/>
      <w:r w:rsidRPr="00530A85">
        <w:t xml:space="preserve"> karşıdır. Bu sebeple, çoğu kere, zorunlu ve haklı da olsa, yapılan bazı değişikliklere karşı çıkar ve geleneklerinde ısrar ederler. Bu durum onu, </w:t>
      </w:r>
      <w:proofErr w:type="gramStart"/>
      <w:r w:rsidRPr="00530A85">
        <w:t>muhafazakar</w:t>
      </w:r>
      <w:proofErr w:type="gramEnd"/>
      <w:r w:rsidRPr="00530A85">
        <w:t xml:space="preserve"> ve gelenekçi olmaya zorlar. Psikolojik araştırmalar, bu gerçeği şu şekilde tespit etmektedir: "İnsan tabiatının en önemli özelliklerinden birisi,  uzun süre önce yaşanmış olan "altın çağa" geri dönme veya onu yeniden yaşama arzusudur. Bu bireysel zihnin bir vasfıdır, öyle ki daima hayatının ilk yıllarını, bütün hayatının en güzel yılları olarak anımsar. Bu beşeri hususiyet, geçmiş tarihin kazanımlarını tekrar elde etmeyi arzular."</w:t>
      </w:r>
      <w:bookmarkStart w:id="9" w:name="_ednref9"/>
      <w:r w:rsidRPr="00530A85">
        <w:fldChar w:fldCharType="begin"/>
      </w:r>
      <w:r w:rsidRPr="00530A85">
        <w:instrText xml:space="preserve"> HYPERLINK "http://www.sonmezkutlu.net/syp/" \l "_edn9" </w:instrText>
      </w:r>
      <w:r w:rsidRPr="00530A85">
        <w:fldChar w:fldCharType="separate"/>
      </w:r>
      <w:r w:rsidRPr="00530A85">
        <w:rPr>
          <w:rStyle w:val="Kpr"/>
        </w:rPr>
        <w:t>[9]</w:t>
      </w:r>
      <w:r w:rsidRPr="00530A85">
        <w:fldChar w:fldCharType="end"/>
      </w:r>
      <w:bookmarkEnd w:id="9"/>
      <w:r w:rsidRPr="00530A85">
        <w:t xml:space="preserve">  Bu duygu, zaman zaman, insanlık tarihinde köklü ve ani sosyal, siyasi ve dini  değişimlerin yaşandığı dönemlerde, toplumsal </w:t>
      </w:r>
      <w:proofErr w:type="gramStart"/>
      <w:r w:rsidRPr="00530A85">
        <w:t>muhafazakarlığa</w:t>
      </w:r>
      <w:proofErr w:type="gramEnd"/>
      <w:r w:rsidRPr="00530A85">
        <w:t xml:space="preserve"> ve gelenekçiliğe dönüşebilir. Özellikle gelenek bir peygamber ve ona yakın nesillerinin dini tecrübeleriyle oluşmuşsa ve dini geleneklerden büyük sapmalar söz konusuysa,  o zaman bu tavır, daha katı bir  şekilde geçmişin bütünüyle kutsallaştırılmasına, siyasî, hukukî, sosyal, </w:t>
      </w:r>
      <w:proofErr w:type="spellStart"/>
      <w:r w:rsidRPr="00530A85">
        <w:t>ahlakî</w:t>
      </w:r>
      <w:proofErr w:type="spellEnd"/>
      <w:r w:rsidRPr="00530A85">
        <w:t xml:space="preserve"> ve dinî alanlarda tekrar bu döneme dönüş taleplerinin yükselmesine sebep olabilir.  Bunalımlı dönemlerde bireyler gibi toplumlar da, uzun süre önce yaşanmış olan “altın çağa” geri dönmek isterler. Böyle bir toplumsal tavrın tezahürlerinin ilk defa Hadis </w:t>
      </w:r>
      <w:proofErr w:type="spellStart"/>
      <w:r w:rsidRPr="00530A85">
        <w:t>Taraftarları’nın</w:t>
      </w:r>
      <w:proofErr w:type="spellEnd"/>
      <w:r w:rsidRPr="00530A85">
        <w:t xml:space="preserve"> din anlayışlarında görüldüğü söylenebilir. İlk yansıması onların İslam’ın ilk dönemlerini </w:t>
      </w:r>
      <w:proofErr w:type="spellStart"/>
      <w:r w:rsidRPr="00530A85">
        <w:t>asr</w:t>
      </w:r>
      <w:proofErr w:type="spellEnd"/>
      <w:r w:rsidRPr="00530A85">
        <w:t>-ı saadet şeklinde isimlendirerek, “din asardır/sünnettir; re’yi ise din dışıdır” şeklindeki bir slogan benimsemeleri bunun en önemli göstergelerinden birisidir.  Yani Hz. Peygamber’den sonraki ilk üç neslin  inandığı, düşündüğü ve yaşadığının toplamı dindir. Akıl, nazar ve akıl yürütmelerle ortaya konulan fikir, inanç ve yaşam biçimi, dinin dışındadır. Böyle bir din anlayışı, geçmiş üzerine kurulmuş bir gelecek  tasavvuru olarak değerlendirilebilir.</w:t>
      </w:r>
    </w:p>
    <w:p w:rsidR="00530A85" w:rsidRPr="00530A85" w:rsidRDefault="00530A85" w:rsidP="00530A85">
      <w:r w:rsidRPr="00530A85">
        <w:t> </w:t>
      </w:r>
    </w:p>
    <w:p w:rsidR="00530A85" w:rsidRPr="00530A85" w:rsidRDefault="00530A85" w:rsidP="00530A85">
      <w:r w:rsidRPr="00530A85">
        <w:rPr>
          <w:b/>
          <w:bCs/>
        </w:rPr>
        <w:lastRenderedPageBreak/>
        <w:t>2. Tarihe ve Dinî-Kültürel Tecrübeye Olan Aşırı Güven ya da Dinî Geleneği Kutsallaştırma</w:t>
      </w:r>
    </w:p>
    <w:p w:rsidR="00530A85" w:rsidRPr="00530A85" w:rsidRDefault="00530A85" w:rsidP="00530A85">
      <w:r w:rsidRPr="00530A85">
        <w:t>Hadis Taraftarları, sahip oldukları zihniyet gereği, Kur'an'dan daha ziyade ilk üç neslin dini kültürü ile (</w:t>
      </w:r>
      <w:proofErr w:type="spellStart"/>
      <w:r w:rsidRPr="00530A85">
        <w:rPr>
          <w:i/>
          <w:iCs/>
        </w:rPr>
        <w:t>âsâr</w:t>
      </w:r>
      <w:proofErr w:type="spellEnd"/>
      <w:r w:rsidRPr="00530A85">
        <w:t xml:space="preserve">) meşgul olmuşlar, mesailerini  hadisleri ve </w:t>
      </w:r>
      <w:proofErr w:type="spellStart"/>
      <w:r w:rsidRPr="00530A85">
        <w:t>âsârı</w:t>
      </w:r>
      <w:proofErr w:type="spellEnd"/>
      <w:r w:rsidRPr="00530A85">
        <w:t xml:space="preserve"> dinleme, rivayet etme,  onları fıkhî veya </w:t>
      </w:r>
      <w:proofErr w:type="spellStart"/>
      <w:r w:rsidRPr="00530A85">
        <w:t>akidevî</w:t>
      </w:r>
      <w:proofErr w:type="spellEnd"/>
      <w:r w:rsidRPr="00530A85">
        <w:t xml:space="preserve"> konulara göre tasnif ederek  yazıya geçirmeye harcamışlardır. Dolayısıyla, isnatla rivayet etmek veya hadis rivayeti,   dinin korunması olarak görülmüştür.</w:t>
      </w:r>
      <w:bookmarkStart w:id="10" w:name="_ednref10"/>
      <w:r w:rsidRPr="00530A85">
        <w:fldChar w:fldCharType="begin"/>
      </w:r>
      <w:r w:rsidRPr="00530A85">
        <w:instrText xml:space="preserve"> HYPERLINK "http://www.sonmezkutlu.net/syp/" \l "_edn10" </w:instrText>
      </w:r>
      <w:r w:rsidRPr="00530A85">
        <w:fldChar w:fldCharType="separate"/>
      </w:r>
      <w:r w:rsidRPr="00530A85">
        <w:rPr>
          <w:rStyle w:val="Kpr"/>
        </w:rPr>
        <w:t>[10]</w:t>
      </w:r>
      <w:r w:rsidRPr="00530A85">
        <w:fldChar w:fldCharType="end"/>
      </w:r>
      <w:bookmarkEnd w:id="10"/>
      <w:r w:rsidRPr="00530A85">
        <w:t> Bu yüzden, eserlerine Sünnet, hadis veya </w:t>
      </w:r>
      <w:proofErr w:type="spellStart"/>
      <w:r w:rsidRPr="00530A85">
        <w:rPr>
          <w:i/>
          <w:iCs/>
        </w:rPr>
        <w:t>âsâr</w:t>
      </w:r>
      <w:proofErr w:type="spellEnd"/>
      <w:r w:rsidRPr="00530A85">
        <w:t xml:space="preserve"> tabi olmanın faziletiyle ilgili  özel bölümler veya başlıklar koydular. Bu itibarla gelenekçi söylemde, </w:t>
      </w:r>
      <w:proofErr w:type="spellStart"/>
      <w:r w:rsidRPr="00530A85">
        <w:t>itikad</w:t>
      </w:r>
      <w:proofErr w:type="spellEnd"/>
      <w:r w:rsidRPr="00530A85">
        <w:t>, ibadet, ahlak, siyaset ve kültürle ilgili pek çok konu imanın şubeleri altında incelenmiştir. "Dinin </w:t>
      </w:r>
      <w:proofErr w:type="spellStart"/>
      <w:r w:rsidRPr="00530A85">
        <w:rPr>
          <w:i/>
          <w:iCs/>
        </w:rPr>
        <w:t>âsârdan</w:t>
      </w:r>
      <w:proofErr w:type="spellEnd"/>
      <w:r w:rsidRPr="00530A85">
        <w:t xml:space="preserve"> ibaret "  olduğunu iddia eden bu anlayışa göre, hadisler </w:t>
      </w:r>
      <w:proofErr w:type="spellStart"/>
      <w:r w:rsidRPr="00530A85">
        <w:t>ve</w:t>
      </w:r>
      <w:r w:rsidRPr="00530A85">
        <w:rPr>
          <w:i/>
          <w:iCs/>
        </w:rPr>
        <w:t>âsâr</w:t>
      </w:r>
      <w:proofErr w:type="spellEnd"/>
      <w:r w:rsidRPr="00530A85">
        <w:t> </w:t>
      </w:r>
      <w:proofErr w:type="spellStart"/>
      <w:r w:rsidRPr="00530A85">
        <w:t>Usulü't-Tevhid</w:t>
      </w:r>
      <w:proofErr w:type="spellEnd"/>
      <w:r w:rsidRPr="00530A85">
        <w:t xml:space="preserve">, </w:t>
      </w:r>
      <w:proofErr w:type="spellStart"/>
      <w:r w:rsidRPr="00530A85">
        <w:t>Va'd</w:t>
      </w:r>
      <w:proofErr w:type="spellEnd"/>
      <w:r w:rsidRPr="00530A85">
        <w:t xml:space="preserve"> ve </w:t>
      </w:r>
      <w:proofErr w:type="spellStart"/>
      <w:r w:rsidRPr="00530A85">
        <w:t>Vaîd</w:t>
      </w:r>
      <w:proofErr w:type="spellEnd"/>
      <w:r w:rsidRPr="00530A85">
        <w:t xml:space="preserve">, Allah'ın sıfatları, Cennet ve Cehennem, Allah'ın yerde ve gökte zatını ispat etmek için yarattığı deliller, melekler ve vazifeleri, Nebilerin kıssaları, </w:t>
      </w:r>
      <w:proofErr w:type="spellStart"/>
      <w:r w:rsidRPr="00530A85">
        <w:t>zahid</w:t>
      </w:r>
      <w:proofErr w:type="spellEnd"/>
      <w:r w:rsidRPr="00530A85">
        <w:t xml:space="preserve"> ve evliyanın haberleri, fakihlerin görüşleri, Arap ve Arap olmayan kralların </w:t>
      </w:r>
      <w:proofErr w:type="spellStart"/>
      <w:r w:rsidRPr="00530A85">
        <w:t>siretleri</w:t>
      </w:r>
      <w:proofErr w:type="spellEnd"/>
      <w:r w:rsidRPr="00530A85">
        <w:t xml:space="preserve">, geçmiş ümmetlerin kıssaları, </w:t>
      </w:r>
      <w:proofErr w:type="spellStart"/>
      <w:r w:rsidRPr="00530A85">
        <w:t>Resulullah'ın</w:t>
      </w:r>
      <w:proofErr w:type="spellEnd"/>
      <w:r w:rsidRPr="00530A85">
        <w:t xml:space="preserve"> </w:t>
      </w:r>
      <w:proofErr w:type="spellStart"/>
      <w:r w:rsidRPr="00530A85">
        <w:t>megazisi</w:t>
      </w:r>
      <w:proofErr w:type="spellEnd"/>
      <w:r w:rsidRPr="00530A85">
        <w:t xml:space="preserve"> ve </w:t>
      </w:r>
      <w:proofErr w:type="spellStart"/>
      <w:r w:rsidRPr="00530A85">
        <w:t>seriyyeleri</w:t>
      </w:r>
      <w:proofErr w:type="spellEnd"/>
      <w:r w:rsidRPr="00530A85">
        <w:t xml:space="preserve">, hukukî kararları, hutbeleri, vaazları, mucizeleri, hanımları, çocukları, yakınları ve ashabı ile ilgili bütün bilgileri ve </w:t>
      </w:r>
      <w:proofErr w:type="spellStart"/>
      <w:r w:rsidRPr="00530A85">
        <w:t>Kur'ân'ın</w:t>
      </w:r>
      <w:proofErr w:type="spellEnd"/>
      <w:r w:rsidRPr="00530A85">
        <w:t xml:space="preserve"> tefsirini, sahabenin </w:t>
      </w:r>
      <w:proofErr w:type="gramStart"/>
      <w:r w:rsidRPr="00530A85">
        <w:t>ahkamla</w:t>
      </w:r>
      <w:proofErr w:type="gramEnd"/>
      <w:r w:rsidRPr="00530A85">
        <w:t xml:space="preserve"> ilgili sözlerini, </w:t>
      </w:r>
      <w:proofErr w:type="spellStart"/>
      <w:r w:rsidRPr="00530A85">
        <w:t>müctehid</w:t>
      </w:r>
      <w:proofErr w:type="spellEnd"/>
      <w:r w:rsidRPr="00530A85">
        <w:t xml:space="preserve"> </w:t>
      </w:r>
      <w:proofErr w:type="spellStart"/>
      <w:r w:rsidRPr="00530A85">
        <w:t>fukahadan</w:t>
      </w:r>
      <w:proofErr w:type="spellEnd"/>
      <w:r w:rsidRPr="00530A85">
        <w:t xml:space="preserve"> kimin ne görüşü benimsediği konusundaki bütün bilgileri içerir.</w:t>
      </w:r>
      <w:bookmarkStart w:id="11" w:name="_ednref11"/>
      <w:r w:rsidRPr="00530A85">
        <w:fldChar w:fldCharType="begin"/>
      </w:r>
      <w:r w:rsidRPr="00530A85">
        <w:instrText xml:space="preserve"> HYPERLINK "http://www.sonmezkutlu.net/syp/" \l "_edn11" </w:instrText>
      </w:r>
      <w:r w:rsidRPr="00530A85">
        <w:fldChar w:fldCharType="separate"/>
      </w:r>
      <w:r w:rsidRPr="00530A85">
        <w:rPr>
          <w:rStyle w:val="Kpr"/>
        </w:rPr>
        <w:t>[11]</w:t>
      </w:r>
      <w:r w:rsidRPr="00530A85">
        <w:fldChar w:fldCharType="end"/>
      </w:r>
      <w:bookmarkEnd w:id="11"/>
      <w:r w:rsidRPr="00530A85">
        <w:t>  </w:t>
      </w:r>
      <w:proofErr w:type="spellStart"/>
      <w:r w:rsidRPr="00530A85">
        <w:t>Asar'ın</w:t>
      </w:r>
      <w:proofErr w:type="spellEnd"/>
      <w:r w:rsidRPr="00530A85">
        <w:t xml:space="preserve"> bir takım aklî temellendirmeler ve şahsi yorumlar içerdiği bilinmekle beraber, Hz. Peygamber, sahabe veya tabiine ait olması dolayısıyla, bu yorumlar, belli bir dönemden sonraki insanların yorumlarına göre daha değerlidir. Sonraki nesillerin yorumları bunlara göre, değersizdir. Çünkü daima ilk iki neslin fikirleri, bilginin değeri itibariyle daha önceliklidir. Bu anlayış ise, sonraki nesilleri hep selefin birikimini tüketmeye ve onların fikirlerini şerh etmeye götürmüştür. Hadis </w:t>
      </w:r>
      <w:proofErr w:type="spellStart"/>
      <w:r w:rsidRPr="00530A85">
        <w:t>Taraftarları'nın</w:t>
      </w:r>
      <w:proofErr w:type="spellEnd"/>
      <w:r w:rsidRPr="00530A85">
        <w:t xml:space="preserve"> meydana getirdikleri hadis </w:t>
      </w:r>
      <w:proofErr w:type="spellStart"/>
      <w:r w:rsidRPr="00530A85">
        <w:t>musannefatı</w:t>
      </w:r>
      <w:proofErr w:type="spellEnd"/>
      <w:r w:rsidRPr="00530A85">
        <w:t xml:space="preserve"> incelendiğinde, genel olarak çalışmalarının bu sebeple hadis, sünnet ve </w:t>
      </w:r>
      <w:proofErr w:type="spellStart"/>
      <w:r w:rsidRPr="00530A85">
        <w:t>âsâr</w:t>
      </w:r>
      <w:proofErr w:type="spellEnd"/>
      <w:r w:rsidRPr="00530A85">
        <w:t xml:space="preserve"> üzerine odaklaştığı ve bütün gerçeklerin hadislerden çıkarılmaya çalışıldığı açıkça görülecektir.</w:t>
      </w:r>
    </w:p>
    <w:p w:rsidR="00530A85" w:rsidRPr="00530A85" w:rsidRDefault="00530A85" w:rsidP="00530A85">
      <w:r w:rsidRPr="00530A85">
        <w:t> </w:t>
      </w:r>
    </w:p>
    <w:p w:rsidR="00530A85" w:rsidRPr="00530A85" w:rsidRDefault="00530A85" w:rsidP="00530A85">
      <w:r w:rsidRPr="00530A85">
        <w:rPr>
          <w:b/>
          <w:bCs/>
        </w:rPr>
        <w:t>3. Akıl Karşıtlığı Üzerine Kurulu  Din Anlayışı</w:t>
      </w:r>
    </w:p>
    <w:p w:rsidR="00530A85" w:rsidRPr="00530A85" w:rsidRDefault="00530A85" w:rsidP="00530A85">
      <w:proofErr w:type="gramStart"/>
      <w:r w:rsidRPr="00530A85">
        <w:t xml:space="preserve">Hadis Taraftarları, çok az istisnayla birlikte </w:t>
      </w:r>
      <w:proofErr w:type="spellStart"/>
      <w:r w:rsidRPr="00530A85">
        <w:t>nasslardan</w:t>
      </w:r>
      <w:proofErr w:type="spellEnd"/>
      <w:r w:rsidRPr="00530A85">
        <w:t xml:space="preserve"> bağımsız re'ye, aklî istidlallere ve kişisel yorumlara karşı çıkmışlar ve  bunları bilgi kaynağı olarak benimseyip kullandıkları için </w:t>
      </w:r>
      <w:proofErr w:type="spellStart"/>
      <w:r w:rsidRPr="00530A85">
        <w:t>Ebû</w:t>
      </w:r>
      <w:proofErr w:type="spellEnd"/>
      <w:r w:rsidRPr="00530A85">
        <w:t xml:space="preserve"> </w:t>
      </w:r>
      <w:proofErr w:type="spellStart"/>
      <w:r w:rsidRPr="00530A85">
        <w:t>Hanîfe’nin</w:t>
      </w:r>
      <w:proofErr w:type="spellEnd"/>
      <w:r w:rsidRPr="00530A85">
        <w:t xml:space="preserve"> başını çektiği </w:t>
      </w:r>
      <w:proofErr w:type="spellStart"/>
      <w:r w:rsidRPr="00530A85">
        <w:t>Re'y</w:t>
      </w:r>
      <w:proofErr w:type="spellEnd"/>
      <w:r w:rsidRPr="00530A85">
        <w:t xml:space="preserve"> </w:t>
      </w:r>
      <w:proofErr w:type="spellStart"/>
      <w:r w:rsidRPr="00530A85">
        <w:t>Taraftarları'nı</w:t>
      </w:r>
      <w:proofErr w:type="spellEnd"/>
      <w:r w:rsidRPr="00530A85">
        <w:t>  eleştirmişler ve onları " Sünnet düşmanları" olarak algılayanlar olmuştur.</w:t>
      </w:r>
      <w:bookmarkStart w:id="12" w:name="_ednref12"/>
      <w:r w:rsidRPr="00530A85">
        <w:fldChar w:fldCharType="begin"/>
      </w:r>
      <w:r w:rsidRPr="00530A85">
        <w:instrText xml:space="preserve"> HYPERLINK "http://www.sonmezkutlu.net/syp/" \l "_edn12" </w:instrText>
      </w:r>
      <w:r w:rsidRPr="00530A85">
        <w:fldChar w:fldCharType="separate"/>
      </w:r>
      <w:r w:rsidRPr="00530A85">
        <w:rPr>
          <w:rStyle w:val="Kpr"/>
        </w:rPr>
        <w:t>[12]</w:t>
      </w:r>
      <w:r w:rsidRPr="00530A85">
        <w:fldChar w:fldCharType="end"/>
      </w:r>
      <w:bookmarkEnd w:id="12"/>
      <w:r w:rsidRPr="00530A85">
        <w:t xml:space="preserve"> Hatta </w:t>
      </w:r>
      <w:proofErr w:type="spellStart"/>
      <w:r w:rsidRPr="00530A85">
        <w:t>Resulullah’ın</w:t>
      </w:r>
      <w:proofErr w:type="spellEnd"/>
      <w:r w:rsidRPr="00530A85">
        <w:t xml:space="preserve"> asarını terk edip, onun dışında kitaplar yazmayı ve bu kitaplarla meşgul olmayı İslam toplumunun başına gelen belanın sebebi olarak algılamışlardı.</w:t>
      </w:r>
      <w:bookmarkStart w:id="13" w:name="_ednref13"/>
      <w:r w:rsidRPr="00530A85">
        <w:fldChar w:fldCharType="begin"/>
      </w:r>
      <w:r w:rsidRPr="00530A85">
        <w:instrText xml:space="preserve"> HYPERLINK "http://www.sonmezkutlu.net/syp/" \l "_edn13" </w:instrText>
      </w:r>
      <w:r w:rsidRPr="00530A85">
        <w:fldChar w:fldCharType="separate"/>
      </w:r>
      <w:r w:rsidRPr="00530A85">
        <w:rPr>
          <w:rStyle w:val="Kpr"/>
        </w:rPr>
        <w:t>[13]</w:t>
      </w:r>
      <w:r w:rsidRPr="00530A85">
        <w:fldChar w:fldCharType="end"/>
      </w:r>
      <w:bookmarkEnd w:id="13"/>
      <w:r w:rsidRPr="00530A85">
        <w:t xml:space="preserve"> Onlara göre, dinde </w:t>
      </w:r>
      <w:proofErr w:type="spellStart"/>
      <w:r w:rsidRPr="00530A85">
        <w:t>cedel</w:t>
      </w:r>
      <w:proofErr w:type="spellEnd"/>
      <w:r w:rsidRPr="00530A85">
        <w:t xml:space="preserve"> ve tartışma yasaklanmıştır. </w:t>
      </w:r>
      <w:proofErr w:type="gramEnd"/>
      <w:r w:rsidRPr="00530A85">
        <w:t xml:space="preserve">Sahih rivayetlerle Hz. Peygamber'den gelen her şey kabul edilir ve bu niçin böyledir diye sormak bidattir. </w:t>
      </w:r>
      <w:proofErr w:type="spellStart"/>
      <w:r w:rsidRPr="00530A85">
        <w:t>Sünnet'te</w:t>
      </w:r>
      <w:proofErr w:type="spellEnd"/>
      <w:r w:rsidRPr="00530A85">
        <w:t xml:space="preserve"> kıyasa ve darbı mesele yer yoktur. </w:t>
      </w:r>
      <w:proofErr w:type="spellStart"/>
      <w:r w:rsidRPr="00530A85">
        <w:t>Hevâ'ya</w:t>
      </w:r>
      <w:proofErr w:type="spellEnd"/>
      <w:r w:rsidRPr="00530A85">
        <w:t xml:space="preserve"> da uyulmaz. Hz. Peygamber'den gelenler, şerh edilmeksizin ve nasıl olduğuna bakılmaksızın, nasıl ve niçin sorusu sorulmaksızın tasdik edilir.</w:t>
      </w:r>
    </w:p>
    <w:p w:rsidR="00530A85" w:rsidRPr="00530A85" w:rsidRDefault="00530A85" w:rsidP="00530A85">
      <w:r w:rsidRPr="00530A85">
        <w:t>Hadis Taraftarları, dinin kişisel görüşlere (</w:t>
      </w:r>
      <w:proofErr w:type="spellStart"/>
      <w:r w:rsidRPr="00530A85">
        <w:t>re'y</w:t>
      </w:r>
      <w:proofErr w:type="spellEnd"/>
      <w:r w:rsidRPr="00530A85">
        <w:t xml:space="preserve">), felsefe, nazar ve kelama dayandırılamayacağı ilkesini benimsedikleri için, Kur'an ve </w:t>
      </w:r>
      <w:proofErr w:type="spellStart"/>
      <w:r w:rsidRPr="00530A85">
        <w:t>Sünnet'le</w:t>
      </w:r>
      <w:proofErr w:type="spellEnd"/>
      <w:r w:rsidRPr="00530A85">
        <w:t xml:space="preserve"> ilk nesillerin bunlardan anladıklarını tek kaynak olarak görmüşlerdir.</w:t>
      </w:r>
      <w:bookmarkStart w:id="14" w:name="_ednref14"/>
      <w:r w:rsidRPr="00530A85">
        <w:fldChar w:fldCharType="begin"/>
      </w:r>
      <w:r w:rsidRPr="00530A85">
        <w:instrText xml:space="preserve"> HYPERLINK "http://www.sonmezkutlu.net/syp/" \l "_edn14" </w:instrText>
      </w:r>
      <w:r w:rsidRPr="00530A85">
        <w:fldChar w:fldCharType="separate"/>
      </w:r>
      <w:r w:rsidRPr="00530A85">
        <w:rPr>
          <w:rStyle w:val="Kpr"/>
        </w:rPr>
        <w:t>[14]</w:t>
      </w:r>
      <w:r w:rsidRPr="00530A85">
        <w:fldChar w:fldCharType="end"/>
      </w:r>
      <w:bookmarkEnd w:id="14"/>
      <w:r w:rsidRPr="00530A85">
        <w:t xml:space="preserve">  Böyle bir zihniyet, re’yle hüküm vermeyi, tevile başvurmayı ve  akıl yürütmeyi, kişiyi dalalete/sapıklığa ve </w:t>
      </w:r>
      <w:proofErr w:type="spellStart"/>
      <w:r w:rsidRPr="00530A85">
        <w:t>fıska</w:t>
      </w:r>
      <w:proofErr w:type="spellEnd"/>
      <w:r w:rsidRPr="00530A85">
        <w:t xml:space="preserve"> düşüren </w:t>
      </w:r>
      <w:proofErr w:type="spellStart"/>
      <w:r w:rsidRPr="00530A85">
        <w:t>bidatçilerin</w:t>
      </w:r>
      <w:proofErr w:type="spellEnd"/>
      <w:r w:rsidRPr="00530A85">
        <w:t xml:space="preserve"> silahı olarak tanımlamışlardır. Onlara göre, kesin bilgi ifade eden ilim ve fıkıh, Hz. Muhammed'in getirdiği kitap ve hadis/sünnettir,  </w:t>
      </w:r>
      <w:proofErr w:type="spellStart"/>
      <w:r w:rsidRPr="00530A85">
        <w:t>re'y</w:t>
      </w:r>
      <w:proofErr w:type="spellEnd"/>
      <w:r w:rsidRPr="00530A85">
        <w:t xml:space="preserve"> değildir. </w:t>
      </w:r>
      <w:proofErr w:type="spellStart"/>
      <w:r w:rsidRPr="00530A85">
        <w:t>Re'y</w:t>
      </w:r>
      <w:proofErr w:type="spellEnd"/>
      <w:r w:rsidRPr="00530A85">
        <w:t xml:space="preserve"> ise, kişisel zanna dayalıdır ve kesin/hakikî bilgi ifade etmez. Re'yle hüküm vermek </w:t>
      </w:r>
      <w:proofErr w:type="spellStart"/>
      <w:r w:rsidRPr="00530A85">
        <w:t>bid'ate</w:t>
      </w:r>
      <w:proofErr w:type="spellEnd"/>
      <w:r w:rsidRPr="00530A85">
        <w:t xml:space="preserve"> düşürür.</w:t>
      </w:r>
      <w:bookmarkStart w:id="15" w:name="_ednref15"/>
      <w:r w:rsidRPr="00530A85">
        <w:fldChar w:fldCharType="begin"/>
      </w:r>
      <w:r w:rsidRPr="00530A85">
        <w:instrText xml:space="preserve"> HYPERLINK "http://www.sonmezkutlu.net/syp/" \l "_edn15" </w:instrText>
      </w:r>
      <w:r w:rsidRPr="00530A85">
        <w:fldChar w:fldCharType="separate"/>
      </w:r>
      <w:r w:rsidRPr="00530A85">
        <w:rPr>
          <w:rStyle w:val="Kpr"/>
        </w:rPr>
        <w:t>[15]</w:t>
      </w:r>
      <w:r w:rsidRPr="00530A85">
        <w:fldChar w:fldCharType="end"/>
      </w:r>
      <w:bookmarkEnd w:id="15"/>
      <w:r w:rsidRPr="00530A85">
        <w:t> </w:t>
      </w:r>
      <w:proofErr w:type="spellStart"/>
      <w:r w:rsidRPr="00530A85">
        <w:t>Din'de</w:t>
      </w:r>
      <w:proofErr w:type="spellEnd"/>
      <w:r w:rsidRPr="00530A85">
        <w:t xml:space="preserve"> böyle  bir bilgiye, zorunlu olmadıkça müracaat edilmez.  Seleften bir grubun, yaptıkları teville küfre girme ve </w:t>
      </w:r>
      <w:proofErr w:type="spellStart"/>
      <w:r w:rsidRPr="00530A85">
        <w:t>fasık</w:t>
      </w:r>
      <w:proofErr w:type="spellEnd"/>
      <w:r w:rsidRPr="00530A85">
        <w:t xml:space="preserve"> olma ihtimali dolayısıyla Haricî, </w:t>
      </w:r>
      <w:proofErr w:type="spellStart"/>
      <w:r w:rsidRPr="00530A85">
        <w:t>Kaderî</w:t>
      </w:r>
      <w:proofErr w:type="spellEnd"/>
      <w:r w:rsidRPr="00530A85">
        <w:t xml:space="preserve"> ve Şiîlerden hadis rivayetini dahi yasakladığı söylenmektedir.</w:t>
      </w:r>
      <w:bookmarkStart w:id="16" w:name="_ednref16"/>
      <w:r w:rsidRPr="00530A85">
        <w:fldChar w:fldCharType="begin"/>
      </w:r>
      <w:r w:rsidRPr="00530A85">
        <w:instrText xml:space="preserve"> HYPERLINK "http://www.sonmezkutlu.net/syp/" \l "_edn16" </w:instrText>
      </w:r>
      <w:r w:rsidRPr="00530A85">
        <w:fldChar w:fldCharType="separate"/>
      </w:r>
      <w:r w:rsidRPr="00530A85">
        <w:rPr>
          <w:rStyle w:val="Kpr"/>
        </w:rPr>
        <w:t>[16]</w:t>
      </w:r>
      <w:r w:rsidRPr="00530A85">
        <w:fldChar w:fldCharType="end"/>
      </w:r>
      <w:bookmarkEnd w:id="16"/>
      <w:r w:rsidRPr="00530A85">
        <w:t>  </w:t>
      </w:r>
    </w:p>
    <w:p w:rsidR="00530A85" w:rsidRPr="00530A85" w:rsidRDefault="00530A85" w:rsidP="00530A85">
      <w:r w:rsidRPr="00530A85">
        <w:t xml:space="preserve">Hadis Taraftarlarına göre, </w:t>
      </w:r>
      <w:proofErr w:type="spellStart"/>
      <w:r w:rsidRPr="00530A85">
        <w:t>re'y</w:t>
      </w:r>
      <w:proofErr w:type="spellEnd"/>
      <w:r w:rsidRPr="00530A85">
        <w:t xml:space="preserve"> değişkendir, bu durumda dinin anlaşılması da değişmektedir. </w:t>
      </w:r>
      <w:proofErr w:type="gramStart"/>
      <w:r w:rsidRPr="00530A85">
        <w:t>Halbuki</w:t>
      </w:r>
      <w:proofErr w:type="gramEnd"/>
      <w:r w:rsidRPr="00530A85">
        <w:t xml:space="preserve"> din, Hz. Peygamber ve ilk iki nesil tarafından en güzel şekilde anlaşılmış ve yorumlanmıştır.</w:t>
      </w:r>
      <w:r w:rsidRPr="00530A85">
        <w:rPr>
          <w:b/>
          <w:bCs/>
        </w:rPr>
        <w:t> </w:t>
      </w:r>
      <w:r w:rsidRPr="00530A85">
        <w:t xml:space="preserve">Bize düşen Selefe </w:t>
      </w:r>
      <w:proofErr w:type="spellStart"/>
      <w:r w:rsidRPr="00530A85">
        <w:t>ittibadır</w:t>
      </w:r>
      <w:proofErr w:type="spellEnd"/>
      <w:r w:rsidRPr="00530A85">
        <w:t>. Dinde ise, değişme yok, selefe  </w:t>
      </w:r>
      <w:proofErr w:type="spellStart"/>
      <w:r w:rsidRPr="00530A85">
        <w:t>ittiba</w:t>
      </w:r>
      <w:proofErr w:type="spellEnd"/>
      <w:r w:rsidRPr="00530A85">
        <w:t xml:space="preserve"> vardır. Bu sebeple, onlar arasında  değişken olan </w:t>
      </w:r>
      <w:r w:rsidRPr="00530A85">
        <w:lastRenderedPageBreak/>
        <w:t xml:space="preserve">kişisel yorumların Kitap ve </w:t>
      </w:r>
      <w:proofErr w:type="spellStart"/>
      <w:r w:rsidRPr="00530A85">
        <w:t>Sünnet'ten</w:t>
      </w:r>
      <w:proofErr w:type="spellEnd"/>
      <w:r w:rsidRPr="00530A85">
        <w:t xml:space="preserve"> bağımsız olarak fıkıhta ve  </w:t>
      </w:r>
      <w:proofErr w:type="spellStart"/>
      <w:r w:rsidRPr="00530A85">
        <w:t>itikadî</w:t>
      </w:r>
      <w:proofErr w:type="spellEnd"/>
      <w:r w:rsidRPr="00530A85">
        <w:t xml:space="preserve"> konularda kullanılmasıyla ilgili önemli görüş ayrılıkları mevcuttur.</w:t>
      </w:r>
    </w:p>
    <w:p w:rsidR="00530A85" w:rsidRPr="00530A85" w:rsidRDefault="00530A85" w:rsidP="00530A85">
      <w:r w:rsidRPr="00530A85">
        <w:t xml:space="preserve">Hadis Taraftarları genel olarak aklî tefekkürü ve re'yi  kullanmaktan kaçındılar. Kullananlar ise, fikrî bir ekolün mensubu olduğundan akideyi bu metot üzere düzenlemek veya aklî bir metodu benimsediği için değil, sadece  inandıkları ve ileri sürdükleri nazariyelere, yani akideye hizmet için aklı kullandılar. Onlarda teslimiyet ve geçmişi </w:t>
      </w:r>
      <w:proofErr w:type="spellStart"/>
      <w:r w:rsidRPr="00530A85">
        <w:t>taklid</w:t>
      </w:r>
      <w:proofErr w:type="spellEnd"/>
      <w:r w:rsidRPr="00530A85">
        <w:t xml:space="preserve"> etme fikri ağır bastığı ve mücadelelerini Müslümanlar arasında ortaya çıkan fırkalara karşı sürdürdükleri için,  bir kaçı müstesna edilecek olursa, İslam  dininin </w:t>
      </w:r>
      <w:proofErr w:type="spellStart"/>
      <w:r w:rsidRPr="00530A85">
        <w:t>akîde</w:t>
      </w:r>
      <w:proofErr w:type="spellEnd"/>
      <w:r w:rsidRPr="00530A85">
        <w:t xml:space="preserve"> esaslarını oluşturma ve onları aklî yollarla müdafaa etme sorumluluğu ve bu inançları sağlam aklî temellere dayandırma bilinci ve amacı yoktu.  </w:t>
      </w:r>
    </w:p>
    <w:p w:rsidR="00530A85" w:rsidRPr="00530A85" w:rsidRDefault="00530A85" w:rsidP="00530A85">
      <w:r w:rsidRPr="00530A85">
        <w:t xml:space="preserve">Hadis Taraftarları, aklın faaliyet türlerinden birisi olan kıyası fıkıhta, zorunlu olmadıkça kullanmayı doğru bulmamışlardır. Örneğin Hadis </w:t>
      </w:r>
      <w:proofErr w:type="spellStart"/>
      <w:r w:rsidRPr="00530A85">
        <w:t>Fıkhı'nın</w:t>
      </w:r>
      <w:proofErr w:type="spellEnd"/>
      <w:r w:rsidRPr="00530A85">
        <w:t xml:space="preserve"> </w:t>
      </w:r>
      <w:proofErr w:type="spellStart"/>
      <w:r w:rsidRPr="00530A85">
        <w:t>usûlünü</w:t>
      </w:r>
      <w:proofErr w:type="spellEnd"/>
      <w:r w:rsidRPr="00530A85">
        <w:t xml:space="preserve"> yazan Şafiî, aklın ve </w:t>
      </w:r>
      <w:proofErr w:type="spellStart"/>
      <w:r w:rsidRPr="00530A85">
        <w:t>re'yin</w:t>
      </w:r>
      <w:proofErr w:type="spellEnd"/>
      <w:r w:rsidRPr="00530A85">
        <w:t xml:space="preserve"> fıkıhta kullanımını kıyasa hasretmiş ve  kıyası da nassa bağlı kılarak sınırlandırmış ve ancak  zorunlu durumlarda kullanılabileceğini iddia etmiştir.</w:t>
      </w:r>
      <w:bookmarkStart w:id="17" w:name="_ednref17"/>
      <w:r w:rsidRPr="00530A85">
        <w:fldChar w:fldCharType="begin"/>
      </w:r>
      <w:r w:rsidRPr="00530A85">
        <w:instrText xml:space="preserve"> HYPERLINK "http://www.sonmezkutlu.net/syp/" \l "_edn17" </w:instrText>
      </w:r>
      <w:r w:rsidRPr="00530A85">
        <w:fldChar w:fldCharType="separate"/>
      </w:r>
      <w:r w:rsidRPr="00530A85">
        <w:rPr>
          <w:rStyle w:val="Kpr"/>
        </w:rPr>
        <w:t>[17]</w:t>
      </w:r>
      <w:r w:rsidRPr="00530A85">
        <w:fldChar w:fldCharType="end"/>
      </w:r>
      <w:bookmarkEnd w:id="17"/>
      <w:r w:rsidRPr="00530A85">
        <w:t xml:space="preserve">  Bu zihniyetin temsilcilerinin, akıl ve metinle ilişkileri dikkate alındında, dogmatik-gelenekçi bir zihniyete sahip oldukları söylenebilir. Bu zihniyetin öncüleri, genellikle kentleşme öncesi bir kültürel zihnin taşıyıcısı olan Araplardan oluşmaktadır.  Arapların yaşantıları ve kültürlerinde önceden beri var olan geçmişten gelenlere bağlılık anlamındaki sünnet telakkileri onlarda Kitap, Sünnet ve Sahabe ve </w:t>
      </w:r>
      <w:proofErr w:type="spellStart"/>
      <w:r w:rsidRPr="00530A85">
        <w:t>Tabiîn'e</w:t>
      </w:r>
      <w:proofErr w:type="spellEnd"/>
      <w:r w:rsidRPr="00530A85">
        <w:t xml:space="preserve"> </w:t>
      </w:r>
      <w:proofErr w:type="spellStart"/>
      <w:r w:rsidRPr="00530A85">
        <w:t>ittiba</w:t>
      </w:r>
      <w:proofErr w:type="spellEnd"/>
      <w:r w:rsidRPr="00530A85">
        <w:t xml:space="preserve"> şeklinde tezahür  etmiş görünmektedir.</w:t>
      </w:r>
      <w:bookmarkStart w:id="18" w:name="_ednref18"/>
      <w:r w:rsidRPr="00530A85">
        <w:fldChar w:fldCharType="begin"/>
      </w:r>
      <w:r w:rsidRPr="00530A85">
        <w:instrText xml:space="preserve"> HYPERLINK "http://www.sonmezkutlu.net/syp/" \l "_edn18" </w:instrText>
      </w:r>
      <w:r w:rsidRPr="00530A85">
        <w:fldChar w:fldCharType="separate"/>
      </w:r>
      <w:r w:rsidRPr="00530A85">
        <w:rPr>
          <w:rStyle w:val="Kpr"/>
        </w:rPr>
        <w:t>[18]</w:t>
      </w:r>
      <w:r w:rsidRPr="00530A85">
        <w:fldChar w:fldCharType="end"/>
      </w:r>
      <w:bookmarkEnd w:id="18"/>
      <w:r w:rsidRPr="00530A85">
        <w:t xml:space="preserve"> Bu sebeple, </w:t>
      </w:r>
      <w:proofErr w:type="spellStart"/>
      <w:r w:rsidRPr="00530A85">
        <w:t>Arab'ı</w:t>
      </w:r>
      <w:proofErr w:type="spellEnd"/>
      <w:r w:rsidRPr="00530A85">
        <w:t xml:space="preserve"> sevmek, imanın şubelerinden birisi kabul edilmiştir.</w:t>
      </w:r>
      <w:bookmarkStart w:id="19" w:name="_ednref19"/>
      <w:r w:rsidRPr="00530A85">
        <w:fldChar w:fldCharType="begin"/>
      </w:r>
      <w:r w:rsidRPr="00530A85">
        <w:instrText xml:space="preserve"> HYPERLINK "http://www.sonmezkutlu.net/syp/" \l "_edn19" </w:instrText>
      </w:r>
      <w:r w:rsidRPr="00530A85">
        <w:fldChar w:fldCharType="separate"/>
      </w:r>
      <w:r w:rsidRPr="00530A85">
        <w:rPr>
          <w:rStyle w:val="Kpr"/>
        </w:rPr>
        <w:t>[19]</w:t>
      </w:r>
      <w:r w:rsidRPr="00530A85">
        <w:fldChar w:fldCharType="end"/>
      </w:r>
      <w:bookmarkEnd w:id="19"/>
      <w:r w:rsidRPr="00530A85">
        <w:t xml:space="preserve"> Sosyal değişmenin daha az yaşandığı, istikrarın ve muhafazakarlığın </w:t>
      </w:r>
      <w:proofErr w:type="gramStart"/>
      <w:r w:rsidRPr="00530A85">
        <w:t>hakim</w:t>
      </w:r>
      <w:proofErr w:type="gramEnd"/>
      <w:r w:rsidRPr="00530A85">
        <w:t xml:space="preserve"> olduğu, Hz. Peygamber'in uygulamalarının yeterli görüldüğü    Mekke ve Medine, bu söylemin  yurdu (Sünnet Yurdu) olarak kabul edilmiştir. Bu anlayış  re’ye başvurmayı, esir alınan ve Arap olmayanların işi olarak görmüş ve bu konuda rivayetler üretmiştir. Bunlardan “Abdullah b. </w:t>
      </w:r>
      <w:proofErr w:type="spellStart"/>
      <w:r w:rsidRPr="00530A85">
        <w:t>Amr</w:t>
      </w:r>
      <w:proofErr w:type="spellEnd"/>
      <w:r w:rsidRPr="00530A85">
        <w:t xml:space="preserve"> b. el-As(63/682) kanalıyla Hz. Peygamber'den hadis olarak aktarılan şu rivayet oldukça enteresandır: " </w:t>
      </w:r>
      <w:proofErr w:type="spellStart"/>
      <w:r w:rsidRPr="00530A85">
        <w:t>İsrailoğullarının</w:t>
      </w:r>
      <w:proofErr w:type="spellEnd"/>
      <w:r w:rsidRPr="00530A85">
        <w:t xml:space="preserve"> durumu, aralarında esir milletlerin çocukları olan </w:t>
      </w:r>
      <w:proofErr w:type="spellStart"/>
      <w:r w:rsidRPr="00530A85">
        <w:rPr>
          <w:i/>
          <w:iCs/>
        </w:rPr>
        <w:t>Muvelledûn</w:t>
      </w:r>
      <w:proofErr w:type="spellEnd"/>
      <w:r w:rsidRPr="00530A85">
        <w:t xml:space="preserve"> sınıfı türeyinceye kadar mutedildi. Ne zaman ki bunlar, kendi  görüşleriyle hüküm vermeye başladılar, işte o zaman hem kendileri dalalete düştüler, hem de </w:t>
      </w:r>
      <w:proofErr w:type="spellStart"/>
      <w:r w:rsidRPr="00530A85">
        <w:t>İsrailoğullarını</w:t>
      </w:r>
      <w:proofErr w:type="spellEnd"/>
      <w:r w:rsidRPr="00530A85">
        <w:t xml:space="preserve"> dalalete düşürdüler." </w:t>
      </w:r>
      <w:bookmarkStart w:id="20" w:name="_ednref20"/>
      <w:r w:rsidRPr="00530A85">
        <w:fldChar w:fldCharType="begin"/>
      </w:r>
      <w:r w:rsidRPr="00530A85">
        <w:instrText xml:space="preserve"> HYPERLINK "http://www.sonmezkutlu.net/syp/" \l "_edn20" </w:instrText>
      </w:r>
      <w:r w:rsidRPr="00530A85">
        <w:fldChar w:fldCharType="separate"/>
      </w:r>
      <w:proofErr w:type="gramStart"/>
      <w:r w:rsidRPr="00530A85">
        <w:rPr>
          <w:rStyle w:val="Kpr"/>
        </w:rPr>
        <w:t>[20]</w:t>
      </w:r>
      <w:r w:rsidRPr="00530A85">
        <w:fldChar w:fldCharType="end"/>
      </w:r>
      <w:bookmarkEnd w:id="20"/>
      <w:r w:rsidRPr="00530A85">
        <w:t> Hadis Taraftarlarının önde gelen </w:t>
      </w:r>
      <w:proofErr w:type="spellStart"/>
      <w:r w:rsidRPr="00530A85">
        <w:rPr>
          <w:i/>
          <w:iCs/>
        </w:rPr>
        <w:t>Tabakat</w:t>
      </w:r>
      <w:proofErr w:type="spellEnd"/>
      <w:r w:rsidRPr="00530A85">
        <w:rPr>
          <w:i/>
          <w:iCs/>
        </w:rPr>
        <w:t xml:space="preserve"> ve Rical yazarlarından</w:t>
      </w:r>
      <w:r w:rsidRPr="00530A85">
        <w:t> </w:t>
      </w:r>
      <w:proofErr w:type="spellStart"/>
      <w:r w:rsidRPr="00530A85">
        <w:t>Fesevî</w:t>
      </w:r>
      <w:proofErr w:type="spellEnd"/>
      <w:r w:rsidRPr="00530A85">
        <w:t xml:space="preserve">, </w:t>
      </w:r>
      <w:proofErr w:type="spellStart"/>
      <w:r w:rsidRPr="00530A85">
        <w:t>re'y</w:t>
      </w:r>
      <w:proofErr w:type="spellEnd"/>
      <w:r w:rsidRPr="00530A85">
        <w:t xml:space="preserve"> kullanmayı, yani akıl yürütme ve kıyası  esir çocuklarının işi olarak tanımlayan bir rivayeti zikrettikten sonra </w:t>
      </w:r>
      <w:proofErr w:type="spellStart"/>
      <w:r w:rsidRPr="00530A85">
        <w:t>Süfyan’a</w:t>
      </w:r>
      <w:proofErr w:type="spellEnd"/>
      <w:r w:rsidRPr="00530A85">
        <w:t xml:space="preserve"> ait şu ilginç yorumu verir: “Biz bu hadis üzerine düşündük ve anladık  ki, Medine'de re'yi ilk konuşan Rabia, </w:t>
      </w:r>
      <w:proofErr w:type="spellStart"/>
      <w:r w:rsidRPr="00530A85">
        <w:t>Kufe'de</w:t>
      </w:r>
      <w:proofErr w:type="spellEnd"/>
      <w:r w:rsidRPr="00530A85">
        <w:t xml:space="preserve"> </w:t>
      </w:r>
      <w:proofErr w:type="spellStart"/>
      <w:r w:rsidRPr="00530A85">
        <w:t>Ebû</w:t>
      </w:r>
      <w:proofErr w:type="spellEnd"/>
      <w:r w:rsidRPr="00530A85">
        <w:t xml:space="preserve"> Hanife, Basra'da  Osman el-</w:t>
      </w:r>
      <w:proofErr w:type="spellStart"/>
      <w:r w:rsidRPr="00530A85">
        <w:t>Bettî'nin</w:t>
      </w:r>
      <w:proofErr w:type="spellEnd"/>
      <w:r w:rsidRPr="00530A85">
        <w:t xml:space="preserve"> her üçü de esir çocuklarından  imiş.”</w:t>
      </w:r>
      <w:bookmarkStart w:id="21" w:name="_ednref21"/>
      <w:r w:rsidRPr="00530A85">
        <w:fldChar w:fldCharType="begin"/>
      </w:r>
      <w:r w:rsidRPr="00530A85">
        <w:instrText xml:space="preserve"> HYPERLINK "http://www.sonmezkutlu.net/syp/" \l "_edn21" </w:instrText>
      </w:r>
      <w:r w:rsidRPr="00530A85">
        <w:fldChar w:fldCharType="separate"/>
      </w:r>
      <w:r w:rsidRPr="00530A85">
        <w:rPr>
          <w:rStyle w:val="Kpr"/>
        </w:rPr>
        <w:t>[21]</w:t>
      </w:r>
      <w:r w:rsidRPr="00530A85">
        <w:fldChar w:fldCharType="end"/>
      </w:r>
      <w:bookmarkEnd w:id="21"/>
      <w:proofErr w:type="gramEnd"/>
    </w:p>
    <w:p w:rsidR="00530A85" w:rsidRPr="00530A85" w:rsidRDefault="00530A85" w:rsidP="00530A85">
      <w:r w:rsidRPr="00530A85">
        <w:t> </w:t>
      </w:r>
    </w:p>
    <w:p w:rsidR="00530A85" w:rsidRPr="00530A85" w:rsidRDefault="00530A85" w:rsidP="00530A85">
      <w:r w:rsidRPr="00530A85">
        <w:rPr>
          <w:b/>
          <w:bCs/>
        </w:rPr>
        <w:t>4. Somut-Biçimsel (</w:t>
      </w:r>
      <w:proofErr w:type="spellStart"/>
      <w:r w:rsidRPr="00530A85">
        <w:rPr>
          <w:b/>
          <w:bCs/>
        </w:rPr>
        <w:t>Teşbihci</w:t>
      </w:r>
      <w:proofErr w:type="spellEnd"/>
      <w:r w:rsidRPr="00530A85">
        <w:rPr>
          <w:b/>
          <w:bCs/>
        </w:rPr>
        <w:t>) Düşünceyi Öncelemek</w:t>
      </w:r>
    </w:p>
    <w:p w:rsidR="00530A85" w:rsidRPr="00530A85" w:rsidRDefault="00530A85" w:rsidP="00530A85">
      <w:r w:rsidRPr="00530A85">
        <w:t xml:space="preserve">Akla karşı olmaları, onların daha basit ve somut düşünceye dayalı bir din anlayışı oluşturmalarına sebep oldu. Soyut düşünme, felsefî analiz ve akli temellendirmelere girmekten kaçındıkları için, somut düşünmeyi ve </w:t>
      </w:r>
      <w:proofErr w:type="spellStart"/>
      <w:r w:rsidRPr="00530A85">
        <w:t>nassları</w:t>
      </w:r>
      <w:proofErr w:type="spellEnd"/>
      <w:r w:rsidRPr="00530A85">
        <w:t xml:space="preserve"> bu doğrultuda anlamayı bir yöntem olarak benimsediler. Onların bu yaklaşımı, özellikle Tanrı tasavvurlarını derinden etkiledi. </w:t>
      </w:r>
      <w:proofErr w:type="spellStart"/>
      <w:r w:rsidRPr="00530A85">
        <w:t>Nasslarda</w:t>
      </w:r>
      <w:proofErr w:type="spellEnd"/>
      <w:r w:rsidRPr="00530A85">
        <w:t>  Allah’la ilgili “eli, ayağı, parmakları, yüzü, gözü, kulağı” ve benzeri somut ifadeleri, bazı istisnalarla birlikte, hiçbir tevile gitmeden aynen kabul ettiler. Şöyle ki </w:t>
      </w:r>
      <w:r w:rsidRPr="00530A85">
        <w:rPr>
          <w:i/>
          <w:iCs/>
        </w:rPr>
        <w:t xml:space="preserve">İman, </w:t>
      </w:r>
      <w:proofErr w:type="spellStart"/>
      <w:r w:rsidRPr="00530A85">
        <w:rPr>
          <w:i/>
          <w:iCs/>
        </w:rPr>
        <w:t>Kitabu’s-Sünne</w:t>
      </w:r>
      <w:proofErr w:type="spellEnd"/>
      <w:r w:rsidRPr="00530A85">
        <w:rPr>
          <w:i/>
          <w:iCs/>
        </w:rPr>
        <w:t xml:space="preserve"> ve </w:t>
      </w:r>
      <w:proofErr w:type="spellStart"/>
      <w:r w:rsidRPr="00530A85">
        <w:rPr>
          <w:i/>
          <w:iCs/>
        </w:rPr>
        <w:t>İ’tikadât</w:t>
      </w:r>
      <w:proofErr w:type="spellEnd"/>
      <w:r w:rsidRPr="00530A85">
        <w:t> adıyla yazdıkları eserlerde Allah’ın yüzünün ışığından, nurundan, gülüşünden, sağından-solundan, kaleminden, suretinden bahseden pek çok rivayete yer verdiler. Böylece eli-yüzü bulunan, gözü-kulağı olan, kendi eliyle yaratan, gözle görülen, gülümseyen, dünya semasına inip çıkan, arşı ve kürsüsü olan şeklinde tanımladıkları Tanrı’yı, nesnel ve somut bir varlık düzeyinde tasavvur ettiler.</w:t>
      </w:r>
      <w:bookmarkStart w:id="22" w:name="_ednref22"/>
      <w:r w:rsidRPr="00530A85">
        <w:fldChar w:fldCharType="begin"/>
      </w:r>
      <w:r w:rsidRPr="00530A85">
        <w:instrText xml:space="preserve"> HYPERLINK "http://www.sonmezkutlu.net/syp/" \l "_edn22" </w:instrText>
      </w:r>
      <w:r w:rsidRPr="00530A85">
        <w:fldChar w:fldCharType="separate"/>
      </w:r>
      <w:r w:rsidRPr="00530A85">
        <w:rPr>
          <w:rStyle w:val="Kpr"/>
        </w:rPr>
        <w:t>[22]</w:t>
      </w:r>
      <w:r w:rsidRPr="00530A85">
        <w:fldChar w:fldCharType="end"/>
      </w:r>
      <w:bookmarkEnd w:id="22"/>
    </w:p>
    <w:p w:rsidR="00530A85" w:rsidRPr="00530A85" w:rsidRDefault="00530A85" w:rsidP="00530A85">
      <w:r w:rsidRPr="00530A85">
        <w:t> </w:t>
      </w:r>
    </w:p>
    <w:p w:rsidR="00530A85" w:rsidRPr="00530A85" w:rsidRDefault="00530A85" w:rsidP="00530A85">
      <w:r w:rsidRPr="00530A85">
        <w:rPr>
          <w:b/>
          <w:bCs/>
        </w:rPr>
        <w:t>5. Metin Merkezli  Dini Bilgi Üretmek</w:t>
      </w:r>
    </w:p>
    <w:p w:rsidR="00530A85" w:rsidRPr="00530A85" w:rsidRDefault="00530A85" w:rsidP="00530A85">
      <w:r w:rsidRPr="00530A85">
        <w:lastRenderedPageBreak/>
        <w:t xml:space="preserve">Hadis Taraftarlarına göre, asarın dışında kaynağından bağımsız hakikat yoktur. Dolayısıyla bütün </w:t>
      </w:r>
      <w:proofErr w:type="spellStart"/>
      <w:r w:rsidRPr="00530A85">
        <w:t>hakikatların</w:t>
      </w:r>
      <w:proofErr w:type="spellEnd"/>
      <w:r w:rsidRPr="00530A85">
        <w:t xml:space="preserve"> kaynağı Kur’an ve asar/hadislerdir. Tarihte ve günümüzde karşılaşılan bütün problemlerin çözümü ilk dönemde yaşanan dini-kültürel tecrübeden (asar) hareketle çözülmelidir. İlk üç asırdaki dini-kültürel tecrübeyi zamandan, </w:t>
      </w:r>
      <w:proofErr w:type="gramStart"/>
      <w:r w:rsidRPr="00530A85">
        <w:t>mekandan</w:t>
      </w:r>
      <w:proofErr w:type="gramEnd"/>
      <w:r w:rsidRPr="00530A85">
        <w:t xml:space="preserve"> ve tarihsel ortamından bağımsız, mutlak ve değişmeyen evrensel gerçekler olarak algılayan bu yaklaşım, İslam’ın evrenselliğini bu dini-kültürel </w:t>
      </w:r>
      <w:proofErr w:type="spellStart"/>
      <w:r w:rsidRPr="00530A85">
        <w:t>tecübeye</w:t>
      </w:r>
      <w:proofErr w:type="spellEnd"/>
      <w:r w:rsidRPr="00530A85">
        <w:t xml:space="preserve"> indirgemekle sonuçlandı. Hatta aklın  hüküm koyma yetkisini iptal ederek, metin merkezci veya </w:t>
      </w:r>
      <w:proofErr w:type="spellStart"/>
      <w:r w:rsidRPr="00530A85">
        <w:t>nass</w:t>
      </w:r>
      <w:proofErr w:type="spellEnd"/>
      <w:r w:rsidRPr="00530A85">
        <w:t xml:space="preserve"> merkezli bir yöntem izledikleri için, onu nassın sınırları içerisine hapsettiler. Onların bu tutumu, ara sıra  Rey Taraftarlarınca şu şekilde eleştirildi: “Hz. Peygamberden gelen hadislerin sayısı, 4000 adettir. Toplumsal olaylar ise, sayısızdır. Bu yüzden sınırlı </w:t>
      </w:r>
      <w:proofErr w:type="spellStart"/>
      <w:r w:rsidRPr="00530A85">
        <w:t>nasslarla</w:t>
      </w:r>
      <w:proofErr w:type="spellEnd"/>
      <w:r w:rsidRPr="00530A85">
        <w:t xml:space="preserve"> sınırsız sayıdaki olayları çözmek mümkün değildir. Yeni sorunlar mutlaka akıl ve akıl yürütme yollarıyla çözüme kavuşturulmalıdır.” Hadis Taraftarlarının aklı nassın çerçevesine nasıl hapsettiklerini daha iyi anlayabilmek için, kullandıkları uç bir örneği incelemek istiyoruz.</w:t>
      </w:r>
    </w:p>
    <w:p w:rsidR="00530A85" w:rsidRPr="00530A85" w:rsidRDefault="00530A85" w:rsidP="00530A85">
      <w:proofErr w:type="spellStart"/>
      <w:r w:rsidRPr="00530A85">
        <w:t>Ebû</w:t>
      </w:r>
      <w:proofErr w:type="spellEnd"/>
      <w:r w:rsidRPr="00530A85">
        <w:t xml:space="preserve"> Saîd el-</w:t>
      </w:r>
      <w:proofErr w:type="spellStart"/>
      <w:r w:rsidRPr="00530A85">
        <w:t>Hudrî'den</w:t>
      </w:r>
      <w:proofErr w:type="spellEnd"/>
      <w:r w:rsidRPr="00530A85">
        <w:t xml:space="preserve"> namaz kılanın önünden geçenlerin, namaz kılanlarca engellenmesi ve şayet geçmekte ısrar ederlerse onunla mücadele edilmesine dair bir hadis rivayet edilmiştir.</w:t>
      </w:r>
      <w:bookmarkStart w:id="23" w:name="_ednref23"/>
      <w:r w:rsidRPr="00530A85">
        <w:fldChar w:fldCharType="begin"/>
      </w:r>
      <w:r w:rsidRPr="00530A85">
        <w:instrText xml:space="preserve"> HYPERLINK "http://www.sonmezkutlu.net/syp/" \l "_edn23" </w:instrText>
      </w:r>
      <w:r w:rsidRPr="00530A85">
        <w:fldChar w:fldCharType="separate"/>
      </w:r>
      <w:r w:rsidRPr="00530A85">
        <w:rPr>
          <w:rStyle w:val="Kpr"/>
        </w:rPr>
        <w:t>[23]</w:t>
      </w:r>
      <w:r w:rsidRPr="00530A85">
        <w:fldChar w:fldCharType="end"/>
      </w:r>
      <w:bookmarkEnd w:id="23"/>
      <w:r w:rsidRPr="00530A85">
        <w:t xml:space="preserve"> Bazı Şafiîler, önünden geçenle, namaz kılanın hakiki manada </w:t>
      </w:r>
      <w:proofErr w:type="spellStart"/>
      <w:r w:rsidRPr="00530A85">
        <w:t>mukatele</w:t>
      </w:r>
      <w:proofErr w:type="spellEnd"/>
      <w:r w:rsidRPr="00530A85">
        <w:t xml:space="preserve"> yetkisine sahip olduğunu savunmuşlardır.</w:t>
      </w:r>
      <w:bookmarkStart w:id="24" w:name="_ednref24"/>
      <w:r w:rsidRPr="00530A85">
        <w:fldChar w:fldCharType="begin"/>
      </w:r>
      <w:r w:rsidRPr="00530A85">
        <w:instrText xml:space="preserve"> HYPERLINK "http://www.sonmezkutlu.net/syp/" \l "_edn24" </w:instrText>
      </w:r>
      <w:r w:rsidRPr="00530A85">
        <w:fldChar w:fldCharType="separate"/>
      </w:r>
      <w:r w:rsidRPr="00530A85">
        <w:rPr>
          <w:rStyle w:val="Kpr"/>
        </w:rPr>
        <w:t>[24]</w:t>
      </w:r>
      <w:r w:rsidRPr="00530A85">
        <w:fldChar w:fldCharType="end"/>
      </w:r>
      <w:bookmarkEnd w:id="24"/>
      <w:r w:rsidRPr="00530A85">
        <w:t xml:space="preserve"> Hatta bu konuda </w:t>
      </w:r>
      <w:proofErr w:type="spellStart"/>
      <w:r w:rsidRPr="00530A85">
        <w:t>icma</w:t>
      </w:r>
      <w:proofErr w:type="spellEnd"/>
      <w:r w:rsidRPr="00530A85">
        <w:t xml:space="preserve"> olup olmadığı tartışılmıştır. Silah kullanılmaması gerektiğini savunanlar ise, bunun namazdaki huşuyu bozacağı için  yapılmayacağını söylemişlerdir. Demek ki huşuyu bozmayacak olsa, namaz kılanın  önünden geçen birisinin öldürülmesini söyleyecekler. </w:t>
      </w:r>
      <w:proofErr w:type="spellStart"/>
      <w:r w:rsidRPr="00530A85">
        <w:t>İbn</w:t>
      </w:r>
      <w:proofErr w:type="spellEnd"/>
      <w:r w:rsidRPr="00530A85">
        <w:t xml:space="preserve"> Hacer, bu konudaki genel kanaati şöyle açıklar: " Ashabımız açık bir şekilde şöyle demişlerdir: Onu en yumuşak bir tarzda men eder. Şayet direnirse çok daha şiddetli bir şekilde engeller. İsterse bu ölümüne sebebiyet versin. Şayet ölürse üzerine hiç bir şey terettüp etmez. Çünkü </w:t>
      </w:r>
      <w:proofErr w:type="spellStart"/>
      <w:r w:rsidRPr="00530A85">
        <w:t>Şarî</w:t>
      </w:r>
      <w:proofErr w:type="spellEnd"/>
      <w:r w:rsidRPr="00530A85">
        <w:t xml:space="preserve">' onunla mücadele etmesini </w:t>
      </w:r>
      <w:proofErr w:type="spellStart"/>
      <w:r w:rsidRPr="00530A85">
        <w:t>mübah</w:t>
      </w:r>
      <w:proofErr w:type="spellEnd"/>
      <w:r w:rsidRPr="00530A85">
        <w:t xml:space="preserve"> kılmıştır. </w:t>
      </w:r>
      <w:proofErr w:type="spellStart"/>
      <w:r w:rsidRPr="00530A85">
        <w:t>Mübah</w:t>
      </w:r>
      <w:proofErr w:type="spellEnd"/>
      <w:r w:rsidRPr="00530A85">
        <w:t xml:space="preserve"> kılınan bu </w:t>
      </w:r>
      <w:proofErr w:type="spellStart"/>
      <w:r w:rsidRPr="00530A85">
        <w:t>mükateleden</w:t>
      </w:r>
      <w:proofErr w:type="spellEnd"/>
      <w:r w:rsidRPr="00530A85">
        <w:t xml:space="preserve"> dolayı da tazminat gerekmez."</w:t>
      </w:r>
      <w:bookmarkStart w:id="25" w:name="_ednref25"/>
      <w:r w:rsidRPr="00530A85">
        <w:fldChar w:fldCharType="begin"/>
      </w:r>
      <w:r w:rsidRPr="00530A85">
        <w:instrText xml:space="preserve"> HYPERLINK "http://www.sonmezkutlu.net/syp/" \l "_edn25" </w:instrText>
      </w:r>
      <w:r w:rsidRPr="00530A85">
        <w:fldChar w:fldCharType="separate"/>
      </w:r>
      <w:r w:rsidRPr="00530A85">
        <w:rPr>
          <w:rStyle w:val="Kpr"/>
        </w:rPr>
        <w:t>[25]</w:t>
      </w:r>
      <w:r w:rsidRPr="00530A85">
        <w:fldChar w:fldCharType="end"/>
      </w:r>
      <w:bookmarkEnd w:id="25"/>
      <w:r w:rsidRPr="00530A85">
        <w:t xml:space="preserve"> Kazı </w:t>
      </w:r>
      <w:proofErr w:type="spellStart"/>
      <w:r w:rsidRPr="00530A85">
        <w:t>İyâz</w:t>
      </w:r>
      <w:proofErr w:type="spellEnd"/>
      <w:r w:rsidRPr="00530A85">
        <w:t xml:space="preserve"> göre, “ Onu uygun yollarla engellemeye çalışırken kişi ölürse, </w:t>
      </w:r>
      <w:proofErr w:type="gramStart"/>
      <w:r w:rsidRPr="00530A85">
        <w:t>alimlerin</w:t>
      </w:r>
      <w:proofErr w:type="gramEnd"/>
      <w:r w:rsidRPr="00530A85">
        <w:t xml:space="preserve"> ittifakıyla kısas gerekmez.”</w:t>
      </w:r>
      <w:bookmarkStart w:id="26" w:name="_ednref26"/>
      <w:r w:rsidRPr="00530A85">
        <w:fldChar w:fldCharType="begin"/>
      </w:r>
      <w:r w:rsidRPr="00530A85">
        <w:instrText xml:space="preserve"> HYPERLINK "http://www.sonmezkutlu.net/syp/" \l "_edn26" </w:instrText>
      </w:r>
      <w:r w:rsidRPr="00530A85">
        <w:fldChar w:fldCharType="separate"/>
      </w:r>
      <w:r w:rsidRPr="00530A85">
        <w:rPr>
          <w:rStyle w:val="Kpr"/>
        </w:rPr>
        <w:t>[26]</w:t>
      </w:r>
      <w:r w:rsidRPr="00530A85">
        <w:fldChar w:fldCharType="end"/>
      </w:r>
      <w:bookmarkEnd w:id="26"/>
      <w:r w:rsidRPr="00530A85">
        <w:t xml:space="preserve">  Hatta Şafiî </w:t>
      </w:r>
      <w:proofErr w:type="spellStart"/>
      <w:r w:rsidRPr="00530A85">
        <w:t>Nureddîn</w:t>
      </w:r>
      <w:proofErr w:type="spellEnd"/>
      <w:r w:rsidRPr="00530A85">
        <w:t xml:space="preserve"> b. </w:t>
      </w:r>
      <w:proofErr w:type="spellStart"/>
      <w:r w:rsidRPr="00530A85">
        <w:t>Berekât</w:t>
      </w:r>
      <w:proofErr w:type="spellEnd"/>
      <w:r w:rsidRPr="00530A85">
        <w:t xml:space="preserve"> el-</w:t>
      </w:r>
      <w:proofErr w:type="spellStart"/>
      <w:r w:rsidRPr="00530A85">
        <w:t>Bakanî</w:t>
      </w:r>
      <w:proofErr w:type="spellEnd"/>
      <w:r w:rsidRPr="00530A85">
        <w:t xml:space="preserve"> (1003/1505), "Şayet onu vursa ve bu vurma nedeniyle de adam ölse, Şafiî'ye göre hiç bir şey lazım gelmez. Ancak bu bizim kaynaklarımızdan anladığımızın hilafınadır. "</w:t>
      </w:r>
      <w:bookmarkStart w:id="27" w:name="_ednref27"/>
      <w:r w:rsidRPr="00530A85">
        <w:fldChar w:fldCharType="begin"/>
      </w:r>
      <w:r w:rsidRPr="00530A85">
        <w:instrText xml:space="preserve"> HYPERLINK "http://www.sonmezkutlu.net/syp/" \l "_edn27" </w:instrText>
      </w:r>
      <w:r w:rsidRPr="00530A85">
        <w:fldChar w:fldCharType="separate"/>
      </w:r>
      <w:r w:rsidRPr="00530A85">
        <w:rPr>
          <w:rStyle w:val="Kpr"/>
        </w:rPr>
        <w:t>[27]</w:t>
      </w:r>
      <w:r w:rsidRPr="00530A85">
        <w:fldChar w:fldCharType="end"/>
      </w:r>
      <w:bookmarkEnd w:id="27"/>
      <w:r w:rsidRPr="00530A85">
        <w:t xml:space="preserve">  Ama akılcı-gelenekçi bir din anlayışının önde gelenlerinden İmam </w:t>
      </w:r>
      <w:proofErr w:type="spellStart"/>
      <w:r w:rsidRPr="00530A85">
        <w:t>Şeybanî</w:t>
      </w:r>
      <w:proofErr w:type="spellEnd"/>
      <w:r w:rsidRPr="00530A85">
        <w:t xml:space="preserve">, bu hadisi şöyle yorumlar: " Şayet önünden geçmek isterse, gücü </w:t>
      </w:r>
      <w:proofErr w:type="spellStart"/>
      <w:r w:rsidRPr="00530A85">
        <w:t>nisbetinde</w:t>
      </w:r>
      <w:proofErr w:type="spellEnd"/>
      <w:r w:rsidRPr="00530A85">
        <w:t xml:space="preserve"> ona mani olsun. Fakat onunla mücadele etmesin. Çünkü mücadele edildiği takdirde doğacak zarar, önünden geçme durumunda doğacak olandan daha büyüktür."</w:t>
      </w:r>
      <w:bookmarkStart w:id="28" w:name="_ednref28"/>
      <w:r w:rsidRPr="00530A85">
        <w:fldChar w:fldCharType="begin"/>
      </w:r>
      <w:r w:rsidRPr="00530A85">
        <w:instrText xml:space="preserve"> HYPERLINK "http://www.sonmezkutlu.net/syp/" \l "_edn28" </w:instrText>
      </w:r>
      <w:r w:rsidRPr="00530A85">
        <w:fldChar w:fldCharType="separate"/>
      </w:r>
      <w:r w:rsidRPr="00530A85">
        <w:rPr>
          <w:rStyle w:val="Kpr"/>
        </w:rPr>
        <w:t>[28]</w:t>
      </w:r>
      <w:r w:rsidRPr="00530A85">
        <w:fldChar w:fldCharType="end"/>
      </w:r>
      <w:bookmarkEnd w:id="28"/>
      <w:r w:rsidRPr="00530A85">
        <w:t xml:space="preserve"> Bu anlayış, Hz. Peygamberin Peygamberlik dönemindeki savaşların sayısından hareketle her iki yılda bir savaşa gittiğini delil göstererek, Müslümanların her iki yılda bir mutlaka bir savaşa katılmaları ve silahla </w:t>
      </w:r>
      <w:proofErr w:type="spellStart"/>
      <w:r w:rsidRPr="00530A85">
        <w:t>cihad</w:t>
      </w:r>
      <w:proofErr w:type="spellEnd"/>
      <w:r w:rsidRPr="00530A85">
        <w:t xml:space="preserve"> etmeleri hükmüne varmışlardır. Namazı terk küfürdür rivayeti de bu anlayışla yorumlanmıştır. Burada bunlar üzerinde, uzun uzadıya durmak istemiyoruz.</w:t>
      </w:r>
    </w:p>
    <w:p w:rsidR="00530A85" w:rsidRPr="00530A85" w:rsidRDefault="00530A85" w:rsidP="00530A85">
      <w:proofErr w:type="gramStart"/>
      <w:r w:rsidRPr="00530A85">
        <w:t xml:space="preserve">Hadis Taraftarları, sadece bu hadisi değil tikel olaylarla ilgili veya özel bir duruma ait haram-helal, ahkâm hadisleri kategorisine sokulan pek çok hadisi, tarihsel bağlamını, lafızların delâletini ve en önemlisi de Kur’an’la çelişip çelişmediğini, yani beş külli esasa ters düşüp düşmediğine bakmaksızın lafız ve metin merkezli yorumlayarak, ondan genel ve evrensel hukukî prensipler çıkarmaya ve metinler üzerinden katı, sert ve şiddet yanlısı bir din anlayışı üretmeye çalışmışlardır. </w:t>
      </w:r>
      <w:proofErr w:type="gramEnd"/>
      <w:r w:rsidRPr="00530A85">
        <w:t xml:space="preserve">Aslında ne </w:t>
      </w:r>
      <w:proofErr w:type="spellStart"/>
      <w:r w:rsidRPr="00530A85">
        <w:t>Kur’ân</w:t>
      </w:r>
      <w:proofErr w:type="spellEnd"/>
      <w:r w:rsidRPr="00530A85">
        <w:t xml:space="preserve"> ne de sünnet/asar, doğrudan bir hukuk metnidir. </w:t>
      </w:r>
      <w:proofErr w:type="spellStart"/>
      <w:r w:rsidRPr="00530A85">
        <w:t>Kur’ân</w:t>
      </w:r>
      <w:proofErr w:type="spellEnd"/>
      <w:r w:rsidRPr="00530A85">
        <w:t xml:space="preserve"> ve sünnette/asarda </w:t>
      </w:r>
      <w:proofErr w:type="gramStart"/>
      <w:r w:rsidRPr="00530A85">
        <w:t>ahkamla</w:t>
      </w:r>
      <w:proofErr w:type="gramEnd"/>
      <w:r w:rsidRPr="00530A85">
        <w:t xml:space="preserve"> ilgili olanları sayısı sınırlıdır, hem de ahkamla ilgili olsa dahi bizatihi hukuk metinleri olarak algılanamazlar.  Bu zihniyete göre, Hz. Peygamber, sahabe ve tabiinden gelen rivayetler (</w:t>
      </w:r>
      <w:proofErr w:type="spellStart"/>
      <w:r w:rsidRPr="00530A85">
        <w:t>asâr</w:t>
      </w:r>
      <w:proofErr w:type="spellEnd"/>
      <w:r w:rsidRPr="00530A85">
        <w:t xml:space="preserve">), </w:t>
      </w:r>
      <w:proofErr w:type="spellStart"/>
      <w:r w:rsidRPr="00530A85">
        <w:t>hukûkî</w:t>
      </w:r>
      <w:proofErr w:type="spellEnd"/>
      <w:r w:rsidRPr="00530A85">
        <w:t xml:space="preserve">-fıkhî ve </w:t>
      </w:r>
      <w:proofErr w:type="spellStart"/>
      <w:r w:rsidRPr="00530A85">
        <w:t>itikadî</w:t>
      </w:r>
      <w:proofErr w:type="spellEnd"/>
      <w:r w:rsidRPr="00530A85">
        <w:t xml:space="preserve"> alanlarda bir yaptırım gücüne sahip müstakil ilkelerdir. Bunlar asıl, delil ve hükümdür. Bir başka ifadeyle fıkhî kaide ve kurallardır. Bu rivayet/</w:t>
      </w:r>
      <w:proofErr w:type="spellStart"/>
      <w:r w:rsidRPr="00530A85">
        <w:t>asarların</w:t>
      </w:r>
      <w:proofErr w:type="spellEnd"/>
      <w:r w:rsidRPr="00530A85">
        <w:t xml:space="preserve"> hiç birisi, diğer bir hadis, sünnet veya </w:t>
      </w:r>
      <w:proofErr w:type="spellStart"/>
      <w:r w:rsidRPr="00530A85">
        <w:t>ictihada</w:t>
      </w:r>
      <w:proofErr w:type="spellEnd"/>
      <w:r w:rsidRPr="00530A85">
        <w:t xml:space="preserve"> kıyas yapılamaz. Şafiî, bu geniş sünnet malzemesini nassın çatısı altına sokarak,  Kur’an metinleri seviyesine çıkarmış ve bu ikisini eşdeğer metinler olarak görmüştür. Fıkhî hükümler çıkarırken </w:t>
      </w:r>
      <w:proofErr w:type="spellStart"/>
      <w:r w:rsidRPr="00530A85">
        <w:t>nassların</w:t>
      </w:r>
      <w:proofErr w:type="spellEnd"/>
      <w:r w:rsidRPr="00530A85">
        <w:t xml:space="preserve"> zahiri anlamlarını esas aldığından, nassa dayanmayan </w:t>
      </w:r>
      <w:proofErr w:type="spellStart"/>
      <w:r w:rsidRPr="00530A85">
        <w:t>istihsanı</w:t>
      </w:r>
      <w:proofErr w:type="spellEnd"/>
      <w:r w:rsidRPr="00530A85">
        <w:t xml:space="preserve">, </w:t>
      </w:r>
      <w:proofErr w:type="spellStart"/>
      <w:r w:rsidRPr="00530A85">
        <w:t>istıslah</w:t>
      </w:r>
      <w:proofErr w:type="spellEnd"/>
      <w:r w:rsidRPr="00530A85">
        <w:t xml:space="preserve">, tevil, kıyası ve  müstakil aklî hükümleri kabul etmemiştir. Böylece metnin kendisi bir delil olarak </w:t>
      </w:r>
      <w:r w:rsidRPr="00530A85">
        <w:lastRenderedPageBreak/>
        <w:t xml:space="preserve">alınarak, olgu merkezli yaklaşımlar terkedilmiş ve metin merkezli yaklaşım </w:t>
      </w:r>
      <w:proofErr w:type="gramStart"/>
      <w:r w:rsidRPr="00530A85">
        <w:t>hakim</w:t>
      </w:r>
      <w:proofErr w:type="gramEnd"/>
      <w:r w:rsidRPr="00530A85">
        <w:t xml:space="preserve"> olmaya başlamıştır.</w:t>
      </w:r>
      <w:bookmarkStart w:id="29" w:name="_ednref29"/>
      <w:r w:rsidRPr="00530A85">
        <w:fldChar w:fldCharType="begin"/>
      </w:r>
      <w:r w:rsidRPr="00530A85">
        <w:instrText xml:space="preserve"> HYPERLINK "http://www.sonmezkutlu.net/syp/" \l "_edn29" </w:instrText>
      </w:r>
      <w:r w:rsidRPr="00530A85">
        <w:fldChar w:fldCharType="separate"/>
      </w:r>
      <w:r w:rsidRPr="00530A85">
        <w:rPr>
          <w:rStyle w:val="Kpr"/>
        </w:rPr>
        <w:t>[29]</w:t>
      </w:r>
      <w:r w:rsidRPr="00530A85">
        <w:fldChar w:fldCharType="end"/>
      </w:r>
      <w:bookmarkEnd w:id="29"/>
      <w:r w:rsidRPr="00530A85">
        <w:t> </w:t>
      </w:r>
    </w:p>
    <w:p w:rsidR="00530A85" w:rsidRPr="00530A85" w:rsidRDefault="00530A85" w:rsidP="00530A85">
      <w:r w:rsidRPr="00530A85">
        <w:t> </w:t>
      </w:r>
    </w:p>
    <w:p w:rsidR="00530A85" w:rsidRPr="00530A85" w:rsidRDefault="00530A85" w:rsidP="00530A85">
      <w:r w:rsidRPr="00530A85">
        <w:rPr>
          <w:b/>
          <w:bCs/>
        </w:rPr>
        <w:t>6. Şekilci Dindarlık</w:t>
      </w:r>
    </w:p>
    <w:p w:rsidR="00530A85" w:rsidRPr="00530A85" w:rsidRDefault="00530A85" w:rsidP="00530A85">
      <w:r w:rsidRPr="00530A85">
        <w:t xml:space="preserve">Hadis Taraftarları, İslam’ın inanç boyutu, ibadet ve ahlak boyutu arasında bir ayrım yapmayarak şekilci  dindarlığı savunmuşlardır. Bu sebeple onlar, imanı, söz ve amel olarak tanımlar. İman artar ve eksilir. İman için dil ile söylemek ve </w:t>
      </w:r>
      <w:proofErr w:type="spellStart"/>
      <w:r w:rsidRPr="00530A85">
        <w:t>kalb</w:t>
      </w:r>
      <w:proofErr w:type="spellEnd"/>
      <w:r w:rsidRPr="00530A85">
        <w:t xml:space="preserve"> ile tasdik etmek yeterli değil ve faydası yoktur. Gerçek iman, kalple tasdik ve onunla amel etmek, dil ile söylemek ve dinin rükünlerini yerine getirmektir. Ameller imandandır. Bundan hareketle, çoğunluk, tembellik sonucu farz namazlardan birini terk eden, </w:t>
      </w:r>
      <w:proofErr w:type="gramStart"/>
      <w:r w:rsidRPr="00530A85">
        <w:t>zekatını</w:t>
      </w:r>
      <w:proofErr w:type="gramEnd"/>
      <w:r w:rsidRPr="00530A85">
        <w:t xml:space="preserve"> vermeyen bir kişiyi kafir sayar. Böyle bir kişinin öldürülmesi ve mallarının talan edilmesi gerekir. Daha sonra </w:t>
      </w:r>
      <w:proofErr w:type="spellStart"/>
      <w:r w:rsidRPr="00530A85">
        <w:t>Vahhabilik</w:t>
      </w:r>
      <w:proofErr w:type="spellEnd"/>
      <w:r w:rsidRPr="00530A85">
        <w:t xml:space="preserve">, amelleri imana </w:t>
      </w:r>
      <w:proofErr w:type="gramStart"/>
      <w:r w:rsidRPr="00530A85">
        <w:t>dahil</w:t>
      </w:r>
      <w:proofErr w:type="gramEnd"/>
      <w:r w:rsidRPr="00530A85">
        <w:t xml:space="preserve"> etme şeklindeki bu anlayışı daha ileri götürerek, amelleri tevhidin bir parçası haline getirmişlerdir. Buna da amelî </w:t>
      </w:r>
      <w:proofErr w:type="spellStart"/>
      <w:r w:rsidRPr="00530A85">
        <w:t>tevhid</w:t>
      </w:r>
      <w:proofErr w:type="spellEnd"/>
      <w:r w:rsidRPr="00530A85">
        <w:t xml:space="preserve"> demişlerdir. Bu yüzden amel iman ilişkisi amel-</w:t>
      </w:r>
      <w:proofErr w:type="spellStart"/>
      <w:r w:rsidRPr="00530A85">
        <w:t>tevhid</w:t>
      </w:r>
      <w:proofErr w:type="spellEnd"/>
      <w:r w:rsidRPr="00530A85">
        <w:t xml:space="preserve"> ilişkisi olarak görülmüştür. Tevhidin bir parçası haline getirilen amellerin terki ve bidatlerin ortadan kaldırılması uğruna gerçekleştirilen eylemlerini, küfürle yapılan mücadeleye denk tutmuşlar ve  bunun sonucu Müslümanları tekfir ederek pek çok Müslümanın kanının dökülmesine sebep olmuşlardır.</w:t>
      </w:r>
    </w:p>
    <w:p w:rsidR="00530A85" w:rsidRPr="00530A85" w:rsidRDefault="00530A85" w:rsidP="00530A85">
      <w:r w:rsidRPr="00530A85">
        <w:t> </w:t>
      </w:r>
    </w:p>
    <w:p w:rsidR="00530A85" w:rsidRPr="00530A85" w:rsidRDefault="00530A85" w:rsidP="00530A85">
      <w:r w:rsidRPr="00530A85">
        <w:rPr>
          <w:b/>
          <w:bCs/>
        </w:rPr>
        <w:t xml:space="preserve">7. </w:t>
      </w:r>
      <w:proofErr w:type="spellStart"/>
      <w:r w:rsidRPr="00530A85">
        <w:rPr>
          <w:b/>
          <w:bCs/>
        </w:rPr>
        <w:t>Seçilmişlik</w:t>
      </w:r>
      <w:proofErr w:type="spellEnd"/>
      <w:r w:rsidRPr="00530A85">
        <w:rPr>
          <w:b/>
          <w:bCs/>
        </w:rPr>
        <w:t xml:space="preserve"> Psikolojisiyle Hareket Etmek: Şeriatı Koruma ve Bidatleri Yıkma Misyonu</w:t>
      </w:r>
    </w:p>
    <w:p w:rsidR="00530A85" w:rsidRPr="00530A85" w:rsidRDefault="00530A85" w:rsidP="00530A85">
      <w:r w:rsidRPr="00530A85">
        <w:t xml:space="preserve">Hadis Taraftarları, şeriatın korunması ve bidatleri yıkma şeklinde çok özel bir </w:t>
      </w:r>
      <w:proofErr w:type="gramStart"/>
      <w:r w:rsidRPr="00530A85">
        <w:t>misyon</w:t>
      </w:r>
      <w:proofErr w:type="gramEnd"/>
      <w:r w:rsidRPr="00530A85">
        <w:t xml:space="preserve"> üstlenerek sadece kendilerinin kurtuluşa eren bir fırka olduğunu iddia etmişlerdir. Onlar, kendilerini kurtuluşa eren fırka, kendi dışındakileri ise sapık görerek özgür düşüncenin önünde bir engel oluşturmuşlardır. Yazdıkları devasa edebiyatla ve hadis/asar etiketi adı altında halk arasında yaygınlaştırdıkları rivayetler yoluyla, genç nesillerin zihniyetlerini  şekillendirmişlerdir. Böylece Müslümanlar arasında farklı görüşlere karşı bir tahammülsüzlük oluşmuş, farklı görüş sahipleri dışlanmıştır. Bu da İslam düşüncesinin kısırlaşmasıyla sonuçlanmıştır. Hadis Taraftarları, kendilerinin seçilmiş ve kurtuluşa ereceği önceden  Peygamber tarafından haber verilmiş bir topluluk olduklarını ileri sürerek onlarca  rivayetle bu iddialarını ispatlamaya çalışmışlardır.</w:t>
      </w:r>
      <w:bookmarkStart w:id="30" w:name="_ednref30"/>
      <w:r w:rsidRPr="00530A85">
        <w:fldChar w:fldCharType="begin"/>
      </w:r>
      <w:r w:rsidRPr="00530A85">
        <w:instrText xml:space="preserve"> HYPERLINK "http://www.sonmezkutlu.net/syp/" \l "_edn30" </w:instrText>
      </w:r>
      <w:r w:rsidRPr="00530A85">
        <w:fldChar w:fldCharType="separate"/>
      </w:r>
      <w:r w:rsidRPr="00530A85">
        <w:rPr>
          <w:rStyle w:val="Kpr"/>
        </w:rPr>
        <w:t>[30]</w:t>
      </w:r>
      <w:r w:rsidRPr="00530A85">
        <w:fldChar w:fldCharType="end"/>
      </w:r>
      <w:bookmarkEnd w:id="30"/>
      <w:r w:rsidRPr="00530A85">
        <w:t>Öyle ki  kendilerini diğer Müslüman gruplardan ayrıcalıklı bir yere koyan ve kendileri gibi düşünmeyenleri dışlayan pek çok isim ve lakabın kendilerini tanımlamada kullanıldığını görmekteyiz. Örneğin, Kurtuluşa erecek fırka (el-</w:t>
      </w:r>
      <w:proofErr w:type="spellStart"/>
      <w:r w:rsidRPr="00530A85">
        <w:t>Fırkatu’n</w:t>
      </w:r>
      <w:proofErr w:type="spellEnd"/>
      <w:r w:rsidRPr="00530A85">
        <w:t>-</w:t>
      </w:r>
      <w:proofErr w:type="spellStart"/>
      <w:r w:rsidRPr="00530A85">
        <w:t>Nâciye</w:t>
      </w:r>
      <w:proofErr w:type="spellEnd"/>
      <w:r w:rsidRPr="00530A85">
        <w:t>), Adaletli topluluk (el-</w:t>
      </w:r>
      <w:proofErr w:type="spellStart"/>
      <w:r w:rsidRPr="00530A85">
        <w:t>Cema’atu’l</w:t>
      </w:r>
      <w:proofErr w:type="spellEnd"/>
      <w:r w:rsidRPr="00530A85">
        <w:t>-‘Âdile), Muzaffer Topluluk (et-</w:t>
      </w:r>
      <w:proofErr w:type="spellStart"/>
      <w:r w:rsidRPr="00530A85">
        <w:t>Tâifetü’l</w:t>
      </w:r>
      <w:proofErr w:type="spellEnd"/>
      <w:r w:rsidRPr="00530A85">
        <w:t>-</w:t>
      </w:r>
      <w:proofErr w:type="spellStart"/>
      <w:r w:rsidRPr="00530A85">
        <w:t>Mansûre</w:t>
      </w:r>
      <w:proofErr w:type="spellEnd"/>
      <w:r w:rsidRPr="00530A85">
        <w:t>),</w:t>
      </w:r>
      <w:bookmarkStart w:id="31" w:name="_ednref31"/>
      <w:r w:rsidRPr="00530A85">
        <w:fldChar w:fldCharType="begin"/>
      </w:r>
      <w:r w:rsidRPr="00530A85">
        <w:instrText xml:space="preserve"> HYPERLINK "http://www.sonmezkutlu.net/syp/" \l "_edn31" </w:instrText>
      </w:r>
      <w:r w:rsidRPr="00530A85">
        <w:fldChar w:fldCharType="separate"/>
      </w:r>
      <w:r w:rsidRPr="00530A85">
        <w:rPr>
          <w:rStyle w:val="Kpr"/>
        </w:rPr>
        <w:t>[31]</w:t>
      </w:r>
      <w:r w:rsidRPr="00530A85">
        <w:fldChar w:fldCharType="end"/>
      </w:r>
      <w:bookmarkEnd w:id="31"/>
      <w:r w:rsidRPr="00530A85">
        <w:t> </w:t>
      </w:r>
      <w:proofErr w:type="spellStart"/>
      <w:r w:rsidRPr="00530A85">
        <w:t>Şerîat</w:t>
      </w:r>
      <w:proofErr w:type="spellEnd"/>
      <w:r w:rsidRPr="00530A85">
        <w:t xml:space="preserve"> ayakta tutanlar (</w:t>
      </w:r>
      <w:proofErr w:type="spellStart"/>
      <w:r w:rsidRPr="00530A85">
        <w:t>Erkânu’ş-Şerîa</w:t>
      </w:r>
      <w:proofErr w:type="spellEnd"/>
      <w:r w:rsidRPr="00530A85">
        <w:t>), Halktan Cennete ilk Girecekler (</w:t>
      </w:r>
      <w:proofErr w:type="spellStart"/>
      <w:r w:rsidRPr="00530A85">
        <w:t>Esbaku’l</w:t>
      </w:r>
      <w:proofErr w:type="spellEnd"/>
      <w:r w:rsidRPr="00530A85">
        <w:t xml:space="preserve">-Halk </w:t>
      </w:r>
      <w:proofErr w:type="spellStart"/>
      <w:r w:rsidRPr="00530A85">
        <w:t>ila’l-Cenne</w:t>
      </w:r>
      <w:proofErr w:type="spellEnd"/>
      <w:r w:rsidRPr="00530A85">
        <w:t xml:space="preserve">), Erdemli </w:t>
      </w:r>
      <w:proofErr w:type="gramStart"/>
      <w:r w:rsidRPr="00530A85">
        <w:t>alimler</w:t>
      </w:r>
      <w:proofErr w:type="gramEnd"/>
      <w:r w:rsidRPr="00530A85">
        <w:t xml:space="preserve"> (</w:t>
      </w:r>
      <w:proofErr w:type="spellStart"/>
      <w:r w:rsidRPr="00530A85">
        <w:t>Efzalu’l</w:t>
      </w:r>
      <w:proofErr w:type="spellEnd"/>
      <w:r w:rsidRPr="00530A85">
        <w:t>-Ulema), Erdemli insanlar (</w:t>
      </w:r>
      <w:proofErr w:type="spellStart"/>
      <w:r w:rsidRPr="00530A85">
        <w:t>Efzalu’n</w:t>
      </w:r>
      <w:proofErr w:type="spellEnd"/>
      <w:r w:rsidRPr="00530A85">
        <w:t xml:space="preserve">-Nas), </w:t>
      </w:r>
      <w:proofErr w:type="spellStart"/>
      <w:r w:rsidRPr="00530A85">
        <w:t>Ümenaullah</w:t>
      </w:r>
      <w:proofErr w:type="spellEnd"/>
      <w:r w:rsidRPr="00530A85">
        <w:t xml:space="preserve">, </w:t>
      </w:r>
      <w:proofErr w:type="spellStart"/>
      <w:r w:rsidRPr="00530A85">
        <w:t>Umenâü’r-Resûl</w:t>
      </w:r>
      <w:proofErr w:type="spellEnd"/>
      <w:r w:rsidRPr="00530A85">
        <w:t xml:space="preserve">, </w:t>
      </w:r>
      <w:proofErr w:type="spellStart"/>
      <w:r w:rsidRPr="00530A85">
        <w:t>Ehlü’l-İmân</w:t>
      </w:r>
      <w:proofErr w:type="spellEnd"/>
      <w:r w:rsidRPr="00530A85">
        <w:t xml:space="preserve">, </w:t>
      </w:r>
      <w:proofErr w:type="spellStart"/>
      <w:r w:rsidRPr="00530A85">
        <w:t>Ehlü’l-Hakk</w:t>
      </w:r>
      <w:proofErr w:type="spellEnd"/>
      <w:r w:rsidRPr="00530A85">
        <w:t>, (Ahirette İnsanların kurtuluşa en layık olanları (</w:t>
      </w:r>
      <w:proofErr w:type="spellStart"/>
      <w:r w:rsidRPr="00530A85">
        <w:t>Evlâu’n-Nâs</w:t>
      </w:r>
      <w:proofErr w:type="spellEnd"/>
      <w:r w:rsidRPr="00530A85">
        <w:t xml:space="preserve"> </w:t>
      </w:r>
      <w:proofErr w:type="spellStart"/>
      <w:r w:rsidRPr="00530A85">
        <w:t>bi’n-Necât</w:t>
      </w:r>
      <w:proofErr w:type="spellEnd"/>
      <w:r w:rsidRPr="00530A85">
        <w:t xml:space="preserve"> </w:t>
      </w:r>
      <w:proofErr w:type="spellStart"/>
      <w:r w:rsidRPr="00530A85">
        <w:t>bi’l-Âhire</w:t>
      </w:r>
      <w:proofErr w:type="spellEnd"/>
      <w:r w:rsidRPr="00530A85">
        <w:t>), Dinin bekçileri (</w:t>
      </w:r>
      <w:proofErr w:type="spellStart"/>
      <w:r w:rsidRPr="00530A85">
        <w:t>Hurrâsu’d-Dîn</w:t>
      </w:r>
      <w:proofErr w:type="spellEnd"/>
      <w:r w:rsidRPr="00530A85">
        <w:t>), Yeryüzünün bekçileri (</w:t>
      </w:r>
      <w:proofErr w:type="spellStart"/>
      <w:r w:rsidRPr="00530A85">
        <w:t>Hurrâsu’l</w:t>
      </w:r>
      <w:proofErr w:type="spellEnd"/>
      <w:r w:rsidRPr="00530A85">
        <w:t>-Arz), Allah’ın taraftarları (Hizbullah), Dinin koruyucuları (</w:t>
      </w:r>
      <w:proofErr w:type="spellStart"/>
      <w:r w:rsidRPr="00530A85">
        <w:t>Hafazetü’t-Dîn</w:t>
      </w:r>
      <w:proofErr w:type="spellEnd"/>
      <w:r w:rsidRPr="00530A85">
        <w:t>), Dinin taşıyıcıları (</w:t>
      </w:r>
      <w:proofErr w:type="spellStart"/>
      <w:r w:rsidRPr="00530A85">
        <w:t>Hameletü’d</w:t>
      </w:r>
      <w:proofErr w:type="spellEnd"/>
      <w:r w:rsidRPr="00530A85">
        <w:t>-Din), Resulün halifeleri (</w:t>
      </w:r>
      <w:proofErr w:type="spellStart"/>
      <w:r w:rsidRPr="00530A85">
        <w:t>Hulefâi’r-Resûl</w:t>
      </w:r>
      <w:proofErr w:type="spellEnd"/>
      <w:r w:rsidRPr="00530A85">
        <w:t>) ve benzeri</w:t>
      </w:r>
      <w:bookmarkStart w:id="32" w:name="_ednref32"/>
      <w:r w:rsidRPr="00530A85">
        <w:fldChar w:fldCharType="begin"/>
      </w:r>
      <w:r w:rsidRPr="00530A85">
        <w:instrText xml:space="preserve"> HYPERLINK "http://www.sonmezkutlu.net/syp/" \l "_edn32" </w:instrText>
      </w:r>
      <w:r w:rsidRPr="00530A85">
        <w:fldChar w:fldCharType="separate"/>
      </w:r>
      <w:r w:rsidRPr="00530A85">
        <w:rPr>
          <w:rStyle w:val="Kpr"/>
        </w:rPr>
        <w:t>[32]</w:t>
      </w:r>
      <w:r w:rsidRPr="00530A85">
        <w:fldChar w:fldCharType="end"/>
      </w:r>
      <w:bookmarkEnd w:id="32"/>
      <w:r w:rsidRPr="00530A85">
        <w:t>.</w:t>
      </w:r>
    </w:p>
    <w:p w:rsidR="00530A85" w:rsidRPr="00530A85" w:rsidRDefault="00530A85" w:rsidP="00530A85">
      <w:r w:rsidRPr="00530A85">
        <w:t> </w:t>
      </w:r>
    </w:p>
    <w:p w:rsidR="00530A85" w:rsidRPr="00530A85" w:rsidRDefault="00530A85" w:rsidP="00530A85">
      <w:r w:rsidRPr="00530A85">
        <w:rPr>
          <w:b/>
          <w:bCs/>
        </w:rPr>
        <w:t>8. Pasif Siyaset Anlayışı</w:t>
      </w:r>
    </w:p>
    <w:p w:rsidR="00530A85" w:rsidRPr="00530A85" w:rsidRDefault="00530A85" w:rsidP="00530A85">
      <w:r w:rsidRPr="00530A85">
        <w:t xml:space="preserve">Hadis </w:t>
      </w:r>
      <w:proofErr w:type="spellStart"/>
      <w:r w:rsidRPr="00530A85">
        <w:t>Taraftarları’nın</w:t>
      </w:r>
      <w:proofErr w:type="spellEnd"/>
      <w:r w:rsidRPr="00530A85">
        <w:t xml:space="preserve"> zihniyetinin siyasi cephesine gelince, yaşanan siyasi tecrübeyi, dokunulmaz kılma, kutsallaştırma ve doğrulama yoluna gitmişlerdir. İlk nesillerin bu konudaki tutum ve tavırlarını, Hz. Peygamber tarafından öngörülen tutum ve tavırlar olarak gösterebilmek için pek çok rivayet malzemesi oluşturmuşlardır. Allah'ın nebisine, </w:t>
      </w:r>
      <w:proofErr w:type="spellStart"/>
      <w:r w:rsidRPr="00530A85">
        <w:t>ashab</w:t>
      </w:r>
      <w:proofErr w:type="spellEnd"/>
      <w:r w:rsidRPr="00530A85">
        <w:t xml:space="preserve"> olarak seçtiği ilk Müslümanlara saygılı olmak, onları büyük ve küçük hataları dolayısıyla eleştirmemek esastır. </w:t>
      </w:r>
      <w:proofErr w:type="spellStart"/>
      <w:r w:rsidRPr="00530A85">
        <w:t>Ashab'ın</w:t>
      </w:r>
      <w:proofErr w:type="spellEnd"/>
      <w:r w:rsidRPr="00530A85">
        <w:t xml:space="preserve"> en faziletlileri, sırayla Hz. </w:t>
      </w:r>
      <w:proofErr w:type="spellStart"/>
      <w:r w:rsidRPr="00530A85">
        <w:lastRenderedPageBreak/>
        <w:t>Ebû</w:t>
      </w:r>
      <w:proofErr w:type="spellEnd"/>
      <w:r w:rsidRPr="00530A85">
        <w:t xml:space="preserve"> Bekir, Ömer, Osman ve Ali'dir. Aynı şekilde Hz. Peygamber'den hariç tutulursa, insanların en faziletlileri de, bu dört halifedir. Hz. Peygamber'in ashabından Talha, </w:t>
      </w:r>
      <w:proofErr w:type="spellStart"/>
      <w:r w:rsidRPr="00530A85">
        <w:t>Zübeyr</w:t>
      </w:r>
      <w:proofErr w:type="spellEnd"/>
      <w:r w:rsidRPr="00530A85">
        <w:t xml:space="preserve">, </w:t>
      </w:r>
      <w:proofErr w:type="spellStart"/>
      <w:r w:rsidRPr="00530A85">
        <w:t>Aişe</w:t>
      </w:r>
      <w:proofErr w:type="spellEnd"/>
      <w:r w:rsidRPr="00530A85">
        <w:t xml:space="preserve">, Muaviye, </w:t>
      </w:r>
      <w:proofErr w:type="spellStart"/>
      <w:r w:rsidRPr="00530A85">
        <w:t>Amr</w:t>
      </w:r>
      <w:proofErr w:type="spellEnd"/>
      <w:r w:rsidRPr="00530A85">
        <w:t xml:space="preserve"> b. </w:t>
      </w:r>
      <w:proofErr w:type="spellStart"/>
      <w:r w:rsidRPr="00530A85">
        <w:t>As'ı</w:t>
      </w:r>
      <w:proofErr w:type="spellEnd"/>
      <w:r w:rsidRPr="00530A85">
        <w:t xml:space="preserve"> dost edinirler ve bunlardan hiç birisine düşmanlık beslemezler. Hz. Peygamber'in vasiyeti bulunduğunu iddia ederek, sahabeye saygı gösterirler ve aralarında meydana gelen olayları, genelde Allah'a havale ederler. Onlara göre, Müslüman yöneticilerin başarılı olmaları (salah) için dua edilir, ancak   kılıcı çekip onlara karşı isyan etmek, fitneye sebebiyet vereceğinden doğru değildir. Bayram namazları, cuma ve diğer cemaatle kılınan namazlar, ahlaklı (</w:t>
      </w:r>
      <w:proofErr w:type="spellStart"/>
      <w:r w:rsidRPr="00530A85">
        <w:t>birr</w:t>
      </w:r>
      <w:proofErr w:type="spellEnd"/>
      <w:r w:rsidRPr="00530A85">
        <w:t>) ve ahlaksız (</w:t>
      </w:r>
      <w:proofErr w:type="spellStart"/>
      <w:r w:rsidRPr="00530A85">
        <w:t>facir</w:t>
      </w:r>
      <w:proofErr w:type="spellEnd"/>
      <w:r w:rsidRPr="00530A85">
        <w:t xml:space="preserve">) her imamın arkasında kılınabilir. </w:t>
      </w:r>
      <w:proofErr w:type="spellStart"/>
      <w:r w:rsidRPr="00530A85">
        <w:t>Emevî</w:t>
      </w:r>
      <w:proofErr w:type="spellEnd"/>
      <w:r w:rsidRPr="00530A85">
        <w:t xml:space="preserve"> ve Abbasîlere karşı tutumlarında, </w:t>
      </w:r>
      <w:proofErr w:type="spellStart"/>
      <w:r w:rsidRPr="00530A85">
        <w:t>Ahmed</w:t>
      </w:r>
      <w:proofErr w:type="spellEnd"/>
      <w:r w:rsidRPr="00530A85">
        <w:t xml:space="preserve"> b. </w:t>
      </w:r>
      <w:proofErr w:type="spellStart"/>
      <w:r w:rsidRPr="00530A85">
        <w:t>Hanbel</w:t>
      </w:r>
      <w:proofErr w:type="spellEnd"/>
      <w:r w:rsidRPr="00530A85">
        <w:t xml:space="preserve"> ve diğer bazı şahsiyetlerin ferdi tutumları istisna edilecek olursa, ortak bir muhalefet yöntemi geliştirememişlerdir. Bu gurubun dini edebiyatı incelendiğinde bu pasif siyaset anlayışını telkin eden onlarca rivayete rastlamak mümkündür.</w:t>
      </w:r>
    </w:p>
    <w:p w:rsidR="00530A85" w:rsidRPr="00530A85" w:rsidRDefault="00530A85" w:rsidP="00530A85">
      <w:r w:rsidRPr="00530A85">
        <w:t> </w:t>
      </w:r>
    </w:p>
    <w:p w:rsidR="00530A85" w:rsidRPr="00530A85" w:rsidRDefault="00530A85" w:rsidP="00530A85">
      <w:r w:rsidRPr="00530A85">
        <w:rPr>
          <w:b/>
          <w:bCs/>
        </w:rPr>
        <w:t>SONUÇ          </w:t>
      </w:r>
    </w:p>
    <w:p w:rsidR="00530A85" w:rsidRPr="00530A85" w:rsidRDefault="00530A85" w:rsidP="00530A85">
      <w:r w:rsidRPr="00530A85">
        <w:t xml:space="preserve">Sünnet, asar, hadis, </w:t>
      </w:r>
      <w:proofErr w:type="spellStart"/>
      <w:r w:rsidRPr="00530A85">
        <w:t>Asr</w:t>
      </w:r>
      <w:proofErr w:type="spellEnd"/>
      <w:r w:rsidRPr="00530A85">
        <w:t xml:space="preserve">-ı Saadet, taklit, bidat, </w:t>
      </w:r>
      <w:proofErr w:type="spellStart"/>
      <w:r w:rsidRPr="00530A85">
        <w:t>Cahiliyye</w:t>
      </w:r>
      <w:proofErr w:type="spellEnd"/>
      <w:r w:rsidRPr="00530A85">
        <w:t xml:space="preserve">, </w:t>
      </w:r>
      <w:proofErr w:type="spellStart"/>
      <w:r w:rsidRPr="00530A85">
        <w:t>Ehl</w:t>
      </w:r>
      <w:proofErr w:type="spellEnd"/>
      <w:r w:rsidRPr="00530A85">
        <w:t xml:space="preserve">-i Sünnet gibi kavramlar dogmatik gelenekçi din söyleminin </w:t>
      </w:r>
      <w:proofErr w:type="gramStart"/>
      <w:r w:rsidRPr="00530A85">
        <w:t>hakim</w:t>
      </w:r>
      <w:proofErr w:type="gramEnd"/>
      <w:r w:rsidRPr="00530A85">
        <w:t> belirtileri</w:t>
      </w:r>
      <w:r w:rsidRPr="00530A85">
        <w:rPr>
          <w:b/>
          <w:bCs/>
        </w:rPr>
        <w:t> </w:t>
      </w:r>
      <w:r w:rsidRPr="00530A85">
        <w:t xml:space="preserve">oldu. Bu söylem, " Din, </w:t>
      </w:r>
      <w:proofErr w:type="spellStart"/>
      <w:r w:rsidRPr="00530A85">
        <w:t>âsârdan</w:t>
      </w:r>
      <w:proofErr w:type="spellEnd"/>
      <w:r w:rsidRPr="00530A85">
        <w:t xml:space="preserve"> (ilk Müslüman nesillerin dini anlayış ve uygulamalarından) ibarettir. "</w:t>
      </w:r>
      <w:bookmarkStart w:id="33" w:name="_ednref33"/>
      <w:r w:rsidRPr="00530A85">
        <w:fldChar w:fldCharType="begin"/>
      </w:r>
      <w:r w:rsidRPr="00530A85">
        <w:instrText xml:space="preserve"> HYPERLINK "http://www.sonmezkutlu.net/syp/" \l "_edn33" </w:instrText>
      </w:r>
      <w:r w:rsidRPr="00530A85">
        <w:fldChar w:fldCharType="separate"/>
      </w:r>
      <w:r w:rsidRPr="00530A85">
        <w:rPr>
          <w:rStyle w:val="Kpr"/>
        </w:rPr>
        <w:t>[33]</w:t>
      </w:r>
      <w:r w:rsidRPr="00530A85">
        <w:fldChar w:fldCharType="end"/>
      </w:r>
      <w:bookmarkEnd w:id="33"/>
      <w:r w:rsidRPr="00530A85">
        <w:t xml:space="preserve"> şeklinde sloganlaştırıldı. Sünnet ve </w:t>
      </w:r>
      <w:proofErr w:type="spellStart"/>
      <w:r w:rsidRPr="00530A85">
        <w:t>âsâr</w:t>
      </w:r>
      <w:proofErr w:type="spellEnd"/>
      <w:r w:rsidRPr="00530A85">
        <w:t xml:space="preserve"> merkezli bir din ve dünya görüşü bu minval üzere geliştirildi. Bu anlayış, dini hayatın sahih bir gelenek üzerinden yeniden kurulması şeklinde tezahür etmiş olsaydı, karşılaşılan pek çok sorunun çözümünde bir seçenek olarak var olmaya devam ederdi. Ancak bunun yerine, geçmişteki dini-toplumsal yapıyı bugüne taşımayı öngördüğünden süreklilik içinde değişimin önünde bir engel veya gerilim işlevi görmektedir.</w:t>
      </w:r>
    </w:p>
    <w:p w:rsidR="00530A85" w:rsidRPr="00530A85" w:rsidRDefault="00530A85" w:rsidP="00530A85">
      <w:proofErr w:type="gramStart"/>
      <w:r w:rsidRPr="00530A85">
        <w:t>Dogmatik gelenekçi/</w:t>
      </w:r>
      <w:proofErr w:type="spellStart"/>
      <w:r w:rsidRPr="00530A85">
        <w:t>asarcı</w:t>
      </w:r>
      <w:proofErr w:type="spellEnd"/>
      <w:r w:rsidRPr="00530A85">
        <w:t xml:space="preserve">   din söylemi veya zihniyeti, </w:t>
      </w:r>
      <w:proofErr w:type="spellStart"/>
      <w:r w:rsidRPr="00530A85">
        <w:t>Asr</w:t>
      </w:r>
      <w:proofErr w:type="spellEnd"/>
      <w:r w:rsidRPr="00530A85">
        <w:t xml:space="preserve">-ı Saadet’in yüceltilmesi, selefin/ilk üç neslin görüşlerinin kutsallaştırılması, sünnet/asar merkezli din ve dünya görüşü, </w:t>
      </w:r>
      <w:proofErr w:type="spellStart"/>
      <w:r w:rsidRPr="00530A85">
        <w:t>re’y</w:t>
      </w:r>
      <w:proofErr w:type="spellEnd"/>
      <w:r w:rsidRPr="00530A85">
        <w:t xml:space="preserve"> düşmanlığı, kelam ve felsefe düşmanlığı, yeniliklere (</w:t>
      </w:r>
      <w:proofErr w:type="spellStart"/>
      <w:r w:rsidRPr="00530A85">
        <w:t>Bid'at</w:t>
      </w:r>
      <w:proofErr w:type="spellEnd"/>
      <w:r w:rsidRPr="00530A85">
        <w:t>) ve yaratıcılığa</w:t>
      </w:r>
      <w:r w:rsidRPr="00530A85">
        <w:rPr>
          <w:b/>
          <w:bCs/>
        </w:rPr>
        <w:t> </w:t>
      </w:r>
      <w:r w:rsidRPr="00530A85">
        <w:t xml:space="preserve">karşı olma, Arapçılık, kurtuluşa ermişlik iddiası, zahiri ve </w:t>
      </w:r>
      <w:proofErr w:type="spellStart"/>
      <w:r w:rsidRPr="00530A85">
        <w:t>literal</w:t>
      </w:r>
      <w:proofErr w:type="spellEnd"/>
      <w:r w:rsidRPr="00530A85">
        <w:t xml:space="preserve"> yorum, tevile karşı olma, sanat ve musikiye hoş bakmama; katı, mutaassıp ve şeklî bir dindarlık; yabancılaşma, dogmatizm, dışlayıcılık ve tekfir etme; farklı görüşlere ve anlayışlara tahammülsüzlük; mutlak doğruluk iddiası gibi temel özellikleri ile geçmişte olduğu gibi bugünde, dinî, toplumsal ve </w:t>
      </w:r>
      <w:proofErr w:type="spellStart"/>
      <w:r w:rsidRPr="00530A85">
        <w:t>siyâsî</w:t>
      </w:r>
      <w:proofErr w:type="spellEnd"/>
      <w:r w:rsidRPr="00530A85">
        <w:t xml:space="preserve"> alanlarda fonksiyonelliğini artırarak sürdürmektedir.</w:t>
      </w:r>
      <w:proofErr w:type="gramEnd"/>
    </w:p>
    <w:p w:rsidR="00530A85" w:rsidRPr="00530A85" w:rsidRDefault="00530A85" w:rsidP="00530A85">
      <w:r w:rsidRPr="00530A85">
        <w:t>Gelenekçi/</w:t>
      </w:r>
      <w:proofErr w:type="spellStart"/>
      <w:r w:rsidRPr="00530A85">
        <w:t>asarcı</w:t>
      </w:r>
      <w:proofErr w:type="spellEnd"/>
      <w:r w:rsidRPr="00530A85">
        <w:t xml:space="preserve"> din anlayışı, tarihte olduğu gibi günümüzde de benzer şekillerde ve farklı adlarla tezahür etmektedir. Sözü edilen din söylemi, bu zihniyetin temsilcileri tarafından yazılan eserlerin ve hadis </w:t>
      </w:r>
      <w:proofErr w:type="spellStart"/>
      <w:r w:rsidRPr="00530A85">
        <w:t>kolleksiyonlarının</w:t>
      </w:r>
      <w:proofErr w:type="spellEnd"/>
      <w:r w:rsidRPr="00530A85">
        <w:t xml:space="preserve"> yayınlanması ve pek çok dile çevrilerek her eve girmesiyle, yeniden, hem teorik hem de pratik olarak büyük destek görmeye   başladı. Bunun günümüzdeki etkilerini, kendisini </w:t>
      </w:r>
      <w:proofErr w:type="spellStart"/>
      <w:r w:rsidRPr="00530A85">
        <w:t>Selefilik</w:t>
      </w:r>
      <w:proofErr w:type="spellEnd"/>
      <w:r w:rsidRPr="00530A85">
        <w:t xml:space="preserve"> olarak takdim eden </w:t>
      </w:r>
      <w:proofErr w:type="spellStart"/>
      <w:r w:rsidRPr="00530A85">
        <w:t>Vahhabilik</w:t>
      </w:r>
      <w:proofErr w:type="spellEnd"/>
      <w:r w:rsidRPr="00530A85">
        <w:t xml:space="preserve">, Mısır'da İhvan-ı </w:t>
      </w:r>
      <w:proofErr w:type="spellStart"/>
      <w:r w:rsidRPr="00530A85">
        <w:t>Müslimin</w:t>
      </w:r>
      <w:proofErr w:type="spellEnd"/>
      <w:r w:rsidRPr="00530A85">
        <w:t xml:space="preserve">, </w:t>
      </w:r>
      <w:proofErr w:type="spellStart"/>
      <w:r w:rsidRPr="00530A85">
        <w:t>Hizbü't-</w:t>
      </w:r>
      <w:proofErr w:type="gramStart"/>
      <w:r w:rsidRPr="00530A85">
        <w:t>Tahrir,Nurculuk</w:t>
      </w:r>
      <w:proofErr w:type="spellEnd"/>
      <w:proofErr w:type="gramEnd"/>
      <w:r w:rsidRPr="00530A85">
        <w:t xml:space="preserve">, Cemaat-i </w:t>
      </w:r>
      <w:proofErr w:type="spellStart"/>
      <w:r w:rsidRPr="00530A85">
        <w:t>İslamiyye</w:t>
      </w:r>
      <w:proofErr w:type="spellEnd"/>
      <w:r w:rsidRPr="00530A85">
        <w:t>, Hindistan'da </w:t>
      </w:r>
      <w:proofErr w:type="spellStart"/>
      <w:r w:rsidRPr="00530A85">
        <w:t>Ehlü'l</w:t>
      </w:r>
      <w:proofErr w:type="spellEnd"/>
      <w:r w:rsidRPr="00530A85">
        <w:t xml:space="preserve">-Hadis, </w:t>
      </w:r>
      <w:proofErr w:type="spellStart"/>
      <w:r w:rsidRPr="00530A85">
        <w:t>Ensaru's-Sünne</w:t>
      </w:r>
      <w:proofErr w:type="spellEnd"/>
      <w:r w:rsidRPr="00530A85">
        <w:t xml:space="preserve"> ve bazı Sünnî tarikatlar üzerinde açıkça görmek mümkündür.</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lastRenderedPageBreak/>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t> </w:t>
      </w:r>
    </w:p>
    <w:p w:rsidR="00530A85" w:rsidRPr="00530A85" w:rsidRDefault="00530A85" w:rsidP="00530A85">
      <w:r w:rsidRPr="00530A85">
        <w:br/>
      </w:r>
    </w:p>
    <w:p w:rsidR="00530A85" w:rsidRPr="00530A85" w:rsidRDefault="00530A85" w:rsidP="00530A85">
      <w:r w:rsidRPr="00530A85">
        <w:pict>
          <v:rect id="_x0000_i1025" style="width:149.7pt;height:.75pt" o:hrpct="330" o:hrstd="t" o:hr="t" fillcolor="#a0a0a0" stroked="f"/>
        </w:pict>
      </w:r>
    </w:p>
    <w:bookmarkStart w:id="34" w:name="_edn1"/>
    <w:p w:rsidR="00530A85" w:rsidRPr="00530A85" w:rsidRDefault="00530A85" w:rsidP="00530A85">
      <w:r w:rsidRPr="00530A85">
        <w:fldChar w:fldCharType="begin"/>
      </w:r>
      <w:r w:rsidRPr="00530A85">
        <w:instrText xml:space="preserve"> HYPERLINK "http://www.sonmezkutlu.net/syp/" \l "_ednref1" </w:instrText>
      </w:r>
      <w:r w:rsidRPr="00530A85">
        <w:fldChar w:fldCharType="separate"/>
      </w:r>
      <w:r w:rsidRPr="00530A85">
        <w:rPr>
          <w:rStyle w:val="Kpr"/>
        </w:rPr>
        <w:t>[1]</w:t>
      </w:r>
      <w:r w:rsidRPr="00530A85">
        <w:fldChar w:fldCharType="end"/>
      </w:r>
      <w:bookmarkEnd w:id="34"/>
      <w:r w:rsidRPr="00530A85">
        <w:t xml:space="preserve">  Bu metin, 27 Mart 2007 tarihinde İstanbul’da gerçekleştirilen “Asrın İdraki ve İslam” adlı </w:t>
      </w:r>
      <w:proofErr w:type="gramStart"/>
      <w:r w:rsidRPr="00530A85">
        <w:t>sempozyuma</w:t>
      </w:r>
      <w:proofErr w:type="gramEnd"/>
      <w:r w:rsidRPr="00530A85">
        <w:t xml:space="preserve"> sunulan, ancak henüz yayımlanmamış bir tebliğ esas alınarak hazırlanmıştır. </w:t>
      </w:r>
    </w:p>
    <w:bookmarkStart w:id="35" w:name="_edn2"/>
    <w:p w:rsidR="00530A85" w:rsidRPr="00530A85" w:rsidRDefault="00530A85" w:rsidP="00530A85">
      <w:r w:rsidRPr="00530A85">
        <w:fldChar w:fldCharType="begin"/>
      </w:r>
      <w:r w:rsidRPr="00530A85">
        <w:instrText xml:space="preserve"> HYPERLINK "http://www.sonmezkutlu.net/syp/" \l "_ednref2" </w:instrText>
      </w:r>
      <w:r w:rsidRPr="00530A85">
        <w:fldChar w:fldCharType="separate"/>
      </w:r>
      <w:r w:rsidRPr="00530A85">
        <w:rPr>
          <w:rStyle w:val="Kpr"/>
        </w:rPr>
        <w:t>[2]</w:t>
      </w:r>
      <w:r w:rsidRPr="00530A85">
        <w:fldChar w:fldCharType="end"/>
      </w:r>
      <w:bookmarkEnd w:id="35"/>
      <w:r w:rsidRPr="00530A85">
        <w:t xml:space="preserve"> Ethem Ruhi </w:t>
      </w:r>
      <w:proofErr w:type="spellStart"/>
      <w:r w:rsidRPr="00530A85">
        <w:t>Fığlalı</w:t>
      </w:r>
      <w:proofErr w:type="spellEnd"/>
      <w:r w:rsidRPr="00530A85">
        <w:t xml:space="preserve">, bu sebeple mezhebi şu şekilde tanımlamaktadır:  " Mezhep,  bir takım </w:t>
      </w:r>
      <w:proofErr w:type="spellStart"/>
      <w:r w:rsidRPr="00530A85">
        <w:t>siyâsî</w:t>
      </w:r>
      <w:proofErr w:type="spellEnd"/>
      <w:r w:rsidRPr="00530A85">
        <w:t xml:space="preserve">, </w:t>
      </w:r>
      <w:proofErr w:type="spellStart"/>
      <w:r w:rsidRPr="00530A85">
        <w:t>ictimaî</w:t>
      </w:r>
      <w:proofErr w:type="spellEnd"/>
      <w:r w:rsidRPr="00530A85">
        <w:t xml:space="preserve">, iktisadî ve diğer hadiselerin tesirlerinin, mezhep kurucusu sayılan insan </w:t>
      </w:r>
      <w:proofErr w:type="gramStart"/>
      <w:r w:rsidRPr="00530A85">
        <w:t>ile,</w:t>
      </w:r>
      <w:proofErr w:type="gramEnd"/>
      <w:r w:rsidRPr="00530A85">
        <w:t xml:space="preserve"> ona uyanlardaki fikrî, dinî ve siyasi tezahürüdür." (el-</w:t>
      </w:r>
      <w:proofErr w:type="spellStart"/>
      <w:r w:rsidRPr="00530A85">
        <w:t>Bağdâdî</w:t>
      </w:r>
      <w:proofErr w:type="spellEnd"/>
      <w:r w:rsidRPr="00530A85">
        <w:t>, </w:t>
      </w:r>
      <w:r w:rsidRPr="00530A85">
        <w:rPr>
          <w:i/>
          <w:iCs/>
        </w:rPr>
        <w:t xml:space="preserve">Mezhepler Arasındaki Farklar ( el-Fark </w:t>
      </w:r>
      <w:proofErr w:type="spellStart"/>
      <w:r w:rsidRPr="00530A85">
        <w:rPr>
          <w:i/>
          <w:iCs/>
        </w:rPr>
        <w:t>beyne'l-Fırak</w:t>
      </w:r>
      <w:proofErr w:type="spellEnd"/>
      <w:r w:rsidRPr="00530A85">
        <w:rPr>
          <w:i/>
          <w:iCs/>
        </w:rPr>
        <w:t>),</w:t>
      </w:r>
      <w:r w:rsidRPr="00530A85">
        <w:t xml:space="preserve"> çev. E. Ruhi </w:t>
      </w:r>
      <w:proofErr w:type="spellStart"/>
      <w:r w:rsidRPr="00530A85">
        <w:t>Fığlalı'nın</w:t>
      </w:r>
      <w:proofErr w:type="spellEnd"/>
      <w:r w:rsidRPr="00530A85">
        <w:t xml:space="preserve"> "Çevirenin  Önsözü", Ankara 1991,  XXII; Krş</w:t>
      </w:r>
      <w:proofErr w:type="gramStart"/>
      <w:r w:rsidRPr="00530A85">
        <w:t>.:</w:t>
      </w:r>
      <w:proofErr w:type="gramEnd"/>
      <w:r w:rsidRPr="00530A85">
        <w:t>  </w:t>
      </w:r>
      <w:proofErr w:type="spellStart"/>
      <w:r w:rsidRPr="00530A85">
        <w:t>Fığlalı</w:t>
      </w:r>
      <w:proofErr w:type="spellEnd"/>
      <w:r w:rsidRPr="00530A85">
        <w:t>, Ethem Ruhi,  </w:t>
      </w:r>
      <w:r w:rsidRPr="00530A85">
        <w:rPr>
          <w:i/>
          <w:iCs/>
        </w:rPr>
        <w:t>" </w:t>
      </w:r>
      <w:r w:rsidRPr="00530A85">
        <w:t>İslâm Mezhepleri Tarihi Araştırmalarında Karşılaşılan Bazı Problemler</w:t>
      </w:r>
      <w:r w:rsidRPr="00530A85">
        <w:rPr>
          <w:i/>
          <w:iCs/>
        </w:rPr>
        <w:t>", Uluslararası Birinci İslam Araştırmaları Sempozyumu, </w:t>
      </w:r>
      <w:r w:rsidRPr="00530A85">
        <w:t>İzmir 1985, 369.)</w:t>
      </w:r>
    </w:p>
    <w:bookmarkStart w:id="36" w:name="_edn3"/>
    <w:p w:rsidR="00530A85" w:rsidRPr="00530A85" w:rsidRDefault="00530A85" w:rsidP="00530A85">
      <w:r w:rsidRPr="00530A85">
        <w:fldChar w:fldCharType="begin"/>
      </w:r>
      <w:r w:rsidRPr="00530A85">
        <w:instrText xml:space="preserve"> HYPERLINK "http://www.sonmezkutlu.net/syp/" \l "_ednref3" </w:instrText>
      </w:r>
      <w:r w:rsidRPr="00530A85">
        <w:fldChar w:fldCharType="separate"/>
      </w:r>
      <w:r w:rsidRPr="00530A85">
        <w:rPr>
          <w:rStyle w:val="Kpr"/>
        </w:rPr>
        <w:t>[3]</w:t>
      </w:r>
      <w:r w:rsidRPr="00530A85">
        <w:fldChar w:fldCharType="end"/>
      </w:r>
      <w:bookmarkEnd w:id="36"/>
      <w:r w:rsidRPr="00530A85">
        <w:t> Bu din söylemleri için bkz</w:t>
      </w:r>
      <w:proofErr w:type="gramStart"/>
      <w:r w:rsidRPr="00530A85">
        <w:t>.:</w:t>
      </w:r>
      <w:proofErr w:type="gramEnd"/>
      <w:r w:rsidRPr="00530A85">
        <w:t xml:space="preserve"> “İslam Düşüncesinde Tarihsel Din Söylemleri </w:t>
      </w:r>
      <w:r w:rsidRPr="00530A85">
        <w:rPr>
          <w:i/>
          <w:iCs/>
        </w:rPr>
        <w:t xml:space="preserve">”, </w:t>
      </w:r>
      <w:proofErr w:type="spellStart"/>
      <w:r w:rsidRPr="00530A85">
        <w:rPr>
          <w:i/>
          <w:iCs/>
        </w:rPr>
        <w:t>İslâmiyât</w:t>
      </w:r>
      <w:proofErr w:type="spellEnd"/>
      <w:r w:rsidRPr="00530A85">
        <w:rPr>
          <w:i/>
          <w:iCs/>
        </w:rPr>
        <w:t xml:space="preserve"> Dergisi,</w:t>
      </w:r>
      <w:r w:rsidRPr="00530A85">
        <w:t> </w:t>
      </w:r>
      <w:proofErr w:type="spellStart"/>
      <w:r w:rsidRPr="00530A85">
        <w:t>Cilt:IV</w:t>
      </w:r>
      <w:proofErr w:type="spellEnd"/>
      <w:r w:rsidRPr="00530A85">
        <w:t xml:space="preserve">, Sayı: 4(2001), 15-36 </w:t>
      </w:r>
      <w:proofErr w:type="spellStart"/>
      <w:r w:rsidRPr="00530A85">
        <w:t>ss</w:t>
      </w:r>
      <w:proofErr w:type="spellEnd"/>
    </w:p>
    <w:bookmarkStart w:id="37" w:name="_edn4"/>
    <w:p w:rsidR="00530A85" w:rsidRPr="00530A85" w:rsidRDefault="00530A85" w:rsidP="00530A85">
      <w:r w:rsidRPr="00530A85">
        <w:fldChar w:fldCharType="begin"/>
      </w:r>
      <w:r w:rsidRPr="00530A85">
        <w:instrText xml:space="preserve"> HYPERLINK "http://www.sonmezkutlu.net/syp/" \l "_ednref4" </w:instrText>
      </w:r>
      <w:r w:rsidRPr="00530A85">
        <w:fldChar w:fldCharType="separate"/>
      </w:r>
      <w:r w:rsidRPr="00530A85">
        <w:rPr>
          <w:rStyle w:val="Kpr"/>
          <w:lang w:val="en-US"/>
        </w:rPr>
        <w:t>[4]</w:t>
      </w:r>
      <w:r w:rsidRPr="00530A85">
        <w:fldChar w:fldCharType="end"/>
      </w:r>
      <w:bookmarkEnd w:id="37"/>
      <w:r w:rsidRPr="00530A85">
        <w:rPr>
          <w:lang w:val="en-US"/>
        </w:rPr>
        <w:t> </w:t>
      </w:r>
      <w:r w:rsidRPr="00530A85">
        <w:t>M. Said Hatiboğlu,</w:t>
      </w:r>
      <w:r w:rsidRPr="00530A85">
        <w:rPr>
          <w:i/>
          <w:iCs/>
        </w:rPr>
        <w:t> (</w:t>
      </w:r>
      <w:proofErr w:type="spellStart"/>
      <w:r w:rsidRPr="00530A85">
        <w:t>Hatib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 Mukaddimesi,</w:t>
      </w:r>
      <w:r w:rsidRPr="00530A85">
        <w:t> </w:t>
      </w:r>
      <w:proofErr w:type="spellStart"/>
      <w:r w:rsidRPr="00530A85">
        <w:t>thk</w:t>
      </w:r>
      <w:proofErr w:type="spellEnd"/>
      <w:r w:rsidRPr="00530A85">
        <w:t>.: M. Said Hatiboğlu, Ankara 1991, II baskı,  9.</w:t>
      </w:r>
    </w:p>
    <w:bookmarkStart w:id="38" w:name="_edn5"/>
    <w:p w:rsidR="00530A85" w:rsidRPr="00530A85" w:rsidRDefault="00530A85" w:rsidP="00530A85">
      <w:r w:rsidRPr="00530A85">
        <w:fldChar w:fldCharType="begin"/>
      </w:r>
      <w:r w:rsidRPr="00530A85">
        <w:instrText xml:space="preserve"> HYPERLINK "http://www.sonmezkutlu.net/syp/" \l "_ednref5" </w:instrText>
      </w:r>
      <w:r w:rsidRPr="00530A85">
        <w:fldChar w:fldCharType="separate"/>
      </w:r>
      <w:r w:rsidRPr="00530A85">
        <w:rPr>
          <w:rStyle w:val="Kpr"/>
        </w:rPr>
        <w:t>[5]</w:t>
      </w:r>
      <w:r w:rsidRPr="00530A85">
        <w:fldChar w:fldCharType="end"/>
      </w:r>
      <w:bookmarkEnd w:id="38"/>
      <w:r w:rsidRPr="00530A85">
        <w:t> Bkz</w:t>
      </w:r>
      <w:proofErr w:type="gramStart"/>
      <w:r w:rsidRPr="00530A85">
        <w:t>.:</w:t>
      </w:r>
      <w:proofErr w:type="gramEnd"/>
      <w:r w:rsidRPr="00530A85">
        <w:t xml:space="preserve"> el-Haşşâb, Yahya, </w:t>
      </w:r>
      <w:r w:rsidRPr="00530A85">
        <w:rPr>
          <w:i/>
          <w:iCs/>
        </w:rPr>
        <w:t>" Tahkîku'l-Mustalahât et-Târîhýyye el-Vâride fiî Kitâbi Mefâtihi'l-Ulûm li'l-Horezmî (387/997) " </w:t>
      </w:r>
      <w:r w:rsidRPr="00530A85">
        <w:t>el-Mecelletü't-Tarihiyye el-Mısriyye, 7(1958), 164.</w:t>
      </w:r>
    </w:p>
    <w:bookmarkStart w:id="39" w:name="_edn6"/>
    <w:p w:rsidR="00530A85" w:rsidRPr="00530A85" w:rsidRDefault="00530A85" w:rsidP="00530A85">
      <w:r w:rsidRPr="00530A85">
        <w:fldChar w:fldCharType="begin"/>
      </w:r>
      <w:r w:rsidRPr="00530A85">
        <w:instrText xml:space="preserve"> HYPERLINK "http://www.sonmezkutlu.net/syp/" \l "_ednref6" </w:instrText>
      </w:r>
      <w:r w:rsidRPr="00530A85">
        <w:fldChar w:fldCharType="separate"/>
      </w:r>
      <w:r w:rsidRPr="00530A85">
        <w:rPr>
          <w:rStyle w:val="Kpr"/>
        </w:rPr>
        <w:t>[6]</w:t>
      </w:r>
      <w:r w:rsidRPr="00530A85">
        <w:fldChar w:fldCharType="end"/>
      </w:r>
      <w:bookmarkEnd w:id="39"/>
      <w:r w:rsidRPr="00530A85">
        <w:t> el-</w:t>
      </w:r>
      <w:proofErr w:type="spellStart"/>
      <w:r w:rsidRPr="00530A85">
        <w:t>Eş'arî</w:t>
      </w:r>
      <w:proofErr w:type="spellEnd"/>
      <w:r w:rsidRPr="00530A85">
        <w:t>,  Ebû Hasan Ali b.İsmail (324/935), </w:t>
      </w:r>
      <w:r w:rsidRPr="00530A85">
        <w:rPr>
          <w:i/>
          <w:iCs/>
        </w:rPr>
        <w:t>Makalâtü'l-İslâmîyyîn ve İhtilâfü'l-Musallîn,</w:t>
      </w:r>
      <w:r w:rsidRPr="00530A85">
        <w:t> thk. Helmut Ritter, Wýesbaden  1980, 5, 217.</w:t>
      </w:r>
    </w:p>
    <w:bookmarkStart w:id="40" w:name="_edn7"/>
    <w:p w:rsidR="00530A85" w:rsidRPr="00530A85" w:rsidRDefault="00530A85" w:rsidP="00530A85">
      <w:r w:rsidRPr="00530A85">
        <w:fldChar w:fldCharType="begin"/>
      </w:r>
      <w:r w:rsidRPr="00530A85">
        <w:instrText xml:space="preserve"> HYPERLINK "http://www.sonmezkutlu.net/syp/" \l "_ednref7" </w:instrText>
      </w:r>
      <w:r w:rsidRPr="00530A85">
        <w:fldChar w:fldCharType="separate"/>
      </w:r>
      <w:r w:rsidRPr="00530A85">
        <w:rPr>
          <w:rStyle w:val="Kpr"/>
        </w:rPr>
        <w:t>[7]</w:t>
      </w:r>
      <w:r w:rsidRPr="00530A85">
        <w:fldChar w:fldCharType="end"/>
      </w:r>
      <w:bookmarkEnd w:id="40"/>
      <w:r w:rsidRPr="00530A85">
        <w:t> Şafiîlerden bu zihniyeti temsil eden ve eserler yazanlar arasında, Ebû Abdillah el-Mervezî(294/906),  İbn Huzeyme(311/923),  İbn Hibbân (354/965), el-‘Âcürrî (360/970), Ebû Ahmed el-</w:t>
      </w:r>
      <w:proofErr w:type="gramStart"/>
      <w:r w:rsidRPr="00530A85">
        <w:t>Hakim</w:t>
      </w:r>
      <w:proofErr w:type="gramEnd"/>
      <w:r w:rsidRPr="00530A85">
        <w:t>(378/988), Halîmî (403/1012), Lâlekâî (418/1027), Beyhakî (458/1065) ve Nevevî (676/1277) gelmektedir.  Malikî olanlar arasında,  Muhammed b. Sehnûn (256/870), Ebû Amr Kurtûbî  İbnü'l-Cebbâb (322/933),  İbn Abdilberr (463/1071), Ebû Velîd el-Bâcî el-Endülüsî (494/1100) ve Kadı Iyâz (544/1149); Hanbelî olanlar arasında Salih b. Ahmed b. Hanbel Ebû'l-Fadl (266/879), İshak b. İbrahim b. Hanî en-Nisâbûrî, (275/888), Ebû Davud es-Sicistânî (275/883), Ebu Said ed-Dârimî(280/893), Abdullah b. Ahmed b. Hanbel(290/902),  Ebû Bekir el-Hallâl(311/923), el-Berbehârî (329/940), Ebû Alî el-Hâşîmî( 345/957 ), İbn Şahin el-Bağdâdî (385/995), İbn Batta el-'Ukberî (387/997),  İbn Mende (395/1004), Ebû'l-Fadl et-Temîmî (410/1019), es-Sâbûnî(449/1057), Kadî Ebû Ya'lâ(458/1066 ), Kelvezânî el-Hanbelî (510/1116) ve İbn Teymiyye(728/1327) ve İbn Kayyım el-Cevziyye; Zahirîler arasında, Davûd b. Ali el-İsfehanî(270/883) ve İbn Hazm(456/1064) bulunmaktadır.</w:t>
      </w:r>
    </w:p>
    <w:bookmarkStart w:id="41" w:name="_edn8"/>
    <w:p w:rsidR="00530A85" w:rsidRPr="00530A85" w:rsidRDefault="00530A85" w:rsidP="00530A85">
      <w:r w:rsidRPr="00530A85">
        <w:fldChar w:fldCharType="begin"/>
      </w:r>
      <w:r w:rsidRPr="00530A85">
        <w:instrText xml:space="preserve"> HYPERLINK "http://www.sonmezkutlu.net/syp/" \l "_ednref8" </w:instrText>
      </w:r>
      <w:r w:rsidRPr="00530A85">
        <w:fldChar w:fldCharType="separate"/>
      </w:r>
      <w:r w:rsidRPr="00530A85">
        <w:rPr>
          <w:rStyle w:val="Kpr"/>
        </w:rPr>
        <w:t>[8]</w:t>
      </w:r>
      <w:r w:rsidRPr="00530A85">
        <w:fldChar w:fldCharType="end"/>
      </w:r>
      <w:bookmarkEnd w:id="41"/>
      <w:r w:rsidRPr="00530A85">
        <w:t> Kutlu, Sönmez, </w:t>
      </w:r>
      <w:r w:rsidRPr="00530A85">
        <w:rPr>
          <w:i/>
          <w:iCs/>
        </w:rPr>
        <w:t>İslam Düşüncesinde İlk Gelenekçiler,</w:t>
      </w:r>
      <w:r w:rsidRPr="00530A85">
        <w:t> Ankara 2002, 49-50.</w:t>
      </w:r>
    </w:p>
    <w:bookmarkStart w:id="42" w:name="_edn9"/>
    <w:p w:rsidR="00530A85" w:rsidRPr="00530A85" w:rsidRDefault="00530A85" w:rsidP="00530A85">
      <w:r w:rsidRPr="00530A85">
        <w:fldChar w:fldCharType="begin"/>
      </w:r>
      <w:r w:rsidRPr="00530A85">
        <w:instrText xml:space="preserve"> HYPERLINK "http://www.sonmezkutlu.net/syp/" \l "_ednref9" </w:instrText>
      </w:r>
      <w:r w:rsidRPr="00530A85">
        <w:fldChar w:fldCharType="separate"/>
      </w:r>
      <w:r w:rsidRPr="00530A85">
        <w:rPr>
          <w:rStyle w:val="Kpr"/>
        </w:rPr>
        <w:t>[9]</w:t>
      </w:r>
      <w:r w:rsidRPr="00530A85">
        <w:fldChar w:fldCharType="end"/>
      </w:r>
      <w:bookmarkEnd w:id="42"/>
      <w:r w:rsidRPr="00530A85">
        <w:t xml:space="preserve"> Bkz. Henry C. </w:t>
      </w:r>
      <w:proofErr w:type="spellStart"/>
      <w:r w:rsidRPr="00530A85">
        <w:t>McComas</w:t>
      </w:r>
      <w:proofErr w:type="spellEnd"/>
      <w:r w:rsidRPr="00530A85">
        <w:t>, </w:t>
      </w:r>
      <w:proofErr w:type="spellStart"/>
      <w:r w:rsidRPr="00530A85">
        <w:rPr>
          <w:i/>
          <w:iCs/>
        </w:rPr>
        <w:t>The</w:t>
      </w:r>
      <w:proofErr w:type="spellEnd"/>
      <w:r w:rsidRPr="00530A85">
        <w:rPr>
          <w:i/>
          <w:iCs/>
        </w:rPr>
        <w:t xml:space="preserve"> </w:t>
      </w:r>
      <w:proofErr w:type="spellStart"/>
      <w:r w:rsidRPr="00530A85">
        <w:rPr>
          <w:i/>
          <w:iCs/>
        </w:rPr>
        <w:t>Psychology</w:t>
      </w:r>
      <w:proofErr w:type="spellEnd"/>
      <w:r w:rsidRPr="00530A85">
        <w:rPr>
          <w:i/>
          <w:iCs/>
        </w:rPr>
        <w:t xml:space="preserve"> of </w:t>
      </w:r>
      <w:proofErr w:type="spellStart"/>
      <w:r w:rsidRPr="00530A85">
        <w:rPr>
          <w:i/>
          <w:iCs/>
        </w:rPr>
        <w:t>Religious</w:t>
      </w:r>
      <w:proofErr w:type="spellEnd"/>
      <w:r w:rsidRPr="00530A85">
        <w:rPr>
          <w:i/>
          <w:iCs/>
        </w:rPr>
        <w:t xml:space="preserve"> </w:t>
      </w:r>
      <w:proofErr w:type="spellStart"/>
      <w:r w:rsidRPr="00530A85">
        <w:rPr>
          <w:i/>
          <w:iCs/>
        </w:rPr>
        <w:t>Sects</w:t>
      </w:r>
      <w:proofErr w:type="spellEnd"/>
      <w:r w:rsidRPr="00530A85">
        <w:rPr>
          <w:i/>
          <w:iCs/>
        </w:rPr>
        <w:t>, </w:t>
      </w:r>
      <w:proofErr w:type="spellStart"/>
      <w:r w:rsidRPr="00530A85">
        <w:t>London</w:t>
      </w:r>
      <w:proofErr w:type="spellEnd"/>
      <w:r w:rsidRPr="00530A85">
        <w:t>  1973, 71.</w:t>
      </w:r>
    </w:p>
    <w:bookmarkStart w:id="43" w:name="_edn10"/>
    <w:p w:rsidR="00530A85" w:rsidRPr="00530A85" w:rsidRDefault="00530A85" w:rsidP="00530A85">
      <w:r w:rsidRPr="00530A85">
        <w:lastRenderedPageBreak/>
        <w:fldChar w:fldCharType="begin"/>
      </w:r>
      <w:r w:rsidRPr="00530A85">
        <w:instrText xml:space="preserve"> HYPERLINK "http://www.sonmezkutlu.net/syp/" \l "_ednref10" </w:instrText>
      </w:r>
      <w:r w:rsidRPr="00530A85">
        <w:fldChar w:fldCharType="separate"/>
      </w:r>
      <w:r w:rsidRPr="00530A85">
        <w:rPr>
          <w:rStyle w:val="Kpr"/>
        </w:rPr>
        <w:t>[10]</w:t>
      </w:r>
      <w:r w:rsidRPr="00530A85">
        <w:fldChar w:fldCharType="end"/>
      </w:r>
      <w:bookmarkEnd w:id="43"/>
      <w:r w:rsidRPr="00530A85">
        <w:t>el-</w:t>
      </w:r>
      <w:proofErr w:type="spellStart"/>
      <w:r w:rsidRPr="00530A85">
        <w:t>Hatib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w:t>
      </w:r>
      <w:r w:rsidRPr="00530A85">
        <w:t> </w:t>
      </w:r>
      <w:proofErr w:type="spellStart"/>
      <w:r w:rsidRPr="00530A85">
        <w:t>thk</w:t>
      </w:r>
      <w:proofErr w:type="spellEnd"/>
      <w:proofErr w:type="gramStart"/>
      <w:r w:rsidRPr="00530A85">
        <w:t>.:</w:t>
      </w:r>
      <w:proofErr w:type="gramEnd"/>
      <w:r w:rsidRPr="00530A85">
        <w:t xml:space="preserve"> M. Said Hatipoğlu, (Ankara 1991, II baskı) , 41-42, 63.</w:t>
      </w:r>
    </w:p>
    <w:bookmarkStart w:id="44" w:name="_edn11"/>
    <w:p w:rsidR="00530A85" w:rsidRPr="00530A85" w:rsidRDefault="00530A85" w:rsidP="00530A85">
      <w:r w:rsidRPr="00530A85">
        <w:fldChar w:fldCharType="begin"/>
      </w:r>
      <w:r w:rsidRPr="00530A85">
        <w:instrText xml:space="preserve"> HYPERLINK "http://www.sonmezkutlu.net/syp/" \l "_ednref11" </w:instrText>
      </w:r>
      <w:r w:rsidRPr="00530A85">
        <w:fldChar w:fldCharType="separate"/>
      </w:r>
      <w:r w:rsidRPr="00530A85">
        <w:rPr>
          <w:rStyle w:val="Kpr"/>
        </w:rPr>
        <w:t>[11]</w:t>
      </w:r>
      <w:r w:rsidRPr="00530A85">
        <w:fldChar w:fldCharType="end"/>
      </w:r>
      <w:bookmarkEnd w:id="44"/>
      <w:r w:rsidRPr="00530A85">
        <w:t>el-</w:t>
      </w:r>
      <w:proofErr w:type="spellStart"/>
      <w:r w:rsidRPr="00530A85">
        <w:t>Hatîb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 </w:t>
      </w:r>
      <w:r w:rsidRPr="00530A85">
        <w:t>8,  75.</w:t>
      </w:r>
    </w:p>
    <w:bookmarkStart w:id="45" w:name="_edn12"/>
    <w:p w:rsidR="00530A85" w:rsidRPr="00530A85" w:rsidRDefault="00530A85" w:rsidP="00530A85">
      <w:r w:rsidRPr="00530A85">
        <w:fldChar w:fldCharType="begin"/>
      </w:r>
      <w:r w:rsidRPr="00530A85">
        <w:instrText xml:space="preserve"> HYPERLINK "http://www.sonmezkutlu.net/syp/" \l "_ednref12" </w:instrText>
      </w:r>
      <w:r w:rsidRPr="00530A85">
        <w:fldChar w:fldCharType="separate"/>
      </w:r>
      <w:r w:rsidRPr="00530A85">
        <w:rPr>
          <w:rStyle w:val="Kpr"/>
        </w:rPr>
        <w:t>[12]</w:t>
      </w:r>
      <w:r w:rsidRPr="00530A85">
        <w:fldChar w:fldCharType="end"/>
      </w:r>
      <w:bookmarkEnd w:id="45"/>
      <w:r w:rsidRPr="00530A85">
        <w:t>Bkz</w:t>
      </w:r>
      <w:proofErr w:type="gramStart"/>
      <w:r w:rsidRPr="00530A85">
        <w:t>.,</w:t>
      </w:r>
      <w:proofErr w:type="gramEnd"/>
      <w:r w:rsidRPr="00530A85">
        <w:t xml:space="preserve"> </w:t>
      </w:r>
      <w:proofErr w:type="spellStart"/>
      <w:r w:rsidRPr="00530A85">
        <w:t>İbn</w:t>
      </w:r>
      <w:proofErr w:type="spellEnd"/>
      <w:r w:rsidRPr="00530A85">
        <w:t xml:space="preserve"> </w:t>
      </w:r>
      <w:proofErr w:type="spellStart"/>
      <w:r w:rsidRPr="00530A85">
        <w:t>Ebî</w:t>
      </w:r>
      <w:proofErr w:type="spellEnd"/>
      <w:r w:rsidRPr="00530A85">
        <w:t xml:space="preserve"> </w:t>
      </w:r>
      <w:proofErr w:type="spellStart"/>
      <w:r w:rsidRPr="00530A85">
        <w:t>Ya'la</w:t>
      </w:r>
      <w:proofErr w:type="spellEnd"/>
      <w:r w:rsidRPr="00530A85">
        <w:t>, </w:t>
      </w:r>
      <w:proofErr w:type="spellStart"/>
      <w:r w:rsidRPr="00530A85">
        <w:rPr>
          <w:i/>
          <w:iCs/>
        </w:rPr>
        <w:t>Tabakâtu'l-Hanabile</w:t>
      </w:r>
      <w:proofErr w:type="spellEnd"/>
      <w:r w:rsidRPr="00530A85">
        <w:rPr>
          <w:i/>
          <w:iCs/>
        </w:rPr>
        <w:t>, </w:t>
      </w:r>
      <w:r w:rsidRPr="00530A85">
        <w:t>Kahire 1952, </w:t>
      </w:r>
      <w:r w:rsidRPr="00530A85">
        <w:rPr>
          <w:i/>
          <w:iCs/>
        </w:rPr>
        <w:t> </w:t>
      </w:r>
      <w:r w:rsidRPr="00530A85">
        <w:t>I, 35.</w:t>
      </w:r>
    </w:p>
    <w:bookmarkStart w:id="46" w:name="_edn13"/>
    <w:p w:rsidR="00530A85" w:rsidRPr="00530A85" w:rsidRDefault="00530A85" w:rsidP="00530A85">
      <w:r w:rsidRPr="00530A85">
        <w:fldChar w:fldCharType="begin"/>
      </w:r>
      <w:r w:rsidRPr="00530A85">
        <w:instrText xml:space="preserve"> HYPERLINK "http://www.sonmezkutlu.net/syp/" \l "_ednref13" </w:instrText>
      </w:r>
      <w:r w:rsidRPr="00530A85">
        <w:fldChar w:fldCharType="separate"/>
      </w:r>
      <w:r w:rsidRPr="00530A85">
        <w:rPr>
          <w:rStyle w:val="Kpr"/>
        </w:rPr>
        <w:t>[13]</w:t>
      </w:r>
      <w:r w:rsidRPr="00530A85">
        <w:fldChar w:fldCharType="end"/>
      </w:r>
      <w:bookmarkEnd w:id="46"/>
      <w:r w:rsidRPr="00530A85">
        <w:t> Bkz</w:t>
      </w:r>
      <w:proofErr w:type="gramStart"/>
      <w:r w:rsidRPr="00530A85">
        <w:t>.:</w:t>
      </w:r>
      <w:proofErr w:type="gramEnd"/>
      <w:r w:rsidRPr="00530A85">
        <w:t xml:space="preserve"> el-</w:t>
      </w:r>
      <w:proofErr w:type="spellStart"/>
      <w:r w:rsidRPr="00530A85">
        <w:t>Hatîb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 6.</w:t>
      </w:r>
    </w:p>
    <w:bookmarkStart w:id="47" w:name="_edn14"/>
    <w:p w:rsidR="00530A85" w:rsidRPr="00530A85" w:rsidRDefault="00530A85" w:rsidP="00530A85">
      <w:r w:rsidRPr="00530A85">
        <w:fldChar w:fldCharType="begin"/>
      </w:r>
      <w:r w:rsidRPr="00530A85">
        <w:instrText xml:space="preserve"> HYPERLINK "http://www.sonmezkutlu.net/syp/" \l "_ednref14" </w:instrText>
      </w:r>
      <w:r w:rsidRPr="00530A85">
        <w:fldChar w:fldCharType="separate"/>
      </w:r>
      <w:r w:rsidRPr="00530A85">
        <w:rPr>
          <w:rStyle w:val="Kpr"/>
        </w:rPr>
        <w:t>[14]</w:t>
      </w:r>
      <w:r w:rsidRPr="00530A85">
        <w:fldChar w:fldCharType="end"/>
      </w:r>
      <w:bookmarkEnd w:id="47"/>
      <w:r w:rsidRPr="00530A85">
        <w:t>el-</w:t>
      </w:r>
      <w:proofErr w:type="spellStart"/>
      <w:r w:rsidRPr="00530A85">
        <w:t>Hatîb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 </w:t>
      </w:r>
      <w:r w:rsidRPr="00530A85">
        <w:t>8-9.</w:t>
      </w:r>
    </w:p>
    <w:bookmarkStart w:id="48" w:name="_edn15"/>
    <w:p w:rsidR="00530A85" w:rsidRPr="00530A85" w:rsidRDefault="00530A85" w:rsidP="00530A85">
      <w:r w:rsidRPr="00530A85">
        <w:fldChar w:fldCharType="begin"/>
      </w:r>
      <w:r w:rsidRPr="00530A85">
        <w:instrText xml:space="preserve"> HYPERLINK "http://www.sonmezkutlu.net/syp/" \l "_ednref15" </w:instrText>
      </w:r>
      <w:r w:rsidRPr="00530A85">
        <w:fldChar w:fldCharType="separate"/>
      </w:r>
      <w:r w:rsidRPr="00530A85">
        <w:rPr>
          <w:rStyle w:val="Kpr"/>
        </w:rPr>
        <w:t>[15]</w:t>
      </w:r>
      <w:r w:rsidRPr="00530A85">
        <w:fldChar w:fldCharType="end"/>
      </w:r>
      <w:bookmarkEnd w:id="48"/>
      <w:r w:rsidRPr="00530A85">
        <w:t xml:space="preserve">Bu konudaki eleştiriler için bkz. </w:t>
      </w:r>
      <w:proofErr w:type="spellStart"/>
      <w:r w:rsidRPr="00530A85">
        <w:t>İbn</w:t>
      </w:r>
      <w:proofErr w:type="spellEnd"/>
      <w:r w:rsidRPr="00530A85">
        <w:t xml:space="preserve"> </w:t>
      </w:r>
      <w:proofErr w:type="spellStart"/>
      <w:r w:rsidRPr="00530A85">
        <w:t>Abdilberr</w:t>
      </w:r>
      <w:proofErr w:type="spellEnd"/>
      <w:r w:rsidRPr="00530A85">
        <w:t>,  </w:t>
      </w:r>
      <w:proofErr w:type="spellStart"/>
      <w:r w:rsidRPr="00530A85">
        <w:rPr>
          <w:i/>
          <w:iCs/>
        </w:rPr>
        <w:t>Camiu</w:t>
      </w:r>
      <w:proofErr w:type="spellEnd"/>
      <w:r w:rsidRPr="00530A85">
        <w:rPr>
          <w:i/>
          <w:iCs/>
        </w:rPr>
        <w:t xml:space="preserve"> </w:t>
      </w:r>
      <w:proofErr w:type="spellStart"/>
      <w:r w:rsidRPr="00530A85">
        <w:rPr>
          <w:i/>
          <w:iCs/>
        </w:rPr>
        <w:t>Beyanu'l-İlm</w:t>
      </w:r>
      <w:proofErr w:type="spellEnd"/>
      <w:r w:rsidRPr="00530A85">
        <w:rPr>
          <w:i/>
          <w:iCs/>
        </w:rPr>
        <w:t xml:space="preserve"> ve </w:t>
      </w:r>
      <w:proofErr w:type="spellStart"/>
      <w:r w:rsidRPr="00530A85">
        <w:rPr>
          <w:i/>
          <w:iCs/>
        </w:rPr>
        <w:t>Fadlihi</w:t>
      </w:r>
      <w:proofErr w:type="spellEnd"/>
      <w:r w:rsidRPr="00530A85">
        <w:rPr>
          <w:i/>
          <w:iCs/>
        </w:rPr>
        <w:t>',</w:t>
      </w:r>
      <w:r w:rsidRPr="00530A85">
        <w:t xml:space="preserve"> Beyrut </w:t>
      </w:r>
      <w:proofErr w:type="spellStart"/>
      <w:r w:rsidRPr="00530A85">
        <w:t>trz</w:t>
      </w:r>
      <w:proofErr w:type="spellEnd"/>
      <w:proofErr w:type="gramStart"/>
      <w:r w:rsidRPr="00530A85">
        <w:t>.,</w:t>
      </w:r>
      <w:proofErr w:type="gramEnd"/>
      <w:r w:rsidRPr="00530A85">
        <w:t xml:space="preserve"> II, 27, 29, 33, 94.</w:t>
      </w:r>
    </w:p>
    <w:bookmarkStart w:id="49" w:name="_edn16"/>
    <w:p w:rsidR="00530A85" w:rsidRPr="00530A85" w:rsidRDefault="00530A85" w:rsidP="00530A85">
      <w:r w:rsidRPr="00530A85">
        <w:fldChar w:fldCharType="begin"/>
      </w:r>
      <w:r w:rsidRPr="00530A85">
        <w:instrText xml:space="preserve"> HYPERLINK "http://www.sonmezkutlu.net/syp/" \l "_ednref16" </w:instrText>
      </w:r>
      <w:r w:rsidRPr="00530A85">
        <w:fldChar w:fldCharType="separate"/>
      </w:r>
      <w:r w:rsidRPr="00530A85">
        <w:rPr>
          <w:rStyle w:val="Kpr"/>
        </w:rPr>
        <w:t>[16]</w:t>
      </w:r>
      <w:r w:rsidRPr="00530A85">
        <w:fldChar w:fldCharType="end"/>
      </w:r>
      <w:bookmarkEnd w:id="49"/>
      <w:r w:rsidRPr="00530A85">
        <w:t>el-</w:t>
      </w:r>
      <w:proofErr w:type="spellStart"/>
      <w:r w:rsidRPr="00530A85">
        <w:t>Hatîb</w:t>
      </w:r>
      <w:proofErr w:type="spellEnd"/>
      <w:r w:rsidRPr="00530A85">
        <w:t xml:space="preserve"> el-Bağdadî, </w:t>
      </w:r>
      <w:proofErr w:type="spellStart"/>
      <w:r w:rsidRPr="00530A85">
        <w:rPr>
          <w:i/>
          <w:iCs/>
        </w:rPr>
        <w:t>Kitabü'l-Kifâye</w:t>
      </w:r>
      <w:proofErr w:type="spellEnd"/>
      <w:r w:rsidRPr="00530A85">
        <w:rPr>
          <w:i/>
          <w:iCs/>
        </w:rPr>
        <w:t xml:space="preserve"> fi </w:t>
      </w:r>
      <w:proofErr w:type="spellStart"/>
      <w:r w:rsidRPr="00530A85">
        <w:rPr>
          <w:i/>
          <w:iCs/>
        </w:rPr>
        <w:t>İlmi'r-Rivaye</w:t>
      </w:r>
      <w:proofErr w:type="spellEnd"/>
      <w:r w:rsidRPr="00530A85">
        <w:rPr>
          <w:i/>
          <w:iCs/>
        </w:rPr>
        <w:t>, </w:t>
      </w:r>
      <w:proofErr w:type="spellStart"/>
      <w:r w:rsidRPr="00530A85">
        <w:t>Haydarabad</w:t>
      </w:r>
      <w:proofErr w:type="spellEnd"/>
      <w:r w:rsidRPr="00530A85">
        <w:t xml:space="preserve"> 1357, 120.</w:t>
      </w:r>
    </w:p>
    <w:bookmarkStart w:id="50" w:name="_edn17"/>
    <w:p w:rsidR="00530A85" w:rsidRPr="00530A85" w:rsidRDefault="00530A85" w:rsidP="00530A85">
      <w:r w:rsidRPr="00530A85">
        <w:fldChar w:fldCharType="begin"/>
      </w:r>
      <w:r w:rsidRPr="00530A85">
        <w:instrText xml:space="preserve"> HYPERLINK "http://www.sonmezkutlu.net/syp/" \l "_ednref17" </w:instrText>
      </w:r>
      <w:r w:rsidRPr="00530A85">
        <w:fldChar w:fldCharType="separate"/>
      </w:r>
      <w:r w:rsidRPr="00530A85">
        <w:rPr>
          <w:rStyle w:val="Kpr"/>
        </w:rPr>
        <w:t>[17]</w:t>
      </w:r>
      <w:r w:rsidRPr="00530A85">
        <w:fldChar w:fldCharType="end"/>
      </w:r>
      <w:bookmarkEnd w:id="50"/>
      <w:r w:rsidRPr="00530A85">
        <w:t>Bkz</w:t>
      </w:r>
      <w:proofErr w:type="gramStart"/>
      <w:r w:rsidRPr="00530A85">
        <w:t>.,</w:t>
      </w:r>
      <w:proofErr w:type="gramEnd"/>
      <w:r w:rsidRPr="00530A85">
        <w:t xml:space="preserve"> Şafii,  </w:t>
      </w:r>
      <w:r w:rsidRPr="00530A85">
        <w:rPr>
          <w:i/>
          <w:iCs/>
        </w:rPr>
        <w:t>er-Risale, </w:t>
      </w:r>
      <w:r w:rsidRPr="00530A85">
        <w:t>Çev.:  Abdülkadir Şener-İbrahim Çalışkan, Ankara 1996, 22, 323.</w:t>
      </w:r>
    </w:p>
    <w:bookmarkStart w:id="51" w:name="_edn18"/>
    <w:p w:rsidR="00530A85" w:rsidRPr="00530A85" w:rsidRDefault="00530A85" w:rsidP="00530A85">
      <w:r w:rsidRPr="00530A85">
        <w:fldChar w:fldCharType="begin"/>
      </w:r>
      <w:r w:rsidRPr="00530A85">
        <w:instrText xml:space="preserve"> HYPERLINK "http://www.sonmezkutlu.net/syp/" \l "_ednref18" </w:instrText>
      </w:r>
      <w:r w:rsidRPr="00530A85">
        <w:fldChar w:fldCharType="separate"/>
      </w:r>
      <w:r w:rsidRPr="00530A85">
        <w:rPr>
          <w:rStyle w:val="Kpr"/>
        </w:rPr>
        <w:t>[18]</w:t>
      </w:r>
      <w:r w:rsidRPr="00530A85">
        <w:fldChar w:fldCharType="end"/>
      </w:r>
      <w:bookmarkEnd w:id="51"/>
      <w:r w:rsidRPr="00530A85">
        <w:t xml:space="preserve"> Onların bilgi kaynakları arasında akla nasıl bir fonksiyon yükledikleri konusunda geniş bilgi </w:t>
      </w:r>
      <w:proofErr w:type="spellStart"/>
      <w:r w:rsidRPr="00530A85">
        <w:t>içn</w:t>
      </w:r>
      <w:proofErr w:type="spellEnd"/>
      <w:r w:rsidRPr="00530A85">
        <w:t xml:space="preserve"> bkz</w:t>
      </w:r>
      <w:proofErr w:type="gramStart"/>
      <w:r w:rsidRPr="00530A85">
        <w:t>.,</w:t>
      </w:r>
      <w:proofErr w:type="gramEnd"/>
      <w:r w:rsidRPr="00530A85">
        <w:t xml:space="preserve"> Kutlu, </w:t>
      </w:r>
      <w:r w:rsidRPr="00530A85">
        <w:rPr>
          <w:i/>
          <w:iCs/>
        </w:rPr>
        <w:t>İslam Düşüncesinde İlk Gelenekçiler,</w:t>
      </w:r>
      <w:r w:rsidRPr="00530A85">
        <w:t> 169-73</w:t>
      </w:r>
    </w:p>
    <w:bookmarkStart w:id="52" w:name="_edn19"/>
    <w:p w:rsidR="00530A85" w:rsidRPr="00530A85" w:rsidRDefault="00530A85" w:rsidP="00530A85">
      <w:r w:rsidRPr="00530A85">
        <w:fldChar w:fldCharType="begin"/>
      </w:r>
      <w:r w:rsidRPr="00530A85">
        <w:instrText xml:space="preserve"> HYPERLINK "http://www.sonmezkutlu.net/syp/" \l "_ednref19" </w:instrText>
      </w:r>
      <w:r w:rsidRPr="00530A85">
        <w:fldChar w:fldCharType="separate"/>
      </w:r>
      <w:r w:rsidRPr="00530A85">
        <w:rPr>
          <w:rStyle w:val="Kpr"/>
        </w:rPr>
        <w:t>[19]</w:t>
      </w:r>
      <w:r w:rsidRPr="00530A85">
        <w:fldChar w:fldCharType="end"/>
      </w:r>
      <w:bookmarkEnd w:id="52"/>
      <w:r w:rsidRPr="00530A85">
        <w:t> </w:t>
      </w:r>
      <w:proofErr w:type="spellStart"/>
      <w:r w:rsidRPr="00530A85">
        <w:t>İbn</w:t>
      </w:r>
      <w:proofErr w:type="spellEnd"/>
      <w:r w:rsidRPr="00530A85">
        <w:t xml:space="preserve"> Şahin, Arapları sevmeyi imanın 75 şubesi arasında sayar. Bkz. </w:t>
      </w:r>
      <w:proofErr w:type="spellStart"/>
      <w:r w:rsidRPr="00530A85">
        <w:t>Kâdî</w:t>
      </w:r>
      <w:proofErr w:type="spellEnd"/>
      <w:r w:rsidRPr="00530A85">
        <w:t xml:space="preserve"> </w:t>
      </w:r>
      <w:proofErr w:type="spellStart"/>
      <w:r w:rsidRPr="00530A85">
        <w:t>Ebû</w:t>
      </w:r>
      <w:proofErr w:type="spellEnd"/>
      <w:r w:rsidRPr="00530A85">
        <w:t xml:space="preserve"> </w:t>
      </w:r>
      <w:proofErr w:type="spellStart"/>
      <w:r w:rsidRPr="00530A85">
        <w:t>Ya'la</w:t>
      </w:r>
      <w:proofErr w:type="spellEnd"/>
      <w:r w:rsidRPr="00530A85">
        <w:t xml:space="preserve">, Muhammed b. el-Hüseyin b. Muhammed b. Halef b. </w:t>
      </w:r>
      <w:proofErr w:type="spellStart"/>
      <w:r w:rsidRPr="00530A85">
        <w:t>Ahmed</w:t>
      </w:r>
      <w:proofErr w:type="spellEnd"/>
      <w:r w:rsidRPr="00530A85">
        <w:t xml:space="preserve"> b. el-</w:t>
      </w:r>
      <w:proofErr w:type="spellStart"/>
      <w:r w:rsidRPr="00530A85">
        <w:t>Ferrâ</w:t>
      </w:r>
      <w:proofErr w:type="spellEnd"/>
      <w:r w:rsidRPr="00530A85">
        <w:t xml:space="preserve"> el-</w:t>
      </w:r>
      <w:proofErr w:type="spellStart"/>
      <w:r w:rsidRPr="00530A85">
        <w:t>Bağdâdî</w:t>
      </w:r>
      <w:proofErr w:type="spellEnd"/>
      <w:r w:rsidRPr="00530A85">
        <w:t xml:space="preserve"> ( 458/1065), </w:t>
      </w:r>
      <w:r w:rsidRPr="00530A85">
        <w:rPr>
          <w:i/>
          <w:iCs/>
        </w:rPr>
        <w:t>el-</w:t>
      </w:r>
      <w:proofErr w:type="spellStart"/>
      <w:r w:rsidRPr="00530A85">
        <w:rPr>
          <w:i/>
          <w:iCs/>
        </w:rPr>
        <w:t>Kâdî</w:t>
      </w:r>
      <w:proofErr w:type="spellEnd"/>
      <w:r w:rsidRPr="00530A85">
        <w:rPr>
          <w:i/>
          <w:iCs/>
        </w:rPr>
        <w:t xml:space="preserve"> </w:t>
      </w:r>
      <w:proofErr w:type="spellStart"/>
      <w:r w:rsidRPr="00530A85">
        <w:rPr>
          <w:i/>
          <w:iCs/>
        </w:rPr>
        <w:t>Ebû</w:t>
      </w:r>
      <w:proofErr w:type="spellEnd"/>
      <w:r w:rsidRPr="00530A85">
        <w:rPr>
          <w:i/>
          <w:iCs/>
        </w:rPr>
        <w:t xml:space="preserve"> </w:t>
      </w:r>
      <w:proofErr w:type="spellStart"/>
      <w:r w:rsidRPr="00530A85">
        <w:rPr>
          <w:i/>
          <w:iCs/>
        </w:rPr>
        <w:t>Ya’lâ</w:t>
      </w:r>
      <w:proofErr w:type="spellEnd"/>
      <w:r w:rsidRPr="00530A85">
        <w:rPr>
          <w:i/>
          <w:iCs/>
        </w:rPr>
        <w:t xml:space="preserve"> ve </w:t>
      </w:r>
      <w:proofErr w:type="spellStart"/>
      <w:r w:rsidRPr="00530A85">
        <w:rPr>
          <w:i/>
          <w:iCs/>
        </w:rPr>
        <w:t>Kitâbuhu</w:t>
      </w:r>
      <w:proofErr w:type="spellEnd"/>
      <w:r w:rsidRPr="00530A85">
        <w:rPr>
          <w:i/>
          <w:iCs/>
        </w:rPr>
        <w:t> </w:t>
      </w:r>
      <w:proofErr w:type="spellStart"/>
      <w:r w:rsidRPr="00530A85">
        <w:rPr>
          <w:i/>
          <w:iCs/>
        </w:rPr>
        <w:t>Mesâilü'l-Îmân</w:t>
      </w:r>
      <w:proofErr w:type="spellEnd"/>
      <w:r w:rsidRPr="00530A85">
        <w:rPr>
          <w:i/>
          <w:iCs/>
        </w:rPr>
        <w:t>,</w:t>
      </w:r>
      <w:r w:rsidRPr="00530A85">
        <w:t> </w:t>
      </w:r>
      <w:proofErr w:type="spellStart"/>
      <w:r w:rsidRPr="00530A85">
        <w:t>thk</w:t>
      </w:r>
      <w:proofErr w:type="spellEnd"/>
      <w:proofErr w:type="gramStart"/>
      <w:r w:rsidRPr="00530A85">
        <w:t>.:</w:t>
      </w:r>
      <w:proofErr w:type="gramEnd"/>
      <w:r w:rsidRPr="00530A85">
        <w:t xml:space="preserve"> </w:t>
      </w:r>
      <w:proofErr w:type="spellStart"/>
      <w:r w:rsidRPr="00530A85">
        <w:t>Sû’ûd</w:t>
      </w:r>
      <w:proofErr w:type="spellEnd"/>
      <w:r w:rsidRPr="00530A85">
        <w:t xml:space="preserve"> b. </w:t>
      </w:r>
      <w:proofErr w:type="spellStart"/>
      <w:r w:rsidRPr="00530A85">
        <w:t>Abdilazîz</w:t>
      </w:r>
      <w:proofErr w:type="spellEnd"/>
      <w:r w:rsidRPr="00530A85">
        <w:t xml:space="preserve"> b. Halef, </w:t>
      </w:r>
      <w:proofErr w:type="spellStart"/>
      <w:r w:rsidRPr="00530A85">
        <w:t>Dâru’l-Âsıma</w:t>
      </w:r>
      <w:proofErr w:type="spellEnd"/>
      <w:r w:rsidRPr="00530A85">
        <w:t>, Riyad  1410, (I. Baskı),  227.</w:t>
      </w:r>
    </w:p>
    <w:bookmarkStart w:id="53" w:name="_edn20"/>
    <w:p w:rsidR="00530A85" w:rsidRPr="00530A85" w:rsidRDefault="00530A85" w:rsidP="00530A85">
      <w:r w:rsidRPr="00530A85">
        <w:fldChar w:fldCharType="begin"/>
      </w:r>
      <w:r w:rsidRPr="00530A85">
        <w:instrText xml:space="preserve"> HYPERLINK "http://www.sonmezkutlu.net/syp/" \l "_ednref20" </w:instrText>
      </w:r>
      <w:r w:rsidRPr="00530A85">
        <w:fldChar w:fldCharType="separate"/>
      </w:r>
      <w:r w:rsidRPr="00530A85">
        <w:rPr>
          <w:rStyle w:val="Kpr"/>
        </w:rPr>
        <w:t>[20]</w:t>
      </w:r>
      <w:r w:rsidRPr="00530A85">
        <w:fldChar w:fldCharType="end"/>
      </w:r>
      <w:bookmarkEnd w:id="53"/>
      <w:r w:rsidRPr="00530A85">
        <w:t> </w:t>
      </w:r>
      <w:proofErr w:type="spellStart"/>
      <w:r w:rsidRPr="00530A85">
        <w:t>İbn</w:t>
      </w:r>
      <w:proofErr w:type="spellEnd"/>
      <w:r w:rsidRPr="00530A85">
        <w:t xml:space="preserve"> </w:t>
      </w:r>
      <w:proofErr w:type="spellStart"/>
      <w:r w:rsidRPr="00530A85">
        <w:t>Mace</w:t>
      </w:r>
      <w:proofErr w:type="spellEnd"/>
      <w:r w:rsidRPr="00530A85">
        <w:t>, </w:t>
      </w:r>
      <w:r w:rsidRPr="00530A85">
        <w:rPr>
          <w:i/>
          <w:iCs/>
        </w:rPr>
        <w:t>Sünen,</w:t>
      </w:r>
      <w:r w:rsidRPr="00530A85">
        <w:t> </w:t>
      </w:r>
      <w:proofErr w:type="spellStart"/>
      <w:r w:rsidRPr="00530A85">
        <w:t>thk</w:t>
      </w:r>
      <w:proofErr w:type="spellEnd"/>
      <w:r w:rsidRPr="00530A85">
        <w:t xml:space="preserve">. Muhammed </w:t>
      </w:r>
      <w:proofErr w:type="spellStart"/>
      <w:r w:rsidRPr="00530A85">
        <w:t>Fuad</w:t>
      </w:r>
      <w:proofErr w:type="spellEnd"/>
      <w:r w:rsidRPr="00530A85">
        <w:t xml:space="preserve"> Abdulbaki, İstanbul </w:t>
      </w:r>
      <w:proofErr w:type="spellStart"/>
      <w:r w:rsidRPr="00530A85">
        <w:t>trz</w:t>
      </w:r>
      <w:proofErr w:type="spellEnd"/>
      <w:proofErr w:type="gramStart"/>
      <w:r w:rsidRPr="00530A85">
        <w:t>.,</w:t>
      </w:r>
      <w:proofErr w:type="gramEnd"/>
      <w:r w:rsidRPr="00530A85">
        <w:t xml:space="preserve"> I, 21.</w:t>
      </w:r>
    </w:p>
    <w:bookmarkStart w:id="54" w:name="_edn21"/>
    <w:p w:rsidR="00530A85" w:rsidRPr="00530A85" w:rsidRDefault="00530A85" w:rsidP="00530A85">
      <w:r w:rsidRPr="00530A85">
        <w:fldChar w:fldCharType="begin"/>
      </w:r>
      <w:r w:rsidRPr="00530A85">
        <w:instrText xml:space="preserve"> HYPERLINK "http://www.sonmezkutlu.net/syp/" \l "_ednref21" </w:instrText>
      </w:r>
      <w:r w:rsidRPr="00530A85">
        <w:fldChar w:fldCharType="separate"/>
      </w:r>
      <w:r w:rsidRPr="00530A85">
        <w:rPr>
          <w:rStyle w:val="Kpr"/>
        </w:rPr>
        <w:t>[21]</w:t>
      </w:r>
      <w:r w:rsidRPr="00530A85">
        <w:fldChar w:fldCharType="end"/>
      </w:r>
      <w:bookmarkEnd w:id="54"/>
      <w:r w:rsidRPr="00530A85">
        <w:t> Bkz</w:t>
      </w:r>
      <w:proofErr w:type="gramStart"/>
      <w:r w:rsidRPr="00530A85">
        <w:t>.:</w:t>
      </w:r>
      <w:proofErr w:type="gramEnd"/>
      <w:r w:rsidRPr="00530A85">
        <w:t xml:space="preserve"> el-</w:t>
      </w:r>
      <w:proofErr w:type="spellStart"/>
      <w:r w:rsidRPr="00530A85">
        <w:t>Fesevî</w:t>
      </w:r>
      <w:proofErr w:type="spellEnd"/>
      <w:r w:rsidRPr="00530A85">
        <w:t xml:space="preserve">, </w:t>
      </w:r>
      <w:proofErr w:type="spellStart"/>
      <w:r w:rsidRPr="00530A85">
        <w:t>Ebû</w:t>
      </w:r>
      <w:proofErr w:type="spellEnd"/>
      <w:r w:rsidRPr="00530A85">
        <w:t xml:space="preserve"> </w:t>
      </w:r>
      <w:proofErr w:type="spellStart"/>
      <w:r w:rsidRPr="00530A85">
        <w:t>Yûsuf</w:t>
      </w:r>
      <w:proofErr w:type="spellEnd"/>
      <w:r w:rsidRPr="00530A85">
        <w:t xml:space="preserve"> </w:t>
      </w:r>
      <w:proofErr w:type="spellStart"/>
      <w:r w:rsidRPr="00530A85">
        <w:t>Ya’kûb</w:t>
      </w:r>
      <w:proofErr w:type="spellEnd"/>
      <w:r w:rsidRPr="00530A85">
        <w:t xml:space="preserve"> b. </w:t>
      </w:r>
      <w:proofErr w:type="spellStart"/>
      <w:r w:rsidRPr="00530A85">
        <w:t>Süfyân</w:t>
      </w:r>
      <w:proofErr w:type="spellEnd"/>
      <w:r w:rsidRPr="00530A85">
        <w:t xml:space="preserve"> ( 277/890), </w:t>
      </w:r>
      <w:proofErr w:type="spellStart"/>
      <w:r w:rsidRPr="00530A85">
        <w:rPr>
          <w:i/>
          <w:iCs/>
        </w:rPr>
        <w:t>Kitâbü'l</w:t>
      </w:r>
      <w:proofErr w:type="spellEnd"/>
      <w:r w:rsidRPr="00530A85">
        <w:rPr>
          <w:i/>
          <w:iCs/>
        </w:rPr>
        <w:t xml:space="preserve"> </w:t>
      </w:r>
      <w:proofErr w:type="spellStart"/>
      <w:r w:rsidRPr="00530A85">
        <w:rPr>
          <w:i/>
          <w:iCs/>
        </w:rPr>
        <w:t>Ma'rife</w:t>
      </w:r>
      <w:proofErr w:type="spellEnd"/>
      <w:r w:rsidRPr="00530A85">
        <w:rPr>
          <w:i/>
          <w:iCs/>
        </w:rPr>
        <w:t xml:space="preserve"> </w:t>
      </w:r>
      <w:proofErr w:type="spellStart"/>
      <w:r w:rsidRPr="00530A85">
        <w:rPr>
          <w:i/>
          <w:iCs/>
        </w:rPr>
        <w:t>ve't-Târîh</w:t>
      </w:r>
      <w:proofErr w:type="spellEnd"/>
      <w:r w:rsidRPr="00530A85">
        <w:rPr>
          <w:b/>
          <w:bCs/>
          <w:i/>
          <w:iCs/>
        </w:rPr>
        <w:t>, </w:t>
      </w:r>
      <w:proofErr w:type="spellStart"/>
      <w:r w:rsidRPr="00530A85">
        <w:t>Bağdât</w:t>
      </w:r>
      <w:proofErr w:type="spellEnd"/>
      <w:r w:rsidRPr="00530A85">
        <w:t xml:space="preserve">  1975, III, 20-21. İmam Malik de, Irak </w:t>
      </w:r>
      <w:proofErr w:type="spellStart"/>
      <w:r w:rsidRPr="00530A85">
        <w:t>Ehli'yle</w:t>
      </w:r>
      <w:proofErr w:type="spellEnd"/>
      <w:r w:rsidRPr="00530A85">
        <w:t xml:space="preserve"> ilgili olarak şöyle demiştir: " Onları </w:t>
      </w:r>
      <w:proofErr w:type="spellStart"/>
      <w:r w:rsidRPr="00530A85">
        <w:t>Ehl</w:t>
      </w:r>
      <w:proofErr w:type="spellEnd"/>
      <w:r w:rsidRPr="00530A85">
        <w:t>-i Kitap gibi değerlendiriniz. Ne tasdik ediniz, ne de yalanlayınız</w:t>
      </w:r>
      <w:proofErr w:type="gramStart"/>
      <w:r w:rsidRPr="00530A85">
        <w:t>....</w:t>
      </w:r>
      <w:proofErr w:type="gramEnd"/>
      <w:r w:rsidRPr="00530A85">
        <w:t xml:space="preserve"> " Bkz. </w:t>
      </w:r>
      <w:proofErr w:type="spellStart"/>
      <w:r w:rsidRPr="00530A85">
        <w:t>İbn</w:t>
      </w:r>
      <w:proofErr w:type="spellEnd"/>
      <w:r w:rsidRPr="00530A85">
        <w:t xml:space="preserve"> </w:t>
      </w:r>
      <w:proofErr w:type="spellStart"/>
      <w:r w:rsidRPr="00530A85">
        <w:t>Abdilberr</w:t>
      </w:r>
      <w:proofErr w:type="spellEnd"/>
      <w:r w:rsidRPr="00530A85">
        <w:t xml:space="preserve">, </w:t>
      </w:r>
      <w:proofErr w:type="spellStart"/>
      <w:r w:rsidRPr="00530A85">
        <w:t>Ebû</w:t>
      </w:r>
      <w:proofErr w:type="spellEnd"/>
      <w:r w:rsidRPr="00530A85">
        <w:t xml:space="preserve"> Ömer </w:t>
      </w:r>
      <w:proofErr w:type="spellStart"/>
      <w:r w:rsidRPr="00530A85">
        <w:t>Yûsuf</w:t>
      </w:r>
      <w:proofErr w:type="spellEnd"/>
      <w:r w:rsidRPr="00530A85">
        <w:t xml:space="preserve"> b. </w:t>
      </w:r>
      <w:proofErr w:type="spellStart"/>
      <w:r w:rsidRPr="00530A85">
        <w:t>Abdillah</w:t>
      </w:r>
      <w:proofErr w:type="spellEnd"/>
      <w:r w:rsidRPr="00530A85">
        <w:t xml:space="preserve"> ( 463/1071), </w:t>
      </w:r>
      <w:proofErr w:type="spellStart"/>
      <w:r w:rsidRPr="00530A85">
        <w:rPr>
          <w:i/>
          <w:iCs/>
        </w:rPr>
        <w:t>Cami'u</w:t>
      </w:r>
      <w:proofErr w:type="spellEnd"/>
      <w:r w:rsidRPr="00530A85">
        <w:rPr>
          <w:i/>
          <w:iCs/>
        </w:rPr>
        <w:t xml:space="preserve"> </w:t>
      </w:r>
      <w:proofErr w:type="spellStart"/>
      <w:r w:rsidRPr="00530A85">
        <w:rPr>
          <w:i/>
          <w:iCs/>
        </w:rPr>
        <w:t>Beyâni’l-İlm</w:t>
      </w:r>
      <w:proofErr w:type="spellEnd"/>
      <w:r w:rsidRPr="00530A85">
        <w:rPr>
          <w:i/>
          <w:iCs/>
        </w:rPr>
        <w:t xml:space="preserve"> ve </w:t>
      </w:r>
      <w:proofErr w:type="spellStart"/>
      <w:r w:rsidRPr="00530A85">
        <w:rPr>
          <w:i/>
          <w:iCs/>
        </w:rPr>
        <w:t>Fazlıha</w:t>
      </w:r>
      <w:proofErr w:type="spellEnd"/>
      <w:r w:rsidRPr="00530A85">
        <w:rPr>
          <w:i/>
          <w:iCs/>
        </w:rPr>
        <w:t>, </w:t>
      </w:r>
      <w:r w:rsidRPr="00530A85">
        <w:t xml:space="preserve">Beyrut </w:t>
      </w:r>
      <w:proofErr w:type="spellStart"/>
      <w:r w:rsidRPr="00530A85">
        <w:t>trz</w:t>
      </w:r>
      <w:proofErr w:type="spellEnd"/>
      <w:r w:rsidRPr="00530A85">
        <w:t>. </w:t>
      </w:r>
      <w:r w:rsidRPr="00530A85">
        <w:rPr>
          <w:i/>
          <w:iCs/>
        </w:rPr>
        <w:t>, </w:t>
      </w:r>
      <w:r w:rsidRPr="00530A85">
        <w:t>II, 157.</w:t>
      </w:r>
    </w:p>
    <w:bookmarkStart w:id="55" w:name="_edn22"/>
    <w:p w:rsidR="00530A85" w:rsidRPr="00530A85" w:rsidRDefault="00530A85" w:rsidP="00530A85">
      <w:r w:rsidRPr="00530A85">
        <w:fldChar w:fldCharType="begin"/>
      </w:r>
      <w:r w:rsidRPr="00530A85">
        <w:instrText xml:space="preserve"> HYPERLINK "http://www.sonmezkutlu.net/syp/" \l "_ednref22" </w:instrText>
      </w:r>
      <w:r w:rsidRPr="00530A85">
        <w:fldChar w:fldCharType="separate"/>
      </w:r>
      <w:r w:rsidRPr="00530A85">
        <w:rPr>
          <w:rStyle w:val="Kpr"/>
        </w:rPr>
        <w:t>[22]</w:t>
      </w:r>
      <w:r w:rsidRPr="00530A85">
        <w:fldChar w:fldCharType="end"/>
      </w:r>
      <w:bookmarkEnd w:id="55"/>
      <w:r w:rsidRPr="00530A85">
        <w:t> </w:t>
      </w:r>
      <w:proofErr w:type="spellStart"/>
      <w:r w:rsidRPr="00530A85">
        <w:t>Ashabu’l</w:t>
      </w:r>
      <w:proofErr w:type="spellEnd"/>
      <w:r w:rsidRPr="00530A85">
        <w:t xml:space="preserve">-Hadis’in somut ve maddî  Tanrı </w:t>
      </w:r>
      <w:proofErr w:type="spellStart"/>
      <w:r w:rsidRPr="00530A85">
        <w:t>tasavvuru’nun</w:t>
      </w:r>
      <w:proofErr w:type="spellEnd"/>
      <w:r w:rsidRPr="00530A85">
        <w:t xml:space="preserve"> geniş bir analizi için bkz</w:t>
      </w:r>
      <w:proofErr w:type="gramStart"/>
      <w:r w:rsidRPr="00530A85">
        <w:t>.:</w:t>
      </w:r>
      <w:proofErr w:type="gramEnd"/>
      <w:r w:rsidRPr="00530A85">
        <w:rPr>
          <w:b/>
          <w:bCs/>
        </w:rPr>
        <w:t> </w:t>
      </w:r>
      <w:proofErr w:type="spellStart"/>
      <w:r w:rsidRPr="00530A85">
        <w:t>İşcan</w:t>
      </w:r>
      <w:proofErr w:type="spellEnd"/>
      <w:r w:rsidRPr="00530A85">
        <w:t>, Mehmet Zeki,  </w:t>
      </w:r>
      <w:proofErr w:type="spellStart"/>
      <w:r w:rsidRPr="00530A85">
        <w:rPr>
          <w:i/>
          <w:iCs/>
        </w:rPr>
        <w:t>Selefilik</w:t>
      </w:r>
      <w:proofErr w:type="spellEnd"/>
      <w:r w:rsidRPr="00530A85">
        <w:rPr>
          <w:i/>
          <w:iCs/>
        </w:rPr>
        <w:t>,</w:t>
      </w:r>
      <w:r w:rsidRPr="00530A85">
        <w:t> Kitap yayınevi, Erzurum 2006, 167-202.</w:t>
      </w:r>
    </w:p>
    <w:bookmarkStart w:id="56" w:name="_edn23"/>
    <w:p w:rsidR="00530A85" w:rsidRPr="00530A85" w:rsidRDefault="00530A85" w:rsidP="00530A85">
      <w:r w:rsidRPr="00530A85">
        <w:fldChar w:fldCharType="begin"/>
      </w:r>
      <w:r w:rsidRPr="00530A85">
        <w:instrText xml:space="preserve"> HYPERLINK "http://www.sonmezkutlu.net/syp/" \l "_ednref23" </w:instrText>
      </w:r>
      <w:r w:rsidRPr="00530A85">
        <w:fldChar w:fldCharType="separate"/>
      </w:r>
      <w:r w:rsidRPr="00530A85">
        <w:rPr>
          <w:rStyle w:val="Kpr"/>
        </w:rPr>
        <w:t>[23]</w:t>
      </w:r>
      <w:r w:rsidRPr="00530A85">
        <w:fldChar w:fldCharType="end"/>
      </w:r>
      <w:bookmarkEnd w:id="56"/>
      <w:r w:rsidRPr="00530A85">
        <w:t> Hadis şöyledir: “</w:t>
      </w:r>
      <w:proofErr w:type="spellStart"/>
      <w:r w:rsidRPr="00530A85">
        <w:t>Ebû</w:t>
      </w:r>
      <w:proofErr w:type="spellEnd"/>
      <w:r w:rsidRPr="00530A85">
        <w:t xml:space="preserve"> </w:t>
      </w:r>
      <w:proofErr w:type="spellStart"/>
      <w:r w:rsidRPr="00530A85">
        <w:t>Sa’îd</w:t>
      </w:r>
      <w:proofErr w:type="spellEnd"/>
      <w:r w:rsidRPr="00530A85">
        <w:t xml:space="preserve"> el-</w:t>
      </w:r>
      <w:proofErr w:type="spellStart"/>
      <w:r w:rsidRPr="00530A85">
        <w:t>Hudrî’den</w:t>
      </w:r>
      <w:proofErr w:type="spellEnd"/>
      <w:r w:rsidRPr="00530A85">
        <w:t xml:space="preserve">, o da babasından: </w:t>
      </w:r>
      <w:proofErr w:type="spellStart"/>
      <w:r w:rsidRPr="00530A85">
        <w:t>Resulullah</w:t>
      </w:r>
      <w:proofErr w:type="spellEnd"/>
      <w:r w:rsidRPr="00530A85">
        <w:t xml:space="preserve"> (sav) dedi ki, “ Sizden biriniz namaz kılarken önünden geçmek isteyeni bırakmasın, gücü yettiği ölçüde engel olsun. Eğer o kişi ısrar ederse, onunla savaşsın (</w:t>
      </w:r>
      <w:proofErr w:type="spellStart"/>
      <w:r w:rsidRPr="00530A85">
        <w:t>mukâtele</w:t>
      </w:r>
      <w:proofErr w:type="spellEnd"/>
      <w:r w:rsidRPr="00530A85">
        <w:t xml:space="preserve">) etsin. Çünkü o şeytandır.” </w:t>
      </w:r>
      <w:proofErr w:type="spellStart"/>
      <w:r w:rsidRPr="00530A85">
        <w:t>Bkz</w:t>
      </w:r>
      <w:proofErr w:type="spellEnd"/>
      <w:proofErr w:type="gramStart"/>
      <w:r w:rsidRPr="00530A85">
        <w:t>.:</w:t>
      </w:r>
      <w:proofErr w:type="spellStart"/>
      <w:proofErr w:type="gramEnd"/>
      <w:r w:rsidRPr="00530A85">
        <w:t>İbn</w:t>
      </w:r>
      <w:proofErr w:type="spellEnd"/>
      <w:r w:rsidRPr="00530A85">
        <w:t xml:space="preserve"> </w:t>
      </w:r>
      <w:proofErr w:type="spellStart"/>
      <w:r w:rsidRPr="00530A85">
        <w:t>Abdilberr</w:t>
      </w:r>
      <w:proofErr w:type="spellEnd"/>
      <w:r w:rsidRPr="00530A85">
        <w:t xml:space="preserve">, </w:t>
      </w:r>
      <w:proofErr w:type="spellStart"/>
      <w:r w:rsidRPr="00530A85">
        <w:t>Ebû</w:t>
      </w:r>
      <w:proofErr w:type="spellEnd"/>
      <w:r w:rsidRPr="00530A85">
        <w:t xml:space="preserve"> Ömer </w:t>
      </w:r>
      <w:proofErr w:type="spellStart"/>
      <w:r w:rsidRPr="00530A85">
        <w:t>Yûsuf</w:t>
      </w:r>
      <w:proofErr w:type="spellEnd"/>
      <w:r w:rsidRPr="00530A85">
        <w:t xml:space="preserve"> b. </w:t>
      </w:r>
      <w:proofErr w:type="spellStart"/>
      <w:r w:rsidRPr="00530A85">
        <w:t>Abdillah</w:t>
      </w:r>
      <w:proofErr w:type="spellEnd"/>
      <w:r w:rsidRPr="00530A85">
        <w:t xml:space="preserve"> ( 463/1071), el-</w:t>
      </w:r>
      <w:proofErr w:type="spellStart"/>
      <w:r w:rsidRPr="00530A85">
        <w:rPr>
          <w:i/>
          <w:iCs/>
        </w:rPr>
        <w:t>İstizkâr</w:t>
      </w:r>
      <w:proofErr w:type="spellEnd"/>
      <w:r w:rsidRPr="00530A85">
        <w:t xml:space="preserve">, 6/160-161; </w:t>
      </w:r>
      <w:proofErr w:type="spellStart"/>
      <w:r w:rsidRPr="00530A85">
        <w:t>İbn</w:t>
      </w:r>
      <w:proofErr w:type="spellEnd"/>
      <w:r w:rsidRPr="00530A85">
        <w:t xml:space="preserve"> </w:t>
      </w:r>
      <w:proofErr w:type="spellStart"/>
      <w:r w:rsidRPr="00530A85">
        <w:t>Belbân</w:t>
      </w:r>
      <w:proofErr w:type="spellEnd"/>
      <w:r w:rsidRPr="00530A85">
        <w:t xml:space="preserve"> </w:t>
      </w:r>
      <w:proofErr w:type="spellStart"/>
      <w:r w:rsidRPr="00530A85">
        <w:t>Alâuddîn</w:t>
      </w:r>
      <w:proofErr w:type="spellEnd"/>
      <w:r w:rsidRPr="00530A85">
        <w:t xml:space="preserve"> </w:t>
      </w:r>
      <w:proofErr w:type="spellStart"/>
      <w:r w:rsidRPr="00530A85">
        <w:t>Alî</w:t>
      </w:r>
      <w:proofErr w:type="spellEnd"/>
      <w:r w:rsidRPr="00530A85">
        <w:t xml:space="preserve"> b. </w:t>
      </w:r>
      <w:proofErr w:type="spellStart"/>
      <w:r w:rsidRPr="00530A85">
        <w:t>Belbân</w:t>
      </w:r>
      <w:proofErr w:type="spellEnd"/>
      <w:r w:rsidRPr="00530A85">
        <w:t xml:space="preserve"> el-Fârisî, </w:t>
      </w:r>
      <w:r w:rsidRPr="00530A85">
        <w:rPr>
          <w:i/>
          <w:iCs/>
        </w:rPr>
        <w:t xml:space="preserve">Sahih-i </w:t>
      </w:r>
      <w:proofErr w:type="spellStart"/>
      <w:r w:rsidRPr="00530A85">
        <w:rPr>
          <w:i/>
          <w:iCs/>
        </w:rPr>
        <w:t>İbn</w:t>
      </w:r>
      <w:proofErr w:type="spellEnd"/>
      <w:r w:rsidRPr="00530A85">
        <w:rPr>
          <w:i/>
          <w:iCs/>
        </w:rPr>
        <w:t xml:space="preserve"> </w:t>
      </w:r>
      <w:proofErr w:type="spellStart"/>
      <w:r w:rsidRPr="00530A85">
        <w:rPr>
          <w:i/>
          <w:iCs/>
        </w:rPr>
        <w:t>Hibbân</w:t>
      </w:r>
      <w:proofErr w:type="spellEnd"/>
      <w:r w:rsidRPr="00530A85">
        <w:rPr>
          <w:i/>
          <w:iCs/>
        </w:rPr>
        <w:t>,</w:t>
      </w:r>
      <w:r w:rsidRPr="00530A85">
        <w:t> </w:t>
      </w:r>
      <w:proofErr w:type="spellStart"/>
      <w:r w:rsidRPr="00530A85">
        <w:t>Thk</w:t>
      </w:r>
      <w:proofErr w:type="spellEnd"/>
      <w:r w:rsidRPr="00530A85">
        <w:t xml:space="preserve">.: </w:t>
      </w:r>
      <w:proofErr w:type="spellStart"/>
      <w:r w:rsidRPr="00530A85">
        <w:t>Şuayb</w:t>
      </w:r>
      <w:proofErr w:type="spellEnd"/>
      <w:r w:rsidRPr="00530A85">
        <w:t xml:space="preserve"> el-</w:t>
      </w:r>
      <w:proofErr w:type="spellStart"/>
      <w:r w:rsidRPr="00530A85">
        <w:t>Arnaûtî</w:t>
      </w:r>
      <w:proofErr w:type="spellEnd"/>
      <w:r w:rsidRPr="00530A85">
        <w:t xml:space="preserve">, II. Baskı, Beyrut 1993, 6/126; </w:t>
      </w:r>
      <w:proofErr w:type="spellStart"/>
      <w:r w:rsidRPr="00530A85">
        <w:t>İbn</w:t>
      </w:r>
      <w:proofErr w:type="spellEnd"/>
      <w:r w:rsidRPr="00530A85">
        <w:t xml:space="preserve"> </w:t>
      </w:r>
      <w:proofErr w:type="spellStart"/>
      <w:r w:rsidRPr="00530A85">
        <w:t>Huzeyme</w:t>
      </w:r>
      <w:proofErr w:type="spellEnd"/>
      <w:r w:rsidRPr="00530A85">
        <w:t xml:space="preserve">, </w:t>
      </w:r>
      <w:proofErr w:type="spellStart"/>
      <w:r w:rsidRPr="00530A85">
        <w:t>Ebû</w:t>
      </w:r>
      <w:proofErr w:type="spellEnd"/>
      <w:r w:rsidRPr="00530A85">
        <w:t xml:space="preserve"> Bekir Muhammed b. </w:t>
      </w:r>
      <w:proofErr w:type="spellStart"/>
      <w:r w:rsidRPr="00530A85">
        <w:t>İshâk</w:t>
      </w:r>
      <w:proofErr w:type="spellEnd"/>
      <w:r w:rsidRPr="00530A85">
        <w:t xml:space="preserve"> ( 311/923), </w:t>
      </w:r>
      <w:proofErr w:type="spellStart"/>
      <w:r w:rsidRPr="00530A85">
        <w:rPr>
          <w:i/>
          <w:iCs/>
        </w:rPr>
        <w:t>Sahîh</w:t>
      </w:r>
      <w:proofErr w:type="spellEnd"/>
      <w:r w:rsidRPr="00530A85">
        <w:rPr>
          <w:i/>
          <w:iCs/>
        </w:rPr>
        <w:t xml:space="preserve">-i </w:t>
      </w:r>
      <w:proofErr w:type="spellStart"/>
      <w:r w:rsidRPr="00530A85">
        <w:rPr>
          <w:i/>
          <w:iCs/>
        </w:rPr>
        <w:t>İbn</w:t>
      </w:r>
      <w:proofErr w:type="spellEnd"/>
      <w:r w:rsidRPr="00530A85">
        <w:rPr>
          <w:i/>
          <w:iCs/>
        </w:rPr>
        <w:t xml:space="preserve"> </w:t>
      </w:r>
      <w:proofErr w:type="spellStart"/>
      <w:r w:rsidRPr="00530A85">
        <w:rPr>
          <w:i/>
          <w:iCs/>
        </w:rPr>
        <w:t>Huzeyme</w:t>
      </w:r>
      <w:proofErr w:type="spellEnd"/>
      <w:r w:rsidRPr="00530A85">
        <w:rPr>
          <w:i/>
          <w:iCs/>
        </w:rPr>
        <w:t>,</w:t>
      </w:r>
      <w:r w:rsidRPr="00530A85">
        <w:t> </w:t>
      </w:r>
      <w:proofErr w:type="spellStart"/>
      <w:r w:rsidRPr="00530A85">
        <w:t>Thk</w:t>
      </w:r>
      <w:proofErr w:type="spellEnd"/>
      <w:r w:rsidRPr="00530A85">
        <w:t>.: Muhammed Mustafa el-</w:t>
      </w:r>
      <w:proofErr w:type="spellStart"/>
      <w:r w:rsidRPr="00530A85">
        <w:t>A’zâmî</w:t>
      </w:r>
      <w:proofErr w:type="spellEnd"/>
      <w:r w:rsidRPr="00530A85">
        <w:t>, el-</w:t>
      </w:r>
      <w:proofErr w:type="spellStart"/>
      <w:r w:rsidRPr="00530A85">
        <w:t>Mektebetü’l</w:t>
      </w:r>
      <w:proofErr w:type="spellEnd"/>
      <w:r w:rsidRPr="00530A85">
        <w:t>-İslâmî,   1971, II, 47. </w:t>
      </w:r>
      <w:proofErr w:type="spellStart"/>
      <w:r w:rsidRPr="00530A85">
        <w:t>Lafızcı</w:t>
      </w:r>
      <w:proofErr w:type="spellEnd"/>
      <w:r w:rsidRPr="00530A85">
        <w:t xml:space="preserve"> yaklaşımın bu hadisi nasıl yorumladıkları ve bununla ilgili tartışmalar hakkında geniş bilgi için bkz.: Mehmet Emin </w:t>
      </w:r>
      <w:proofErr w:type="spellStart"/>
      <w:r w:rsidRPr="00530A85">
        <w:t>Özafşar</w:t>
      </w:r>
      <w:proofErr w:type="spellEnd"/>
      <w:r w:rsidRPr="00530A85">
        <w:t>, </w:t>
      </w:r>
      <w:r w:rsidRPr="00530A85">
        <w:rPr>
          <w:i/>
          <w:iCs/>
        </w:rPr>
        <w:t>Hadisi Yeniden Düşünmek,</w:t>
      </w:r>
      <w:r w:rsidRPr="00530A85">
        <w:t> Ankara Okulu, Ankara 200, 272-273.</w:t>
      </w:r>
    </w:p>
    <w:bookmarkStart w:id="57" w:name="_edn24"/>
    <w:p w:rsidR="00530A85" w:rsidRPr="00530A85" w:rsidRDefault="00530A85" w:rsidP="00530A85">
      <w:r w:rsidRPr="00530A85">
        <w:fldChar w:fldCharType="begin"/>
      </w:r>
      <w:r w:rsidRPr="00530A85">
        <w:instrText xml:space="preserve"> HYPERLINK "http://www.sonmezkutlu.net/syp/" \l "_ednref24" </w:instrText>
      </w:r>
      <w:r w:rsidRPr="00530A85">
        <w:fldChar w:fldCharType="separate"/>
      </w:r>
      <w:r w:rsidRPr="00530A85">
        <w:rPr>
          <w:rStyle w:val="Kpr"/>
        </w:rPr>
        <w:t>[24]</w:t>
      </w:r>
      <w:r w:rsidRPr="00530A85">
        <w:fldChar w:fldCharType="end"/>
      </w:r>
      <w:bookmarkEnd w:id="57"/>
      <w:r w:rsidRPr="00530A85">
        <w:t> </w:t>
      </w:r>
      <w:proofErr w:type="spellStart"/>
      <w:r w:rsidRPr="00530A85">
        <w:t>İbn</w:t>
      </w:r>
      <w:proofErr w:type="spellEnd"/>
      <w:r w:rsidRPr="00530A85">
        <w:t xml:space="preserve"> Hacer, </w:t>
      </w:r>
      <w:proofErr w:type="spellStart"/>
      <w:r w:rsidRPr="00530A85">
        <w:rPr>
          <w:i/>
          <w:iCs/>
        </w:rPr>
        <w:t>Fethu’l-</w:t>
      </w:r>
      <w:proofErr w:type="gramStart"/>
      <w:r w:rsidRPr="00530A85">
        <w:rPr>
          <w:i/>
          <w:iCs/>
        </w:rPr>
        <w:t>Bârî</w:t>
      </w:r>
      <w:proofErr w:type="spellEnd"/>
      <w:r w:rsidRPr="00530A85">
        <w:rPr>
          <w:i/>
          <w:iCs/>
        </w:rPr>
        <w:t>,</w:t>
      </w:r>
      <w:proofErr w:type="gramEnd"/>
      <w:r w:rsidRPr="00530A85">
        <w:t xml:space="preserve"> Kahire 1319, 1/389; </w:t>
      </w:r>
      <w:proofErr w:type="spellStart"/>
      <w:r w:rsidRPr="00530A85">
        <w:t>İbn</w:t>
      </w:r>
      <w:proofErr w:type="spellEnd"/>
      <w:r w:rsidRPr="00530A85">
        <w:t xml:space="preserve"> </w:t>
      </w:r>
      <w:proofErr w:type="spellStart"/>
      <w:r w:rsidRPr="00530A85">
        <w:t>Dakîk</w:t>
      </w:r>
      <w:proofErr w:type="spellEnd"/>
      <w:r w:rsidRPr="00530A85">
        <w:t xml:space="preserve">, </w:t>
      </w:r>
      <w:proofErr w:type="spellStart"/>
      <w:r w:rsidRPr="00530A85">
        <w:t>Takiyüddîn</w:t>
      </w:r>
      <w:proofErr w:type="spellEnd"/>
      <w:r w:rsidRPr="00530A85">
        <w:t xml:space="preserve"> </w:t>
      </w:r>
      <w:proofErr w:type="spellStart"/>
      <w:r w:rsidRPr="00530A85">
        <w:t>Ebû’l-Feth</w:t>
      </w:r>
      <w:proofErr w:type="spellEnd"/>
      <w:r w:rsidRPr="00530A85">
        <w:t xml:space="preserve"> (702/1302), </w:t>
      </w:r>
      <w:r w:rsidRPr="00530A85">
        <w:rPr>
          <w:i/>
          <w:iCs/>
        </w:rPr>
        <w:t> </w:t>
      </w:r>
      <w:proofErr w:type="spellStart"/>
      <w:r w:rsidRPr="00530A85">
        <w:rPr>
          <w:i/>
          <w:iCs/>
        </w:rPr>
        <w:t>İhkâmu’l</w:t>
      </w:r>
      <w:proofErr w:type="spellEnd"/>
      <w:r w:rsidRPr="00530A85">
        <w:rPr>
          <w:i/>
          <w:iCs/>
        </w:rPr>
        <w:t xml:space="preserve">-Ahkâm </w:t>
      </w:r>
      <w:proofErr w:type="spellStart"/>
      <w:r w:rsidRPr="00530A85">
        <w:rPr>
          <w:i/>
          <w:iCs/>
        </w:rPr>
        <w:t>Şerhu</w:t>
      </w:r>
      <w:proofErr w:type="spellEnd"/>
      <w:r w:rsidRPr="00530A85">
        <w:rPr>
          <w:i/>
          <w:iCs/>
        </w:rPr>
        <w:t xml:space="preserve"> </w:t>
      </w:r>
      <w:proofErr w:type="spellStart"/>
      <w:r w:rsidRPr="00530A85">
        <w:rPr>
          <w:i/>
          <w:iCs/>
        </w:rPr>
        <w:t>Umdetü’l</w:t>
      </w:r>
      <w:proofErr w:type="spellEnd"/>
      <w:r w:rsidRPr="00530A85">
        <w:rPr>
          <w:i/>
          <w:iCs/>
        </w:rPr>
        <w:t>-Ahkâm</w:t>
      </w:r>
      <w:r w:rsidRPr="00530A85">
        <w:t>, Mısır 1342, II, 41.</w:t>
      </w:r>
    </w:p>
    <w:bookmarkStart w:id="58" w:name="_edn25"/>
    <w:p w:rsidR="00530A85" w:rsidRPr="00530A85" w:rsidRDefault="00530A85" w:rsidP="00530A85">
      <w:r w:rsidRPr="00530A85">
        <w:fldChar w:fldCharType="begin"/>
      </w:r>
      <w:r w:rsidRPr="00530A85">
        <w:instrText xml:space="preserve"> HYPERLINK "http://www.sonmezkutlu.net/syp/" \l "_ednref25" </w:instrText>
      </w:r>
      <w:r w:rsidRPr="00530A85">
        <w:fldChar w:fldCharType="separate"/>
      </w:r>
      <w:r w:rsidRPr="00530A85">
        <w:rPr>
          <w:rStyle w:val="Kpr"/>
          <w:lang w:val="en-US"/>
        </w:rPr>
        <w:t>[25]</w:t>
      </w:r>
      <w:r w:rsidRPr="00530A85">
        <w:fldChar w:fldCharType="end"/>
      </w:r>
      <w:bookmarkEnd w:id="58"/>
      <w:r w:rsidRPr="00530A85">
        <w:t> </w:t>
      </w:r>
      <w:proofErr w:type="spellStart"/>
      <w:r w:rsidRPr="00530A85">
        <w:t>İbn</w:t>
      </w:r>
      <w:proofErr w:type="spellEnd"/>
      <w:r w:rsidRPr="00530A85">
        <w:t xml:space="preserve"> Hacer, </w:t>
      </w:r>
      <w:proofErr w:type="spellStart"/>
      <w:r w:rsidRPr="00530A85">
        <w:rPr>
          <w:i/>
          <w:iCs/>
        </w:rPr>
        <w:t>Fethu’l-Bârî</w:t>
      </w:r>
      <w:proofErr w:type="spellEnd"/>
      <w:r w:rsidRPr="00530A85">
        <w:t>, I/462. Krş</w:t>
      </w:r>
      <w:proofErr w:type="gramStart"/>
      <w:r w:rsidRPr="00530A85">
        <w:t>.:</w:t>
      </w:r>
      <w:proofErr w:type="gramEnd"/>
      <w:r w:rsidRPr="00530A85">
        <w:t>  </w:t>
      </w:r>
      <w:proofErr w:type="spellStart"/>
      <w:r w:rsidRPr="00530A85">
        <w:t>İbn</w:t>
      </w:r>
      <w:proofErr w:type="spellEnd"/>
      <w:r w:rsidRPr="00530A85">
        <w:t xml:space="preserve"> </w:t>
      </w:r>
      <w:proofErr w:type="spellStart"/>
      <w:r w:rsidRPr="00530A85">
        <w:t>Abdi’l-Berr</w:t>
      </w:r>
      <w:proofErr w:type="spellEnd"/>
      <w:r w:rsidRPr="00530A85">
        <w:t>, </w:t>
      </w:r>
      <w:proofErr w:type="spellStart"/>
      <w:r w:rsidRPr="00530A85">
        <w:rPr>
          <w:i/>
          <w:iCs/>
        </w:rPr>
        <w:t>İstizkâr</w:t>
      </w:r>
      <w:proofErr w:type="spellEnd"/>
      <w:r w:rsidRPr="00530A85">
        <w:rPr>
          <w:i/>
          <w:iCs/>
        </w:rPr>
        <w:t>,</w:t>
      </w:r>
      <w:r w:rsidRPr="00530A85">
        <w:t> VI, 163.</w:t>
      </w:r>
    </w:p>
    <w:bookmarkStart w:id="59" w:name="_edn26"/>
    <w:p w:rsidR="00530A85" w:rsidRPr="00530A85" w:rsidRDefault="00530A85" w:rsidP="00530A85">
      <w:r w:rsidRPr="00530A85">
        <w:fldChar w:fldCharType="begin"/>
      </w:r>
      <w:r w:rsidRPr="00530A85">
        <w:instrText xml:space="preserve"> HYPERLINK "http://www.sonmezkutlu.net/syp/" \l "_ednref26" </w:instrText>
      </w:r>
      <w:r w:rsidRPr="00530A85">
        <w:fldChar w:fldCharType="separate"/>
      </w:r>
      <w:r w:rsidRPr="00530A85">
        <w:rPr>
          <w:rStyle w:val="Kpr"/>
        </w:rPr>
        <w:t>[26]</w:t>
      </w:r>
      <w:r w:rsidRPr="00530A85">
        <w:fldChar w:fldCharType="end"/>
      </w:r>
      <w:bookmarkEnd w:id="59"/>
      <w:r w:rsidRPr="00530A85">
        <w:t> </w:t>
      </w:r>
      <w:proofErr w:type="spellStart"/>
      <w:r w:rsidRPr="00530A85">
        <w:t>İbn</w:t>
      </w:r>
      <w:proofErr w:type="spellEnd"/>
      <w:r w:rsidRPr="00530A85">
        <w:t xml:space="preserve"> </w:t>
      </w:r>
      <w:proofErr w:type="spellStart"/>
      <w:r w:rsidRPr="00530A85">
        <w:t>Dakîk</w:t>
      </w:r>
      <w:proofErr w:type="spellEnd"/>
      <w:r w:rsidRPr="00530A85">
        <w:t>,  </w:t>
      </w:r>
      <w:proofErr w:type="spellStart"/>
      <w:r w:rsidRPr="00530A85">
        <w:rPr>
          <w:i/>
          <w:iCs/>
        </w:rPr>
        <w:t>İhkâmu’l</w:t>
      </w:r>
      <w:proofErr w:type="spellEnd"/>
      <w:r w:rsidRPr="00530A85">
        <w:rPr>
          <w:i/>
          <w:iCs/>
        </w:rPr>
        <w:t xml:space="preserve">-Ahkâm </w:t>
      </w:r>
      <w:proofErr w:type="spellStart"/>
      <w:r w:rsidRPr="00530A85">
        <w:rPr>
          <w:i/>
          <w:iCs/>
        </w:rPr>
        <w:t>Şerhu</w:t>
      </w:r>
      <w:proofErr w:type="spellEnd"/>
      <w:r w:rsidRPr="00530A85">
        <w:rPr>
          <w:i/>
          <w:iCs/>
        </w:rPr>
        <w:t xml:space="preserve"> </w:t>
      </w:r>
      <w:proofErr w:type="spellStart"/>
      <w:r w:rsidRPr="00530A85">
        <w:rPr>
          <w:i/>
          <w:iCs/>
        </w:rPr>
        <w:t>Umdetü’l</w:t>
      </w:r>
      <w:proofErr w:type="spellEnd"/>
      <w:r w:rsidRPr="00530A85">
        <w:rPr>
          <w:i/>
          <w:iCs/>
        </w:rPr>
        <w:t>-Ahkâm,</w:t>
      </w:r>
      <w:r w:rsidRPr="00530A85">
        <w:t> II, 41. </w:t>
      </w:r>
      <w:proofErr w:type="spellStart"/>
      <w:r w:rsidRPr="00530A85">
        <w:t>Tehânevî</w:t>
      </w:r>
      <w:proofErr w:type="spellEnd"/>
      <w:r w:rsidRPr="00530A85">
        <w:t>, </w:t>
      </w:r>
      <w:proofErr w:type="spellStart"/>
      <w:r w:rsidRPr="00530A85">
        <w:rPr>
          <w:i/>
          <w:iCs/>
        </w:rPr>
        <w:t>Îlâu’s</w:t>
      </w:r>
      <w:proofErr w:type="spellEnd"/>
      <w:r w:rsidRPr="00530A85">
        <w:rPr>
          <w:i/>
          <w:iCs/>
        </w:rPr>
        <w:t>-Sünen</w:t>
      </w:r>
      <w:r w:rsidRPr="00530A85">
        <w:t xml:space="preserve">, </w:t>
      </w:r>
      <w:proofErr w:type="spellStart"/>
      <w:r w:rsidRPr="00530A85">
        <w:t>Thk</w:t>
      </w:r>
      <w:proofErr w:type="spellEnd"/>
      <w:proofErr w:type="gramStart"/>
      <w:r w:rsidRPr="00530A85">
        <w:t>.:</w:t>
      </w:r>
      <w:proofErr w:type="gramEnd"/>
      <w:r w:rsidRPr="00530A85">
        <w:t xml:space="preserve"> M. </w:t>
      </w:r>
      <w:proofErr w:type="spellStart"/>
      <w:r w:rsidRPr="00530A85">
        <w:t>Takî</w:t>
      </w:r>
      <w:proofErr w:type="spellEnd"/>
      <w:r w:rsidRPr="00530A85">
        <w:t xml:space="preserve"> </w:t>
      </w:r>
      <w:proofErr w:type="spellStart"/>
      <w:r w:rsidRPr="00530A85">
        <w:t>Osmânî</w:t>
      </w:r>
      <w:proofErr w:type="spellEnd"/>
      <w:r w:rsidRPr="00530A85">
        <w:t xml:space="preserve">, </w:t>
      </w:r>
      <w:proofErr w:type="spellStart"/>
      <w:r w:rsidRPr="00530A85">
        <w:t>İdâretü’l-Kur’ân</w:t>
      </w:r>
      <w:proofErr w:type="spellEnd"/>
      <w:r w:rsidRPr="00530A85">
        <w:t xml:space="preserve">, Pakistan </w:t>
      </w:r>
      <w:proofErr w:type="spellStart"/>
      <w:r w:rsidRPr="00530A85">
        <w:t>trz</w:t>
      </w:r>
      <w:proofErr w:type="spellEnd"/>
      <w:r w:rsidRPr="00530A85">
        <w:t>.</w:t>
      </w:r>
      <w:r w:rsidRPr="00530A85">
        <w:rPr>
          <w:i/>
          <w:iCs/>
        </w:rPr>
        <w:t>,</w:t>
      </w:r>
      <w:r w:rsidRPr="00530A85">
        <w:t> V, 72.</w:t>
      </w:r>
    </w:p>
    <w:bookmarkStart w:id="60" w:name="_edn27"/>
    <w:p w:rsidR="00530A85" w:rsidRPr="00530A85" w:rsidRDefault="00530A85" w:rsidP="00530A85">
      <w:r w:rsidRPr="00530A85">
        <w:fldChar w:fldCharType="begin"/>
      </w:r>
      <w:r w:rsidRPr="00530A85">
        <w:instrText xml:space="preserve"> HYPERLINK "http://www.sonmezkutlu.net/syp/" \l "_ednref27" </w:instrText>
      </w:r>
      <w:r w:rsidRPr="00530A85">
        <w:fldChar w:fldCharType="separate"/>
      </w:r>
      <w:r w:rsidRPr="00530A85">
        <w:rPr>
          <w:rStyle w:val="Kpr"/>
        </w:rPr>
        <w:t>[27]</w:t>
      </w:r>
      <w:r w:rsidRPr="00530A85">
        <w:fldChar w:fldCharType="end"/>
      </w:r>
      <w:bookmarkEnd w:id="60"/>
      <w:r w:rsidRPr="00530A85">
        <w:t> </w:t>
      </w:r>
      <w:proofErr w:type="spellStart"/>
      <w:r w:rsidRPr="00530A85">
        <w:t>Tehânevî</w:t>
      </w:r>
      <w:proofErr w:type="spellEnd"/>
      <w:r w:rsidRPr="00530A85">
        <w:t>, </w:t>
      </w:r>
      <w:proofErr w:type="spellStart"/>
      <w:r w:rsidRPr="00530A85">
        <w:rPr>
          <w:i/>
          <w:iCs/>
        </w:rPr>
        <w:t>Îlâu’s</w:t>
      </w:r>
      <w:proofErr w:type="spellEnd"/>
      <w:r w:rsidRPr="00530A85">
        <w:rPr>
          <w:i/>
          <w:iCs/>
        </w:rPr>
        <w:t>-Sünen</w:t>
      </w:r>
      <w:r w:rsidRPr="00530A85">
        <w:t>, V, 72.</w:t>
      </w:r>
    </w:p>
    <w:bookmarkStart w:id="61" w:name="_edn28"/>
    <w:p w:rsidR="00530A85" w:rsidRPr="00530A85" w:rsidRDefault="00530A85" w:rsidP="00530A85">
      <w:r w:rsidRPr="00530A85">
        <w:lastRenderedPageBreak/>
        <w:fldChar w:fldCharType="begin"/>
      </w:r>
      <w:r w:rsidRPr="00530A85">
        <w:instrText xml:space="preserve"> HYPERLINK "http://www.sonmezkutlu.net/syp/" \l "_ednref28" </w:instrText>
      </w:r>
      <w:r w:rsidRPr="00530A85">
        <w:fldChar w:fldCharType="separate"/>
      </w:r>
      <w:r w:rsidRPr="00530A85">
        <w:rPr>
          <w:rStyle w:val="Kpr"/>
        </w:rPr>
        <w:t>[28]</w:t>
      </w:r>
      <w:r w:rsidRPr="00530A85">
        <w:fldChar w:fldCharType="end"/>
      </w:r>
      <w:bookmarkEnd w:id="61"/>
      <w:r w:rsidRPr="00530A85">
        <w:t> </w:t>
      </w:r>
      <w:proofErr w:type="spellStart"/>
      <w:r w:rsidRPr="00530A85">
        <w:t>Şeybânî</w:t>
      </w:r>
      <w:proofErr w:type="spellEnd"/>
      <w:r w:rsidRPr="00530A85">
        <w:t>, </w:t>
      </w:r>
      <w:r w:rsidRPr="00530A85">
        <w:rPr>
          <w:i/>
          <w:iCs/>
        </w:rPr>
        <w:t>el-</w:t>
      </w:r>
      <w:proofErr w:type="spellStart"/>
      <w:r w:rsidRPr="00530A85">
        <w:rPr>
          <w:i/>
          <w:iCs/>
        </w:rPr>
        <w:t>Muvatta</w:t>
      </w:r>
      <w:proofErr w:type="spellEnd"/>
      <w:r w:rsidRPr="00530A85">
        <w:rPr>
          <w:i/>
          <w:iCs/>
        </w:rPr>
        <w:t>’,</w:t>
      </w:r>
      <w:r w:rsidRPr="00530A85">
        <w:t> </w:t>
      </w:r>
      <w:proofErr w:type="spellStart"/>
      <w:r w:rsidRPr="00530A85">
        <w:t>thk</w:t>
      </w:r>
      <w:proofErr w:type="spellEnd"/>
      <w:proofErr w:type="gramStart"/>
      <w:r w:rsidRPr="00530A85">
        <w:t>.:</w:t>
      </w:r>
      <w:proofErr w:type="gramEnd"/>
      <w:r w:rsidRPr="00530A85">
        <w:t xml:space="preserve"> A. </w:t>
      </w:r>
      <w:proofErr w:type="spellStart"/>
      <w:r w:rsidRPr="00530A85">
        <w:t>Abdullatîf</w:t>
      </w:r>
      <w:proofErr w:type="spellEnd"/>
      <w:r w:rsidRPr="00530A85">
        <w:t xml:space="preserve">, , II. Baskı, </w:t>
      </w:r>
      <w:proofErr w:type="spellStart"/>
      <w:r w:rsidRPr="00530A85">
        <w:t>Dâru’l</w:t>
      </w:r>
      <w:proofErr w:type="spellEnd"/>
      <w:r w:rsidRPr="00530A85">
        <w:t xml:space="preserve">-Kalem, Beyrut 1984, 98; </w:t>
      </w:r>
      <w:proofErr w:type="spellStart"/>
      <w:r w:rsidRPr="00530A85">
        <w:t>Tehânevî</w:t>
      </w:r>
      <w:proofErr w:type="spellEnd"/>
      <w:r w:rsidRPr="00530A85">
        <w:t>, </w:t>
      </w:r>
      <w:proofErr w:type="spellStart"/>
      <w:r w:rsidRPr="00530A85">
        <w:rPr>
          <w:i/>
          <w:iCs/>
        </w:rPr>
        <w:t>Îlâu’s</w:t>
      </w:r>
      <w:proofErr w:type="spellEnd"/>
      <w:r w:rsidRPr="00530A85">
        <w:rPr>
          <w:i/>
          <w:iCs/>
        </w:rPr>
        <w:t>-Sünen,</w:t>
      </w:r>
      <w:r w:rsidRPr="00530A85">
        <w:t>  V/73.</w:t>
      </w:r>
    </w:p>
    <w:bookmarkStart w:id="62" w:name="_edn29"/>
    <w:p w:rsidR="00530A85" w:rsidRPr="00530A85" w:rsidRDefault="00530A85" w:rsidP="00530A85">
      <w:r w:rsidRPr="00530A85">
        <w:fldChar w:fldCharType="begin"/>
      </w:r>
      <w:r w:rsidRPr="00530A85">
        <w:instrText xml:space="preserve"> HYPERLINK "http://www.sonmezkutlu.net/syp/" \l "_ednref29" </w:instrText>
      </w:r>
      <w:r w:rsidRPr="00530A85">
        <w:fldChar w:fldCharType="separate"/>
      </w:r>
      <w:r w:rsidRPr="00530A85">
        <w:rPr>
          <w:rStyle w:val="Kpr"/>
        </w:rPr>
        <w:t>[29]</w:t>
      </w:r>
      <w:r w:rsidRPr="00530A85">
        <w:fldChar w:fldCharType="end"/>
      </w:r>
      <w:bookmarkEnd w:id="62"/>
      <w:r w:rsidRPr="00530A85">
        <w:t> Şafiî’nin bu konudaki görüşlerinin analizi için bkz</w:t>
      </w:r>
      <w:proofErr w:type="gramStart"/>
      <w:r w:rsidRPr="00530A85">
        <w:t>.:</w:t>
      </w:r>
      <w:proofErr w:type="gramEnd"/>
      <w:r w:rsidRPr="00530A85">
        <w:t xml:space="preserve"> </w:t>
      </w:r>
      <w:proofErr w:type="spellStart"/>
      <w:r w:rsidRPr="00530A85">
        <w:t>Özafşar</w:t>
      </w:r>
      <w:proofErr w:type="spellEnd"/>
      <w:r w:rsidRPr="00530A85">
        <w:t>, </w:t>
      </w:r>
      <w:r w:rsidRPr="00530A85">
        <w:rPr>
          <w:i/>
          <w:iCs/>
        </w:rPr>
        <w:t>Hadisi Yeniden Düşünmek</w:t>
      </w:r>
      <w:r w:rsidRPr="00530A85">
        <w:t>, 274-89.</w:t>
      </w:r>
    </w:p>
    <w:bookmarkStart w:id="63" w:name="_edn30"/>
    <w:p w:rsidR="00530A85" w:rsidRPr="00530A85" w:rsidRDefault="00530A85" w:rsidP="00530A85">
      <w:r w:rsidRPr="00530A85">
        <w:fldChar w:fldCharType="begin"/>
      </w:r>
      <w:r w:rsidRPr="00530A85">
        <w:instrText xml:space="preserve"> HYPERLINK "http://www.sonmezkutlu.net/syp/" \l "_ednref30" </w:instrText>
      </w:r>
      <w:r w:rsidRPr="00530A85">
        <w:fldChar w:fldCharType="separate"/>
      </w:r>
      <w:r w:rsidRPr="00530A85">
        <w:rPr>
          <w:rStyle w:val="Kpr"/>
        </w:rPr>
        <w:t>[30]</w:t>
      </w:r>
      <w:r w:rsidRPr="00530A85">
        <w:fldChar w:fldCharType="end"/>
      </w:r>
      <w:bookmarkEnd w:id="63"/>
      <w:r w:rsidRPr="00530A85">
        <w:t> Bu konudaki rivayetler için bkz</w:t>
      </w:r>
      <w:proofErr w:type="gramStart"/>
      <w:r w:rsidRPr="00530A85">
        <w:t>.:</w:t>
      </w:r>
      <w:proofErr w:type="gramEnd"/>
      <w:r w:rsidRPr="00530A85">
        <w:t xml:space="preserve"> </w:t>
      </w:r>
      <w:proofErr w:type="spellStart"/>
      <w:r w:rsidRPr="00530A85">
        <w:t>Hatib</w:t>
      </w:r>
      <w:proofErr w:type="spellEnd"/>
      <w:r w:rsidRPr="00530A85">
        <w:t xml:space="preserve"> el-Bağdadî, </w:t>
      </w:r>
      <w:proofErr w:type="spellStart"/>
      <w:r w:rsidRPr="00530A85">
        <w:rPr>
          <w:i/>
          <w:iCs/>
        </w:rPr>
        <w:t>Şerefü</w:t>
      </w:r>
      <w:proofErr w:type="spellEnd"/>
      <w:r w:rsidRPr="00530A85">
        <w:rPr>
          <w:i/>
          <w:iCs/>
        </w:rPr>
        <w:t xml:space="preserve"> Ashabi'l-Hadis,</w:t>
      </w:r>
      <w:r w:rsidRPr="00530A85">
        <w:t>10-25.</w:t>
      </w:r>
    </w:p>
    <w:bookmarkStart w:id="64" w:name="_edn31"/>
    <w:p w:rsidR="00530A85" w:rsidRPr="00530A85" w:rsidRDefault="00530A85" w:rsidP="00530A85">
      <w:r w:rsidRPr="00530A85">
        <w:fldChar w:fldCharType="begin"/>
      </w:r>
      <w:r w:rsidRPr="00530A85">
        <w:instrText xml:space="preserve"> HYPERLINK "http://www.sonmezkutlu.net/syp/" \l "_ednref31" </w:instrText>
      </w:r>
      <w:r w:rsidRPr="00530A85">
        <w:fldChar w:fldCharType="separate"/>
      </w:r>
      <w:r w:rsidRPr="00530A85">
        <w:rPr>
          <w:rStyle w:val="Kpr"/>
        </w:rPr>
        <w:t>[31]</w:t>
      </w:r>
      <w:r w:rsidRPr="00530A85">
        <w:fldChar w:fldCharType="end"/>
      </w:r>
      <w:bookmarkEnd w:id="64"/>
      <w:r w:rsidRPr="00530A85">
        <w:t> </w:t>
      </w:r>
      <w:proofErr w:type="spellStart"/>
      <w:r w:rsidRPr="00530A85">
        <w:t>İbn</w:t>
      </w:r>
      <w:proofErr w:type="spellEnd"/>
      <w:r w:rsidRPr="00530A85">
        <w:t xml:space="preserve"> </w:t>
      </w:r>
      <w:proofErr w:type="spellStart"/>
      <w:r w:rsidRPr="00530A85">
        <w:t>Ebî</w:t>
      </w:r>
      <w:proofErr w:type="spellEnd"/>
      <w:r w:rsidRPr="00530A85">
        <w:t xml:space="preserve"> </w:t>
      </w:r>
      <w:proofErr w:type="spellStart"/>
      <w:r w:rsidRPr="00530A85">
        <w:t>Ya’lâ</w:t>
      </w:r>
      <w:proofErr w:type="spellEnd"/>
      <w:r w:rsidRPr="00530A85">
        <w:t>,  </w:t>
      </w:r>
      <w:proofErr w:type="spellStart"/>
      <w:r w:rsidRPr="00530A85">
        <w:t>Ebû’l</w:t>
      </w:r>
      <w:proofErr w:type="spellEnd"/>
      <w:r w:rsidRPr="00530A85">
        <w:t>-Hüseyin Muhammed b. Muhammed (526/1131), </w:t>
      </w:r>
      <w:proofErr w:type="spellStart"/>
      <w:r w:rsidRPr="00530A85">
        <w:rPr>
          <w:i/>
          <w:iCs/>
        </w:rPr>
        <w:t>Tabâkatü’l-</w:t>
      </w:r>
      <w:proofErr w:type="gramStart"/>
      <w:r w:rsidRPr="00530A85">
        <w:rPr>
          <w:i/>
          <w:iCs/>
        </w:rPr>
        <w:t>Hanâbile,</w:t>
      </w:r>
      <w:r w:rsidRPr="00530A85">
        <w:t>Kahire</w:t>
      </w:r>
      <w:proofErr w:type="spellEnd"/>
      <w:proofErr w:type="gramEnd"/>
      <w:r w:rsidRPr="00530A85">
        <w:t xml:space="preserve"> 1952, II/ 208.</w:t>
      </w:r>
    </w:p>
    <w:bookmarkStart w:id="65" w:name="_edn32"/>
    <w:p w:rsidR="00530A85" w:rsidRPr="00530A85" w:rsidRDefault="00530A85" w:rsidP="00530A85">
      <w:r w:rsidRPr="00530A85">
        <w:fldChar w:fldCharType="begin"/>
      </w:r>
      <w:r w:rsidRPr="00530A85">
        <w:instrText xml:space="preserve"> HYPERLINK "http://www.sonmezkutlu.net/syp/" \l "_ednref32" </w:instrText>
      </w:r>
      <w:r w:rsidRPr="00530A85">
        <w:fldChar w:fldCharType="separate"/>
      </w:r>
      <w:r w:rsidRPr="00530A85">
        <w:rPr>
          <w:rStyle w:val="Kpr"/>
        </w:rPr>
        <w:t>[32]</w:t>
      </w:r>
      <w:r w:rsidRPr="00530A85">
        <w:fldChar w:fldCharType="end"/>
      </w:r>
      <w:bookmarkEnd w:id="65"/>
      <w:r w:rsidRPr="00530A85">
        <w:t> Bkz</w:t>
      </w:r>
      <w:proofErr w:type="gramStart"/>
      <w:r w:rsidRPr="00530A85">
        <w:t>.:</w:t>
      </w:r>
      <w:proofErr w:type="gramEnd"/>
      <w:r w:rsidRPr="00530A85">
        <w:t xml:space="preserve"> </w:t>
      </w:r>
      <w:proofErr w:type="spellStart"/>
      <w:r w:rsidRPr="00530A85">
        <w:t>Hatib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w:t>
      </w:r>
      <w:r w:rsidRPr="00530A85">
        <w:t> 4, 7, 8, 9, 10, 30, 31, 33, 42, 43, 44, 46, 47, 48, 50, 64, 70, 71,</w:t>
      </w:r>
    </w:p>
    <w:bookmarkStart w:id="66" w:name="_edn33"/>
    <w:p w:rsidR="00530A85" w:rsidRPr="00530A85" w:rsidRDefault="00530A85" w:rsidP="00530A85">
      <w:r w:rsidRPr="00530A85">
        <w:fldChar w:fldCharType="begin"/>
      </w:r>
      <w:r w:rsidRPr="00530A85">
        <w:instrText xml:space="preserve"> HYPERLINK "http://www.sonmezkutlu.net/syp/" \l "_ednref33" </w:instrText>
      </w:r>
      <w:r w:rsidRPr="00530A85">
        <w:fldChar w:fldCharType="separate"/>
      </w:r>
      <w:r w:rsidRPr="00530A85">
        <w:rPr>
          <w:rStyle w:val="Kpr"/>
        </w:rPr>
        <w:t>[33]</w:t>
      </w:r>
      <w:proofErr w:type="spellStart"/>
      <w:r w:rsidRPr="00530A85">
        <w:fldChar w:fldCharType="end"/>
      </w:r>
      <w:bookmarkEnd w:id="66"/>
      <w:r w:rsidRPr="00530A85">
        <w:t>Hatib</w:t>
      </w:r>
      <w:proofErr w:type="spellEnd"/>
      <w:r w:rsidRPr="00530A85">
        <w:t xml:space="preserve"> el-Bağdadî, </w:t>
      </w:r>
      <w:proofErr w:type="spellStart"/>
      <w:r w:rsidRPr="00530A85">
        <w:rPr>
          <w:i/>
          <w:iCs/>
        </w:rPr>
        <w:t>Şerefü</w:t>
      </w:r>
      <w:proofErr w:type="spellEnd"/>
      <w:r w:rsidRPr="00530A85">
        <w:rPr>
          <w:i/>
          <w:iCs/>
        </w:rPr>
        <w:t xml:space="preserve"> </w:t>
      </w:r>
      <w:proofErr w:type="spellStart"/>
      <w:r w:rsidRPr="00530A85">
        <w:rPr>
          <w:i/>
          <w:iCs/>
        </w:rPr>
        <w:t>Ashabi'l</w:t>
      </w:r>
      <w:proofErr w:type="spellEnd"/>
      <w:r w:rsidRPr="00530A85">
        <w:rPr>
          <w:i/>
          <w:iCs/>
        </w:rPr>
        <w:t>-Hadis,</w:t>
      </w:r>
      <w:r w:rsidRPr="00530A85">
        <w:t> 6.</w:t>
      </w:r>
    </w:p>
    <w:p w:rsidR="00011616" w:rsidRDefault="00011616"/>
    <w:sectPr w:rsidR="00011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65"/>
    <w:rsid w:val="00011616"/>
    <w:rsid w:val="00425865"/>
    <w:rsid w:val="00530A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34285-9309-4E72-B8AF-AC96B79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30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1838">
      <w:bodyDiv w:val="1"/>
      <w:marLeft w:val="0"/>
      <w:marRight w:val="0"/>
      <w:marTop w:val="0"/>
      <w:marBottom w:val="0"/>
      <w:divBdr>
        <w:top w:val="none" w:sz="0" w:space="0" w:color="auto"/>
        <w:left w:val="none" w:sz="0" w:space="0" w:color="auto"/>
        <w:bottom w:val="none" w:sz="0" w:space="0" w:color="auto"/>
        <w:right w:val="none" w:sz="0" w:space="0" w:color="auto"/>
      </w:divBdr>
      <w:divsChild>
        <w:div w:id="461198279">
          <w:marLeft w:val="0"/>
          <w:marRight w:val="0"/>
          <w:marTop w:val="0"/>
          <w:marBottom w:val="0"/>
          <w:divBdr>
            <w:top w:val="none" w:sz="0" w:space="0" w:color="auto"/>
            <w:left w:val="none" w:sz="0" w:space="0" w:color="auto"/>
            <w:bottom w:val="none" w:sz="0" w:space="0" w:color="auto"/>
            <w:right w:val="none" w:sz="0" w:space="0" w:color="auto"/>
          </w:divBdr>
        </w:div>
        <w:div w:id="684208500">
          <w:marLeft w:val="0"/>
          <w:marRight w:val="0"/>
          <w:marTop w:val="0"/>
          <w:marBottom w:val="0"/>
          <w:divBdr>
            <w:top w:val="none" w:sz="0" w:space="0" w:color="auto"/>
            <w:left w:val="none" w:sz="0" w:space="0" w:color="auto"/>
            <w:bottom w:val="none" w:sz="0" w:space="0" w:color="auto"/>
            <w:right w:val="none" w:sz="0" w:space="0" w:color="auto"/>
          </w:divBdr>
        </w:div>
        <w:div w:id="1149441816">
          <w:marLeft w:val="0"/>
          <w:marRight w:val="0"/>
          <w:marTop w:val="0"/>
          <w:marBottom w:val="0"/>
          <w:divBdr>
            <w:top w:val="none" w:sz="0" w:space="0" w:color="auto"/>
            <w:left w:val="none" w:sz="0" w:space="0" w:color="auto"/>
            <w:bottom w:val="none" w:sz="0" w:space="0" w:color="auto"/>
            <w:right w:val="none" w:sz="0" w:space="0" w:color="auto"/>
          </w:divBdr>
        </w:div>
        <w:div w:id="154495698">
          <w:marLeft w:val="0"/>
          <w:marRight w:val="0"/>
          <w:marTop w:val="0"/>
          <w:marBottom w:val="0"/>
          <w:divBdr>
            <w:top w:val="none" w:sz="0" w:space="0" w:color="auto"/>
            <w:left w:val="none" w:sz="0" w:space="0" w:color="auto"/>
            <w:bottom w:val="none" w:sz="0" w:space="0" w:color="auto"/>
            <w:right w:val="none" w:sz="0" w:space="0" w:color="auto"/>
          </w:divBdr>
        </w:div>
        <w:div w:id="620038870">
          <w:marLeft w:val="0"/>
          <w:marRight w:val="0"/>
          <w:marTop w:val="0"/>
          <w:marBottom w:val="0"/>
          <w:divBdr>
            <w:top w:val="none" w:sz="0" w:space="0" w:color="auto"/>
            <w:left w:val="none" w:sz="0" w:space="0" w:color="auto"/>
            <w:bottom w:val="none" w:sz="0" w:space="0" w:color="auto"/>
            <w:right w:val="none" w:sz="0" w:space="0" w:color="auto"/>
          </w:divBdr>
        </w:div>
        <w:div w:id="873884508">
          <w:marLeft w:val="0"/>
          <w:marRight w:val="0"/>
          <w:marTop w:val="0"/>
          <w:marBottom w:val="0"/>
          <w:divBdr>
            <w:top w:val="none" w:sz="0" w:space="0" w:color="auto"/>
            <w:left w:val="none" w:sz="0" w:space="0" w:color="auto"/>
            <w:bottom w:val="none" w:sz="0" w:space="0" w:color="auto"/>
            <w:right w:val="none" w:sz="0" w:space="0" w:color="auto"/>
          </w:divBdr>
        </w:div>
        <w:div w:id="1398287144">
          <w:marLeft w:val="0"/>
          <w:marRight w:val="0"/>
          <w:marTop w:val="0"/>
          <w:marBottom w:val="0"/>
          <w:divBdr>
            <w:top w:val="none" w:sz="0" w:space="0" w:color="auto"/>
            <w:left w:val="none" w:sz="0" w:space="0" w:color="auto"/>
            <w:bottom w:val="none" w:sz="0" w:space="0" w:color="auto"/>
            <w:right w:val="none" w:sz="0" w:space="0" w:color="auto"/>
          </w:divBdr>
        </w:div>
        <w:div w:id="755127286">
          <w:marLeft w:val="0"/>
          <w:marRight w:val="0"/>
          <w:marTop w:val="0"/>
          <w:marBottom w:val="0"/>
          <w:divBdr>
            <w:top w:val="none" w:sz="0" w:space="0" w:color="auto"/>
            <w:left w:val="none" w:sz="0" w:space="0" w:color="auto"/>
            <w:bottom w:val="none" w:sz="0" w:space="0" w:color="auto"/>
            <w:right w:val="none" w:sz="0" w:space="0" w:color="auto"/>
          </w:divBdr>
        </w:div>
        <w:div w:id="526406700">
          <w:marLeft w:val="0"/>
          <w:marRight w:val="0"/>
          <w:marTop w:val="0"/>
          <w:marBottom w:val="0"/>
          <w:divBdr>
            <w:top w:val="none" w:sz="0" w:space="0" w:color="auto"/>
            <w:left w:val="none" w:sz="0" w:space="0" w:color="auto"/>
            <w:bottom w:val="none" w:sz="0" w:space="0" w:color="auto"/>
            <w:right w:val="none" w:sz="0" w:space="0" w:color="auto"/>
          </w:divBdr>
        </w:div>
        <w:div w:id="1314456623">
          <w:marLeft w:val="0"/>
          <w:marRight w:val="0"/>
          <w:marTop w:val="0"/>
          <w:marBottom w:val="0"/>
          <w:divBdr>
            <w:top w:val="none" w:sz="0" w:space="0" w:color="auto"/>
            <w:left w:val="none" w:sz="0" w:space="0" w:color="auto"/>
            <w:bottom w:val="none" w:sz="0" w:space="0" w:color="auto"/>
            <w:right w:val="none" w:sz="0" w:space="0" w:color="auto"/>
          </w:divBdr>
        </w:div>
        <w:div w:id="285355504">
          <w:marLeft w:val="0"/>
          <w:marRight w:val="0"/>
          <w:marTop w:val="0"/>
          <w:marBottom w:val="0"/>
          <w:divBdr>
            <w:top w:val="none" w:sz="0" w:space="0" w:color="auto"/>
            <w:left w:val="none" w:sz="0" w:space="0" w:color="auto"/>
            <w:bottom w:val="none" w:sz="0" w:space="0" w:color="auto"/>
            <w:right w:val="none" w:sz="0" w:space="0" w:color="auto"/>
          </w:divBdr>
        </w:div>
        <w:div w:id="2010789712">
          <w:marLeft w:val="0"/>
          <w:marRight w:val="0"/>
          <w:marTop w:val="0"/>
          <w:marBottom w:val="0"/>
          <w:divBdr>
            <w:top w:val="none" w:sz="0" w:space="0" w:color="auto"/>
            <w:left w:val="none" w:sz="0" w:space="0" w:color="auto"/>
            <w:bottom w:val="none" w:sz="0" w:space="0" w:color="auto"/>
            <w:right w:val="none" w:sz="0" w:space="0" w:color="auto"/>
          </w:divBdr>
        </w:div>
        <w:div w:id="363478859">
          <w:marLeft w:val="0"/>
          <w:marRight w:val="0"/>
          <w:marTop w:val="0"/>
          <w:marBottom w:val="0"/>
          <w:divBdr>
            <w:top w:val="none" w:sz="0" w:space="0" w:color="auto"/>
            <w:left w:val="none" w:sz="0" w:space="0" w:color="auto"/>
            <w:bottom w:val="none" w:sz="0" w:space="0" w:color="auto"/>
            <w:right w:val="none" w:sz="0" w:space="0" w:color="auto"/>
          </w:divBdr>
        </w:div>
        <w:div w:id="905527322">
          <w:marLeft w:val="0"/>
          <w:marRight w:val="0"/>
          <w:marTop w:val="0"/>
          <w:marBottom w:val="0"/>
          <w:divBdr>
            <w:top w:val="none" w:sz="0" w:space="0" w:color="auto"/>
            <w:left w:val="none" w:sz="0" w:space="0" w:color="auto"/>
            <w:bottom w:val="none" w:sz="0" w:space="0" w:color="auto"/>
            <w:right w:val="none" w:sz="0" w:space="0" w:color="auto"/>
          </w:divBdr>
        </w:div>
        <w:div w:id="929503933">
          <w:marLeft w:val="0"/>
          <w:marRight w:val="0"/>
          <w:marTop w:val="0"/>
          <w:marBottom w:val="0"/>
          <w:divBdr>
            <w:top w:val="none" w:sz="0" w:space="0" w:color="auto"/>
            <w:left w:val="none" w:sz="0" w:space="0" w:color="auto"/>
            <w:bottom w:val="none" w:sz="0" w:space="0" w:color="auto"/>
            <w:right w:val="none" w:sz="0" w:space="0" w:color="auto"/>
          </w:divBdr>
        </w:div>
        <w:div w:id="1620529601">
          <w:marLeft w:val="0"/>
          <w:marRight w:val="0"/>
          <w:marTop w:val="0"/>
          <w:marBottom w:val="0"/>
          <w:divBdr>
            <w:top w:val="none" w:sz="0" w:space="0" w:color="auto"/>
            <w:left w:val="none" w:sz="0" w:space="0" w:color="auto"/>
            <w:bottom w:val="none" w:sz="0" w:space="0" w:color="auto"/>
            <w:right w:val="none" w:sz="0" w:space="0" w:color="auto"/>
          </w:divBdr>
        </w:div>
        <w:div w:id="1846674309">
          <w:marLeft w:val="0"/>
          <w:marRight w:val="0"/>
          <w:marTop w:val="0"/>
          <w:marBottom w:val="0"/>
          <w:divBdr>
            <w:top w:val="none" w:sz="0" w:space="0" w:color="auto"/>
            <w:left w:val="none" w:sz="0" w:space="0" w:color="auto"/>
            <w:bottom w:val="none" w:sz="0" w:space="0" w:color="auto"/>
            <w:right w:val="none" w:sz="0" w:space="0" w:color="auto"/>
          </w:divBdr>
        </w:div>
        <w:div w:id="2072262812">
          <w:marLeft w:val="0"/>
          <w:marRight w:val="0"/>
          <w:marTop w:val="0"/>
          <w:marBottom w:val="0"/>
          <w:divBdr>
            <w:top w:val="none" w:sz="0" w:space="0" w:color="auto"/>
            <w:left w:val="none" w:sz="0" w:space="0" w:color="auto"/>
            <w:bottom w:val="none" w:sz="0" w:space="0" w:color="auto"/>
            <w:right w:val="none" w:sz="0" w:space="0" w:color="auto"/>
          </w:divBdr>
        </w:div>
        <w:div w:id="1672173795">
          <w:marLeft w:val="0"/>
          <w:marRight w:val="0"/>
          <w:marTop w:val="0"/>
          <w:marBottom w:val="0"/>
          <w:divBdr>
            <w:top w:val="none" w:sz="0" w:space="0" w:color="auto"/>
            <w:left w:val="none" w:sz="0" w:space="0" w:color="auto"/>
            <w:bottom w:val="none" w:sz="0" w:space="0" w:color="auto"/>
            <w:right w:val="none" w:sz="0" w:space="0" w:color="auto"/>
          </w:divBdr>
        </w:div>
        <w:div w:id="624972905">
          <w:marLeft w:val="0"/>
          <w:marRight w:val="0"/>
          <w:marTop w:val="0"/>
          <w:marBottom w:val="0"/>
          <w:divBdr>
            <w:top w:val="none" w:sz="0" w:space="0" w:color="auto"/>
            <w:left w:val="none" w:sz="0" w:space="0" w:color="auto"/>
            <w:bottom w:val="none" w:sz="0" w:space="0" w:color="auto"/>
            <w:right w:val="none" w:sz="0" w:space="0" w:color="auto"/>
          </w:divBdr>
        </w:div>
        <w:div w:id="1886335784">
          <w:marLeft w:val="0"/>
          <w:marRight w:val="0"/>
          <w:marTop w:val="0"/>
          <w:marBottom w:val="0"/>
          <w:divBdr>
            <w:top w:val="none" w:sz="0" w:space="0" w:color="auto"/>
            <w:left w:val="none" w:sz="0" w:space="0" w:color="auto"/>
            <w:bottom w:val="none" w:sz="0" w:space="0" w:color="auto"/>
            <w:right w:val="none" w:sz="0" w:space="0" w:color="auto"/>
          </w:divBdr>
        </w:div>
        <w:div w:id="377246958">
          <w:marLeft w:val="0"/>
          <w:marRight w:val="0"/>
          <w:marTop w:val="0"/>
          <w:marBottom w:val="0"/>
          <w:divBdr>
            <w:top w:val="none" w:sz="0" w:space="0" w:color="auto"/>
            <w:left w:val="none" w:sz="0" w:space="0" w:color="auto"/>
            <w:bottom w:val="none" w:sz="0" w:space="0" w:color="auto"/>
            <w:right w:val="none" w:sz="0" w:space="0" w:color="auto"/>
          </w:divBdr>
        </w:div>
        <w:div w:id="1596013566">
          <w:marLeft w:val="0"/>
          <w:marRight w:val="0"/>
          <w:marTop w:val="0"/>
          <w:marBottom w:val="0"/>
          <w:divBdr>
            <w:top w:val="none" w:sz="0" w:space="0" w:color="auto"/>
            <w:left w:val="none" w:sz="0" w:space="0" w:color="auto"/>
            <w:bottom w:val="none" w:sz="0" w:space="0" w:color="auto"/>
            <w:right w:val="none" w:sz="0" w:space="0" w:color="auto"/>
          </w:divBdr>
        </w:div>
        <w:div w:id="266158537">
          <w:marLeft w:val="0"/>
          <w:marRight w:val="0"/>
          <w:marTop w:val="0"/>
          <w:marBottom w:val="0"/>
          <w:divBdr>
            <w:top w:val="none" w:sz="0" w:space="0" w:color="auto"/>
            <w:left w:val="none" w:sz="0" w:space="0" w:color="auto"/>
            <w:bottom w:val="none" w:sz="0" w:space="0" w:color="auto"/>
            <w:right w:val="none" w:sz="0" w:space="0" w:color="auto"/>
          </w:divBdr>
        </w:div>
        <w:div w:id="1694501924">
          <w:marLeft w:val="0"/>
          <w:marRight w:val="0"/>
          <w:marTop w:val="0"/>
          <w:marBottom w:val="0"/>
          <w:divBdr>
            <w:top w:val="none" w:sz="0" w:space="0" w:color="auto"/>
            <w:left w:val="none" w:sz="0" w:space="0" w:color="auto"/>
            <w:bottom w:val="none" w:sz="0" w:space="0" w:color="auto"/>
            <w:right w:val="none" w:sz="0" w:space="0" w:color="auto"/>
          </w:divBdr>
        </w:div>
        <w:div w:id="1597204175">
          <w:marLeft w:val="0"/>
          <w:marRight w:val="0"/>
          <w:marTop w:val="0"/>
          <w:marBottom w:val="0"/>
          <w:divBdr>
            <w:top w:val="none" w:sz="0" w:space="0" w:color="auto"/>
            <w:left w:val="none" w:sz="0" w:space="0" w:color="auto"/>
            <w:bottom w:val="none" w:sz="0" w:space="0" w:color="auto"/>
            <w:right w:val="none" w:sz="0" w:space="0" w:color="auto"/>
          </w:divBdr>
        </w:div>
        <w:div w:id="1001469883">
          <w:marLeft w:val="0"/>
          <w:marRight w:val="0"/>
          <w:marTop w:val="0"/>
          <w:marBottom w:val="0"/>
          <w:divBdr>
            <w:top w:val="none" w:sz="0" w:space="0" w:color="auto"/>
            <w:left w:val="none" w:sz="0" w:space="0" w:color="auto"/>
            <w:bottom w:val="none" w:sz="0" w:space="0" w:color="auto"/>
            <w:right w:val="none" w:sz="0" w:space="0" w:color="auto"/>
          </w:divBdr>
        </w:div>
        <w:div w:id="109975565">
          <w:marLeft w:val="0"/>
          <w:marRight w:val="0"/>
          <w:marTop w:val="0"/>
          <w:marBottom w:val="0"/>
          <w:divBdr>
            <w:top w:val="none" w:sz="0" w:space="0" w:color="auto"/>
            <w:left w:val="none" w:sz="0" w:space="0" w:color="auto"/>
            <w:bottom w:val="none" w:sz="0" w:space="0" w:color="auto"/>
            <w:right w:val="none" w:sz="0" w:space="0" w:color="auto"/>
          </w:divBdr>
        </w:div>
        <w:div w:id="906526567">
          <w:marLeft w:val="0"/>
          <w:marRight w:val="0"/>
          <w:marTop w:val="0"/>
          <w:marBottom w:val="0"/>
          <w:divBdr>
            <w:top w:val="none" w:sz="0" w:space="0" w:color="auto"/>
            <w:left w:val="none" w:sz="0" w:space="0" w:color="auto"/>
            <w:bottom w:val="none" w:sz="0" w:space="0" w:color="auto"/>
            <w:right w:val="none" w:sz="0" w:space="0" w:color="auto"/>
          </w:divBdr>
        </w:div>
        <w:div w:id="1244876607">
          <w:marLeft w:val="0"/>
          <w:marRight w:val="0"/>
          <w:marTop w:val="0"/>
          <w:marBottom w:val="0"/>
          <w:divBdr>
            <w:top w:val="none" w:sz="0" w:space="0" w:color="auto"/>
            <w:left w:val="none" w:sz="0" w:space="0" w:color="auto"/>
            <w:bottom w:val="none" w:sz="0" w:space="0" w:color="auto"/>
            <w:right w:val="none" w:sz="0" w:space="0" w:color="auto"/>
          </w:divBdr>
        </w:div>
        <w:div w:id="967737235">
          <w:marLeft w:val="0"/>
          <w:marRight w:val="0"/>
          <w:marTop w:val="0"/>
          <w:marBottom w:val="0"/>
          <w:divBdr>
            <w:top w:val="none" w:sz="0" w:space="0" w:color="auto"/>
            <w:left w:val="none" w:sz="0" w:space="0" w:color="auto"/>
            <w:bottom w:val="none" w:sz="0" w:space="0" w:color="auto"/>
            <w:right w:val="none" w:sz="0" w:space="0" w:color="auto"/>
          </w:divBdr>
        </w:div>
        <w:div w:id="1585846205">
          <w:marLeft w:val="0"/>
          <w:marRight w:val="0"/>
          <w:marTop w:val="0"/>
          <w:marBottom w:val="0"/>
          <w:divBdr>
            <w:top w:val="none" w:sz="0" w:space="0" w:color="auto"/>
            <w:left w:val="none" w:sz="0" w:space="0" w:color="auto"/>
            <w:bottom w:val="none" w:sz="0" w:space="0" w:color="auto"/>
            <w:right w:val="none" w:sz="0" w:space="0" w:color="auto"/>
          </w:divBdr>
        </w:div>
        <w:div w:id="1271468110">
          <w:marLeft w:val="0"/>
          <w:marRight w:val="0"/>
          <w:marTop w:val="0"/>
          <w:marBottom w:val="0"/>
          <w:divBdr>
            <w:top w:val="none" w:sz="0" w:space="0" w:color="auto"/>
            <w:left w:val="none" w:sz="0" w:space="0" w:color="auto"/>
            <w:bottom w:val="none" w:sz="0" w:space="0" w:color="auto"/>
            <w:right w:val="none" w:sz="0" w:space="0" w:color="auto"/>
          </w:divBdr>
        </w:div>
        <w:div w:id="35280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koçak</dc:creator>
  <cp:keywords/>
  <dc:description/>
  <cp:lastModifiedBy>ebru koçak</cp:lastModifiedBy>
  <cp:revision>3</cp:revision>
  <dcterms:created xsi:type="dcterms:W3CDTF">2018-04-26T16:03:00Z</dcterms:created>
  <dcterms:modified xsi:type="dcterms:W3CDTF">2018-04-26T16:04:00Z</dcterms:modified>
</cp:coreProperties>
</file>