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02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340"/>
        <w:gridCol w:w="60"/>
        <w:gridCol w:w="40"/>
        <w:gridCol w:w="40"/>
        <w:gridCol w:w="40"/>
        <w:gridCol w:w="540"/>
        <w:gridCol w:w="400"/>
        <w:gridCol w:w="40"/>
        <w:gridCol w:w="40"/>
        <w:gridCol w:w="940"/>
        <w:gridCol w:w="280"/>
        <w:gridCol w:w="60"/>
        <w:gridCol w:w="40"/>
        <w:gridCol w:w="840"/>
        <w:gridCol w:w="1000"/>
        <w:gridCol w:w="320"/>
        <w:gridCol w:w="340"/>
        <w:gridCol w:w="320"/>
        <w:gridCol w:w="1240"/>
        <w:gridCol w:w="1400"/>
        <w:gridCol w:w="400"/>
        <w:gridCol w:w="480"/>
        <w:gridCol w:w="1300"/>
        <w:gridCol w:w="40"/>
        <w:gridCol w:w="80"/>
        <w:gridCol w:w="100"/>
        <w:gridCol w:w="80"/>
        <w:gridCol w:w="40"/>
        <w:gridCol w:w="100"/>
        <w:gridCol w:w="280"/>
        <w:gridCol w:w="400"/>
      </w:tblGrid>
      <w:tr w:rsidR="004A1972" w:rsidTr="00F27561">
        <w:trPr>
          <w:trHeight w:hRule="exact" w:val="62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8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2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2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3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52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8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2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2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120" w:type="dxa"/>
            <w:gridSpan w:val="7"/>
            <w:vMerge w:val="restart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333500" cy="1638300"/>
                  <wp:effectExtent l="0" t="0" r="0" b="0"/>
                  <wp:wrapNone/>
                  <wp:docPr id="85109238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09238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48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79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r>
              <w:rPr>
                <w:rFonts w:ascii="Verdana" w:eastAsia="Verdana" w:hAnsi="Verdana" w:cs="Verdana"/>
                <w:sz w:val="36"/>
              </w:rPr>
              <w:t>MERYEM KALKAN ERDOĞAN</w:t>
            </w: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120" w:type="dxa"/>
            <w:gridSpan w:val="7"/>
            <w:vMerge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40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79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r>
              <w:rPr>
                <w:rFonts w:ascii="Verdana" w:eastAsia="Verdana" w:hAnsi="Verdana" w:cs="Verdana"/>
                <w:sz w:val="28"/>
              </w:rPr>
              <w:t>ARAŞTIRMA GÖREVLİSİ</w:t>
            </w: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120" w:type="dxa"/>
            <w:gridSpan w:val="7"/>
            <w:vMerge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126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8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2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2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120" w:type="dxa"/>
            <w:gridSpan w:val="7"/>
            <w:vMerge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16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8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2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2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3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40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r>
              <w:rPr>
                <w:rFonts w:ascii="Verdana" w:eastAsia="Verdana" w:hAnsi="Verdana" w:cs="Verdana"/>
                <w:b/>
              </w:rPr>
              <w:t>E-Posta Adresi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r>
              <w:t>:</w:t>
            </w:r>
          </w:p>
        </w:tc>
        <w:tc>
          <w:tcPr>
            <w:tcW w:w="58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r>
              <w:rPr>
                <w:rFonts w:ascii="Verdana" w:eastAsia="Verdana" w:hAnsi="Verdana" w:cs="Verdana"/>
              </w:rPr>
              <w:t>mkalkan@science.ankara.edu.tr</w:t>
            </w: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40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r>
              <w:rPr>
                <w:rFonts w:ascii="Verdana" w:eastAsia="Verdana" w:hAnsi="Verdana" w:cs="Verdana"/>
                <w:b/>
              </w:rPr>
              <w:t>Telefon (İş)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r>
              <w:t>:</w:t>
            </w:r>
          </w:p>
        </w:tc>
        <w:tc>
          <w:tcPr>
            <w:tcW w:w="58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r>
              <w:rPr>
                <w:rFonts w:ascii="Verdana" w:eastAsia="Verdana" w:hAnsi="Verdana" w:cs="Verdana"/>
              </w:rPr>
              <w:t>2126720-1018</w:t>
            </w: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40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r>
              <w:rPr>
                <w:rFonts w:ascii="Verdana" w:eastAsia="Verdana" w:hAnsi="Verdana" w:cs="Verdana"/>
                <w:b/>
              </w:rPr>
              <w:t>Faks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r>
              <w:t>:</w:t>
            </w:r>
          </w:p>
        </w:tc>
        <w:tc>
          <w:tcPr>
            <w:tcW w:w="58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r>
              <w:rPr>
                <w:rFonts w:ascii="Verdana" w:eastAsia="Verdana" w:hAnsi="Verdana" w:cs="Verdana"/>
              </w:rPr>
              <w:t>2232395</w:t>
            </w: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40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r>
              <w:rPr>
                <w:rFonts w:ascii="Verdana" w:eastAsia="Verdana" w:hAnsi="Verdana" w:cs="Verdana"/>
                <w:b/>
              </w:rPr>
              <w:t>Adres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r>
              <w:t>:</w:t>
            </w:r>
          </w:p>
        </w:tc>
        <w:tc>
          <w:tcPr>
            <w:tcW w:w="586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r>
              <w:rPr>
                <w:rFonts w:ascii="Verdana" w:eastAsia="Verdana" w:hAnsi="Verdana" w:cs="Verdana"/>
                <w:sz w:val="18"/>
              </w:rPr>
              <w:t>ANKARA ÜNİVERSİTESİ FEN FAKÜLTESİ KİMYA BÖLÜMÜ DEGOL CADDESİ TANDOĞAN ANKARA</w:t>
            </w: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64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8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2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586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8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8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2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2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3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20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8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2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2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3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40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528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Öğrenim Bilgisi</w:t>
            </w:r>
          </w:p>
        </w:tc>
        <w:tc>
          <w:tcPr>
            <w:tcW w:w="26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3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6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8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2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2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3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4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100" w:type="dxa"/>
            <w:gridSpan w:val="2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2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8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2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2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3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26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42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A1972" w:rsidRDefault="007C1FE1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Doktora</w:t>
            </w: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76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A1972" w:rsidRDefault="007C1FE1">
            <w:r>
              <w:rPr>
                <w:rFonts w:ascii="Verdana" w:eastAsia="Verdana" w:hAnsi="Verdana" w:cs="Verdana"/>
              </w:rPr>
              <w:t>ANKARA ÜNİVERSİTESİ</w:t>
            </w:r>
          </w:p>
        </w:tc>
        <w:tc>
          <w:tcPr>
            <w:tcW w:w="2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6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42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764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r>
              <w:rPr>
                <w:rFonts w:ascii="Verdana" w:eastAsia="Verdana" w:hAnsi="Verdana" w:cs="Verdana"/>
                <w:sz w:val="16"/>
              </w:rPr>
              <w:t>FEN FAKÜLTESİ/KİMYA BÖLÜMÜ/FİZİKOKİMYA ANABİLİM DALI</w:t>
            </w:r>
          </w:p>
        </w:tc>
        <w:tc>
          <w:tcPr>
            <w:tcW w:w="2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2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76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24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4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2011</w:t>
            </w: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76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14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42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20/Temmuz/2017</w:t>
            </w: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76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10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42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764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r>
              <w:rPr>
                <w:rFonts w:ascii="Verdana" w:eastAsia="Verdana" w:hAnsi="Verdana" w:cs="Verdana"/>
                <w:sz w:val="16"/>
              </w:rPr>
              <w:t xml:space="preserve">Tez adı: Polyester Kumaşların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İndigo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Boyar Maddeleri ile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Boyanabilirliğinin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Geliştirilmesi için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Poli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vinil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alkol) ve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Modifiye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Poli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vinil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alkol) Polimerleri ile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Modifiye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Edilmesi (2017) Tez Danışmanı:(MERAL ŞAHİN)</w:t>
            </w:r>
          </w:p>
        </w:tc>
        <w:tc>
          <w:tcPr>
            <w:tcW w:w="2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48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76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4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8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2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2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3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4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100" w:type="dxa"/>
            <w:gridSpan w:val="2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2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8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2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2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3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26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42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A1972" w:rsidRDefault="007C1FE1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Yüksek Lisans</w:t>
            </w: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76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A1972" w:rsidRDefault="007C1FE1">
            <w:r>
              <w:rPr>
                <w:rFonts w:ascii="Verdana" w:eastAsia="Verdana" w:hAnsi="Verdana" w:cs="Verdana"/>
              </w:rPr>
              <w:t>ANKARA ÜNİVERSİTESİ</w:t>
            </w:r>
          </w:p>
        </w:tc>
        <w:tc>
          <w:tcPr>
            <w:tcW w:w="2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6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42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764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r>
              <w:rPr>
                <w:rFonts w:ascii="Verdana" w:eastAsia="Verdana" w:hAnsi="Verdana" w:cs="Verdana"/>
                <w:sz w:val="16"/>
              </w:rPr>
              <w:t>FEN FAKÜLTESİ/KİMYA BÖLÜMÜ/FİZİKOKİMYA ANABİLİM DALI</w:t>
            </w:r>
          </w:p>
        </w:tc>
        <w:tc>
          <w:tcPr>
            <w:tcW w:w="2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2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76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24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4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2009</w:t>
            </w: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76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14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42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1/Haziran/2011</w:t>
            </w: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76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10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42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764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r>
              <w:rPr>
                <w:rFonts w:ascii="Verdana" w:eastAsia="Verdana" w:hAnsi="Verdana" w:cs="Verdana"/>
                <w:sz w:val="16"/>
              </w:rPr>
              <w:t xml:space="preserve">Tez adı: İletken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politiyofen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>/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poli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(etilen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teraftalat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)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kompozit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liflerinin hazırlanması,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karakterizasyonu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ve elektromanyetik dalga koruyucu özelliğinin incelenmesi (2011) Tez Danışmanı:(MEHMET SAÇAK)</w:t>
            </w:r>
          </w:p>
        </w:tc>
        <w:tc>
          <w:tcPr>
            <w:tcW w:w="2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48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76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4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8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2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2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3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4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100" w:type="dxa"/>
            <w:gridSpan w:val="2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2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8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2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2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3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26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42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A1972" w:rsidRDefault="007C1FE1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Lisans</w:t>
            </w: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76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A1972" w:rsidRDefault="007C1FE1">
            <w:r>
              <w:rPr>
                <w:rFonts w:ascii="Verdana" w:eastAsia="Verdana" w:hAnsi="Verdana" w:cs="Verdana"/>
              </w:rPr>
              <w:t>GAZİ ÜNİVERSİTESİ</w:t>
            </w:r>
          </w:p>
        </w:tc>
        <w:tc>
          <w:tcPr>
            <w:tcW w:w="2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6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42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764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r>
              <w:rPr>
                <w:rFonts w:ascii="Verdana" w:eastAsia="Verdana" w:hAnsi="Verdana" w:cs="Verdana"/>
                <w:sz w:val="16"/>
              </w:rPr>
              <w:t xml:space="preserve">FEN FAKÜLTESİ/KİMYA </w:t>
            </w:r>
            <w:r w:rsidR="00163888">
              <w:rPr>
                <w:rFonts w:ascii="Verdana" w:eastAsia="Verdana" w:hAnsi="Verdana" w:cs="Verdana"/>
                <w:sz w:val="16"/>
              </w:rPr>
              <w:t>BÖLÜMÜ/KİMYA PR.</w:t>
            </w:r>
            <w:bookmarkStart w:id="0" w:name="_GoBack"/>
            <w:bookmarkEnd w:id="0"/>
          </w:p>
        </w:tc>
        <w:tc>
          <w:tcPr>
            <w:tcW w:w="2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2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76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24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4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2004</w:t>
            </w: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76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14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42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9/Haziran/2008</w:t>
            </w: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76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10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42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8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2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2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3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64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8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2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2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3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12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8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2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2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3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30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3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Görevler</w:t>
            </w:r>
          </w:p>
        </w:tc>
        <w:tc>
          <w:tcPr>
            <w:tcW w:w="10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2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2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3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2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8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2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2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3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4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100" w:type="dxa"/>
            <w:gridSpan w:val="2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40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A1972" w:rsidRDefault="007C1FE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ARAŞTIRMA GÖREVLİSİ</w:t>
            </w:r>
          </w:p>
        </w:tc>
        <w:tc>
          <w:tcPr>
            <w:tcW w:w="774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972" w:rsidRDefault="007C1FE1">
            <w:r>
              <w:rPr>
                <w:rFonts w:ascii="Verdana" w:eastAsia="Verdana" w:hAnsi="Verdana" w:cs="Verdana"/>
                <w:sz w:val="18"/>
              </w:rPr>
              <w:t>ANKARA ÜNİVERSİTESİ/FEN FAKÜLTESİ/KİMYA BÖLÜMÜ/FİZİKOKİMYA ANABİLİM DALI)</w:t>
            </w:r>
          </w:p>
        </w:tc>
        <w:tc>
          <w:tcPr>
            <w:tcW w:w="2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28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2009 </w:t>
            </w:r>
          </w:p>
        </w:tc>
        <w:tc>
          <w:tcPr>
            <w:tcW w:w="774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972" w:rsidRDefault="004A1972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16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8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2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2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3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4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8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2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2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3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40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3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Projelerde Yaptığı Görevler:</w:t>
            </w:r>
          </w:p>
        </w:tc>
        <w:tc>
          <w:tcPr>
            <w:tcW w:w="32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2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3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2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918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972" w:rsidRDefault="007C1FE1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İLETKEN POLİANİLİN POLİTİYOFEN POLİ ETİLEN TERAFTALAT  KOMPOZİT LİFLERİNİN HAZIRLANMASI VE KARAKTERİZASYONU, Yükseköğretim Kurumları tarafından destekli bilimsel araştırma projesi,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Araştırmacı:KALKAN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ERDOĞAN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MERYEM,Yürütücü:SAÇAK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MEHMET, , 05/07/2011 - 05/07/2012 (ULUSAL) </w:t>
            </w: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82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972" w:rsidRDefault="007C1FE1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918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4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8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2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2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3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2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918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972" w:rsidRDefault="007C1FE1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İLETKEN POLİMER POLİ ETİLEN TERAFTALAT  DOKUMA KOMPOZİTLERİNİN HAZIRLANMASI  KARAKTERİZASYONU VE ELEKTROMANYETİK KORUMA ETKİNLİĞİNİN İNCELENMESİ, Yükseköğretim Kurumları tarafından destekli bilimsel araştırma projesi,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Yürütücü:SAÇAK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MEHMET,Araştırmacı:KALKAN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ERDOĞAN MERYEM, , 01/07/2012 - 01/01/2014 (ULUSAL) </w:t>
            </w: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82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972" w:rsidRDefault="007C1FE1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2.</w:t>
            </w:r>
          </w:p>
        </w:tc>
        <w:tc>
          <w:tcPr>
            <w:tcW w:w="918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4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8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2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2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3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2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918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972" w:rsidRDefault="007C1FE1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POLYESTER KUMAŞLARIN İNDIGO BOYARMADDELERI ILE BOYANABILIRLIĞININ GELIŞTIRILMESI IÇIN POLI VINIL ALKOL VE MODIFIYE POLI VINIL ALKOL POLIMERLERI ILE MODIFIYE EDILMESI, Sanayi Bakanlığı (SAN-TEZ) PROJESİ,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Yürütücü:ŞAHİN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MERAL,Araştırmacı:SAÇAK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MEHMET,Bursiyer:KALKAN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ERDOĞAN MERYEM, , 01/03/2015 - 01/03/2017 (ULUSAL) </w:t>
            </w: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82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972" w:rsidRDefault="007C1FE1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3.</w:t>
            </w:r>
          </w:p>
        </w:tc>
        <w:tc>
          <w:tcPr>
            <w:tcW w:w="918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4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8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2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2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3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2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918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972" w:rsidRDefault="007C1FE1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Metal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nanoparçacıkların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hazırlanmasında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kolloidal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stabilizör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olarak kullanılacak aşı kopolimerlerin tasarlanması ve katalitik aktivitelerinin incelenmesi, Yükseköğretim Kurumları tarafından destekli </w:t>
            </w: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38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972" w:rsidRDefault="007C1FE1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4.</w:t>
            </w:r>
          </w:p>
        </w:tc>
        <w:tc>
          <w:tcPr>
            <w:tcW w:w="918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8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8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2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2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3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2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8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2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2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3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40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6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8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2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32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20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pPr>
              <w:jc w:val="right"/>
            </w:pPr>
            <w:r>
              <w:t>1</w:t>
            </w: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400"/>
        </w:trPr>
        <w:tc>
          <w:tcPr>
            <w:tcW w:w="400" w:type="dxa"/>
          </w:tcPr>
          <w:p w:rsidR="004A1972" w:rsidRDefault="004A1972">
            <w:pPr>
              <w:pStyle w:val="EMPTYCELLSTYLE"/>
              <w:pageBreakBefore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9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720" w:type="dxa"/>
            <w:gridSpan w:val="12"/>
          </w:tcPr>
          <w:p w:rsidR="004A1972" w:rsidRDefault="004A1972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4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9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720" w:type="dxa"/>
            <w:gridSpan w:val="12"/>
          </w:tcPr>
          <w:p w:rsidR="004A1972" w:rsidRDefault="004A1972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42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91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972" w:rsidRDefault="007C1FE1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bilimsel araştırma projesi,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Araştırmacı:ŞAHİN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MERAL,Yürütücü:KALKAN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ERDOĞAN MERYEM, , 15/05/2018 (Devam Ediyor) (ULUSAL) </w:t>
            </w: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2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9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720" w:type="dxa"/>
            <w:gridSpan w:val="12"/>
          </w:tcPr>
          <w:p w:rsidR="004A1972" w:rsidRDefault="004A1972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2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918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972" w:rsidRDefault="007C1FE1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Yüzeyde Başlatılan Atom Transfer Radikal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Polimerizasyonu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ile Si(100) Yüzeyine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Kovalent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Bağlı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Polimerik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Tek Tabakaların Hazırlanması ve Yönlendirilmiş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İmmünoglobülin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G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İmmobilizasyonunda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Kullanımı, TÜBİTAK PROJESİ,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Araştırmacı:TURAN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EYLEM,Yürütücü:ÇAYKARA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TUNCER,Araştırmacı:KALKAN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ERDOĞAN MERYEM, , 01/07/2007 - 01/07/2009 (ULUSAL) </w:t>
            </w: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82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972" w:rsidRDefault="007C1FE1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5.</w:t>
            </w:r>
          </w:p>
        </w:tc>
        <w:tc>
          <w:tcPr>
            <w:tcW w:w="918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4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9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720" w:type="dxa"/>
            <w:gridSpan w:val="12"/>
          </w:tcPr>
          <w:p w:rsidR="004A1972" w:rsidRDefault="004A1972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2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918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972" w:rsidRDefault="007C1FE1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POLİAKRİLONİTRİL LİFLERİN KİMYASAL MODİFİKASYONU VE MODİFİYE EDİLMİŞ LİFLERE GÜMÜŞ PARÇACIKLARI ÇÖKTÜRÜLEREK BAZI ÖZELLİKLERİNİN İNCELENMESİ, Yükseköğretim Kurumları tarafından destekli bilimsel araştırma projesi,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Yürütücü:SAÇAK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MEHMET,Araştırmacı:Okay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Zeynep,Araştırmacı:KALKAN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ERDOĞAN MERYEM, , 17/06/2016 - 17/06/2017 (ULUSAL) </w:t>
            </w: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82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972" w:rsidRDefault="007C1FE1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6.</w:t>
            </w:r>
          </w:p>
        </w:tc>
        <w:tc>
          <w:tcPr>
            <w:tcW w:w="918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8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9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720" w:type="dxa"/>
            <w:gridSpan w:val="12"/>
          </w:tcPr>
          <w:p w:rsidR="004A1972" w:rsidRDefault="004A1972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20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9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720" w:type="dxa"/>
            <w:gridSpan w:val="12"/>
          </w:tcPr>
          <w:p w:rsidR="004A1972" w:rsidRDefault="004A1972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40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20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Eserler</w:t>
            </w:r>
          </w:p>
        </w:tc>
        <w:tc>
          <w:tcPr>
            <w:tcW w:w="6720" w:type="dxa"/>
            <w:gridSpan w:val="12"/>
          </w:tcPr>
          <w:p w:rsidR="004A1972" w:rsidRDefault="004A1972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42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01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Uluslararası hakemli dergilerde yayımlanan makaleler:</w:t>
            </w: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2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90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KALKAN ERDOĞAN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MERYEM,KARAKIŞLA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MERAL,SAÇAK MEHMET (2019).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Morphologically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different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silver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particles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decorated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-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conductive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poly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(o-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anisidine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)/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wool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fabric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composites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investigation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catalytic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activity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reduction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methylene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blue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Materials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Chemistry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Physics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225, 72-83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 10.1016/j.matchemphys.2018.12.021 (Yayın No: 4561750)</w:t>
            </w: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38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100" w:type="dxa"/>
            <w:gridSpan w:val="6"/>
            <w:tcMar>
              <w:top w:w="0" w:type="dxa"/>
              <w:left w:w="0" w:type="dxa"/>
              <w:bottom w:w="0" w:type="dxa"/>
              <w:right w:w="40" w:type="dxa"/>
            </w:tcMar>
          </w:tcPr>
          <w:p w:rsidR="004A1972" w:rsidRDefault="007C1FE1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90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46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90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10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9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720" w:type="dxa"/>
            <w:gridSpan w:val="12"/>
          </w:tcPr>
          <w:p w:rsidR="004A1972" w:rsidRDefault="004A1972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2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90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KALKAN ERDOĞAN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MERYEM,KARAKIŞLA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MERAL,SAÇAK MEHMET (2018).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Preparation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characterization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electrically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semi-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conductive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polyfuran-coated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poly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ethylene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terephthalate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fibers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Journal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Textile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Institute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110(2), 282-288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 10.1080/00405000.2018.1477487 (Yayın No: 4801820)</w:t>
            </w: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38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100" w:type="dxa"/>
            <w:gridSpan w:val="6"/>
            <w:tcMar>
              <w:top w:w="0" w:type="dxa"/>
              <w:left w:w="0" w:type="dxa"/>
              <w:bottom w:w="0" w:type="dxa"/>
              <w:right w:w="40" w:type="dxa"/>
            </w:tcMar>
          </w:tcPr>
          <w:p w:rsidR="004A1972" w:rsidRDefault="007C1FE1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2.</w:t>
            </w:r>
          </w:p>
        </w:tc>
        <w:tc>
          <w:tcPr>
            <w:tcW w:w="90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46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90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10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9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720" w:type="dxa"/>
            <w:gridSpan w:val="12"/>
          </w:tcPr>
          <w:p w:rsidR="004A1972" w:rsidRDefault="004A1972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2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90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KALKAN ERDOĞAN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MERYEM,ŞAHİN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MERAL,SAÇAK MEHMET (2018).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Polypyrrole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silver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particles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coated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poly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ethylene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terephthalate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nonwoven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composite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for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electromagnetic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interference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shielding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Journal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Composite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Materials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52(10), 1353-1362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 10.1177/0021998317724859 (Yayın No: 3568897)</w:t>
            </w: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38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100" w:type="dxa"/>
            <w:gridSpan w:val="6"/>
            <w:tcMar>
              <w:top w:w="0" w:type="dxa"/>
              <w:left w:w="0" w:type="dxa"/>
              <w:bottom w:w="0" w:type="dxa"/>
              <w:right w:w="40" w:type="dxa"/>
            </w:tcMar>
          </w:tcPr>
          <w:p w:rsidR="004A1972" w:rsidRDefault="007C1FE1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3.</w:t>
            </w:r>
          </w:p>
        </w:tc>
        <w:tc>
          <w:tcPr>
            <w:tcW w:w="90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46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90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10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9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720" w:type="dxa"/>
            <w:gridSpan w:val="12"/>
          </w:tcPr>
          <w:p w:rsidR="004A1972" w:rsidRDefault="004A1972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2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90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KALKAN ERDOĞAN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MERYEM,ŞAHİN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MERAL,SAÇAK MEHMET (2018). 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title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Fabrication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poly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(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/i  -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Anisidine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)/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particles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coated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poly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ethylene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terephthalate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nonwoven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composite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investigation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antibacterial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activity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/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title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Polymer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Composites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39, 358-365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 10.1002/pc.24348 (Yayın No: 4245919)</w:t>
            </w: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38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100" w:type="dxa"/>
            <w:gridSpan w:val="6"/>
            <w:tcMar>
              <w:top w:w="0" w:type="dxa"/>
              <w:left w:w="0" w:type="dxa"/>
              <w:bottom w:w="0" w:type="dxa"/>
              <w:right w:w="40" w:type="dxa"/>
            </w:tcMar>
          </w:tcPr>
          <w:p w:rsidR="004A1972" w:rsidRDefault="007C1FE1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4.</w:t>
            </w:r>
          </w:p>
        </w:tc>
        <w:tc>
          <w:tcPr>
            <w:tcW w:w="90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46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90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10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9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720" w:type="dxa"/>
            <w:gridSpan w:val="12"/>
          </w:tcPr>
          <w:p w:rsidR="004A1972" w:rsidRDefault="004A1972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2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90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TURAY CEVAHİR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BULUT ,KALKAN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ERDOĞAN MERYEM,ŞAHİN MERAL,SAÇAK MEHMET (2016). 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title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Conductive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poly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/i  -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anisidine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)/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poly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ethylene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terephthalate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nonwoven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composite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Investigation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synthesis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parameters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electromagnetic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shielding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effectiveness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/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title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Journal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Industrial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Textiles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46(4), 1104-1120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 10.1177/1528083715613629 (Yayın No: 1653486)</w:t>
            </w: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38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100" w:type="dxa"/>
            <w:gridSpan w:val="6"/>
            <w:tcMar>
              <w:top w:w="0" w:type="dxa"/>
              <w:left w:w="0" w:type="dxa"/>
              <w:bottom w:w="0" w:type="dxa"/>
              <w:right w:w="40" w:type="dxa"/>
            </w:tcMar>
          </w:tcPr>
          <w:p w:rsidR="004A1972" w:rsidRDefault="007C1FE1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5.</w:t>
            </w:r>
          </w:p>
        </w:tc>
        <w:tc>
          <w:tcPr>
            <w:tcW w:w="90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46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90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10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9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720" w:type="dxa"/>
            <w:gridSpan w:val="12"/>
          </w:tcPr>
          <w:p w:rsidR="004A1972" w:rsidRDefault="004A1972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2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90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KALKAN ERDOĞAN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MERYEM,KARAKIŞLA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MERAL ,SAÇAK MEHMET (2015).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Conductive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polyaniline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polythiophene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poly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ethylene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terephthalate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composite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fiber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Effects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pH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washing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processes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surface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resistivity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Journal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Applied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Polymer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Science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132(20),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 10.1002/app.41979 (Yayın No: 1538760)</w:t>
            </w: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38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100" w:type="dxa"/>
            <w:gridSpan w:val="6"/>
            <w:tcMar>
              <w:top w:w="0" w:type="dxa"/>
              <w:left w:w="0" w:type="dxa"/>
              <w:bottom w:w="0" w:type="dxa"/>
              <w:right w:w="40" w:type="dxa"/>
            </w:tcMar>
          </w:tcPr>
          <w:p w:rsidR="004A1972" w:rsidRDefault="007C1FE1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6.</w:t>
            </w:r>
          </w:p>
        </w:tc>
        <w:tc>
          <w:tcPr>
            <w:tcW w:w="90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46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90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10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9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720" w:type="dxa"/>
            <w:gridSpan w:val="12"/>
          </w:tcPr>
          <w:p w:rsidR="004A1972" w:rsidRDefault="004A1972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2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90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KALKAN ERDOĞAN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MERYEM,KARAKIŞLA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MERAL,SAÇAK MEHMET (2012). 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Preparation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Characterization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Electromagnetic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Shielding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Effectiveness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Conductive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Polythiophene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Poly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ethylene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terephthalate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Composite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Fibers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Journal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Macromolecular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Science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Part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A, 49(6), 473-482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 10.1080/10601325.2012.676896 (Yayın No: 1538761)</w:t>
            </w: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38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100" w:type="dxa"/>
            <w:gridSpan w:val="6"/>
            <w:tcMar>
              <w:top w:w="0" w:type="dxa"/>
              <w:left w:w="0" w:type="dxa"/>
              <w:bottom w:w="0" w:type="dxa"/>
              <w:right w:w="40" w:type="dxa"/>
            </w:tcMar>
          </w:tcPr>
          <w:p w:rsidR="004A1972" w:rsidRDefault="007C1FE1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7.</w:t>
            </w:r>
          </w:p>
        </w:tc>
        <w:tc>
          <w:tcPr>
            <w:tcW w:w="90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46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90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10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9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720" w:type="dxa"/>
            <w:gridSpan w:val="12"/>
          </w:tcPr>
          <w:p w:rsidR="004A1972" w:rsidRDefault="004A1972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2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90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DEMİREL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GÖKÇEN,COŞKUN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SAMET,KALKAN  MERYEM,ÇAYKARA TUNCER (2009).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Preparation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Novel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Polymer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Modified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Si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Surface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for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DNA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Immobilization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Macromolecular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Bioscience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9(5), 472-479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 10.1002/mabi.200800226 (Yayın No: 1538764)</w:t>
            </w: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38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100" w:type="dxa"/>
            <w:gridSpan w:val="6"/>
            <w:tcMar>
              <w:top w:w="0" w:type="dxa"/>
              <w:left w:w="0" w:type="dxa"/>
              <w:bottom w:w="0" w:type="dxa"/>
              <w:right w:w="40" w:type="dxa"/>
            </w:tcMar>
          </w:tcPr>
          <w:p w:rsidR="004A1972" w:rsidRDefault="007C1FE1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8.</w:t>
            </w:r>
          </w:p>
        </w:tc>
        <w:tc>
          <w:tcPr>
            <w:tcW w:w="90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24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90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14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9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720" w:type="dxa"/>
            <w:gridSpan w:val="12"/>
          </w:tcPr>
          <w:p w:rsidR="004A1972" w:rsidRDefault="004A1972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4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9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720" w:type="dxa"/>
            <w:gridSpan w:val="12"/>
          </w:tcPr>
          <w:p w:rsidR="004A1972" w:rsidRDefault="004A1972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70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01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B. Uluslararası bilimsel toplantılarda sunulan ve bildiri kitaplarında (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proceedings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 xml:space="preserve">) basılan </w:t>
            </w:r>
            <w:proofErr w:type="gram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bildiriler :</w:t>
            </w:r>
            <w:proofErr w:type="gramEnd"/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2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90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pPr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Beycan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Burhan,KALKAN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ERDOĞAN MERYEM,SAÇAK MEHMET (2019).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Preparation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Poly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ethylene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terephthalate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)/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polypyrrole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/Fe3O4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Composite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Investigation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Its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Electromagnetic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Shielding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Effectiveness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5th International Conference 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Engineering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Natural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Sciences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(ICENS) (Özet Bildiri/Poster)(Yayın No:5090841)</w:t>
            </w: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36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100" w:type="dxa"/>
            <w:gridSpan w:val="6"/>
            <w:tcMar>
              <w:top w:w="0" w:type="dxa"/>
              <w:left w:w="0" w:type="dxa"/>
              <w:bottom w:w="0" w:type="dxa"/>
              <w:right w:w="40" w:type="dxa"/>
            </w:tcMar>
          </w:tcPr>
          <w:p w:rsidR="004A1972" w:rsidRDefault="007C1FE1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90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48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90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10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9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720" w:type="dxa"/>
            <w:gridSpan w:val="12"/>
          </w:tcPr>
          <w:p w:rsidR="004A1972" w:rsidRDefault="004A1972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2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90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Okay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Zeynep,KALKAN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ERDOĞAN MERYEM,KARAKIŞLA MERAL,SAÇAK MEHMET (2019).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Particles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Deposition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Polyacrylonitrile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Fibers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Grafted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Acrylamide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Acrylamide-Itaconic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Acid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Acrylamide-Maleic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Acid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5th International Conference on New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Trends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Chemistry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(Özet Bildiri/Sözlü Sunum)(Yayın No:5036473)</w:t>
            </w: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36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100" w:type="dxa"/>
            <w:gridSpan w:val="6"/>
            <w:tcMar>
              <w:top w:w="0" w:type="dxa"/>
              <w:left w:w="0" w:type="dxa"/>
              <w:bottom w:w="0" w:type="dxa"/>
              <w:right w:w="40" w:type="dxa"/>
            </w:tcMar>
          </w:tcPr>
          <w:p w:rsidR="004A1972" w:rsidRDefault="007C1FE1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2.</w:t>
            </w:r>
          </w:p>
        </w:tc>
        <w:tc>
          <w:tcPr>
            <w:tcW w:w="90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48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90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10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9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720" w:type="dxa"/>
            <w:gridSpan w:val="12"/>
          </w:tcPr>
          <w:p w:rsidR="004A1972" w:rsidRDefault="004A1972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2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90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KALKAN ERDOĞAN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MERYEM,ŞAHİN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MERAL,SAÇAK MEHMET (2018).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Preparation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Conductive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Polyaniline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/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Metacryloyl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Modified-Poly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Vinyl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Alcohol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Thin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Films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Investigation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Their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Usability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in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Reduction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Morphologically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Different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Particles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31st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Materials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Science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Engineering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Conference: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Advancement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Innovations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(Özet Bildiri/Sözlü Sunum)(Yayın No:4359881)</w:t>
            </w: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36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100" w:type="dxa"/>
            <w:gridSpan w:val="6"/>
            <w:tcMar>
              <w:top w:w="0" w:type="dxa"/>
              <w:left w:w="0" w:type="dxa"/>
              <w:bottom w:w="0" w:type="dxa"/>
              <w:right w:w="40" w:type="dxa"/>
            </w:tcMar>
          </w:tcPr>
          <w:p w:rsidR="004A1972" w:rsidRDefault="007C1FE1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3.</w:t>
            </w:r>
          </w:p>
        </w:tc>
        <w:tc>
          <w:tcPr>
            <w:tcW w:w="90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48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90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10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9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720" w:type="dxa"/>
            <w:gridSpan w:val="12"/>
          </w:tcPr>
          <w:p w:rsidR="004A1972" w:rsidRDefault="004A1972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2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90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Okay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Zeynep,KALKAN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ERDOĞAN MERYEM,ŞAHİN MERAL,SAÇAK MEHMET (2018).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Preparation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Particles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Deposited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Acrylic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Acid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Grafted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Polyacrylonitrile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Fiber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Composite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Its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Antibacterial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Properties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4th International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Turkic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World Conference 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Chemical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Sciences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Technologies (Özet Bildiri/Sözlü Sunum)(Yayın No:4359860)</w:t>
            </w: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36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100" w:type="dxa"/>
            <w:gridSpan w:val="6"/>
            <w:tcMar>
              <w:top w:w="0" w:type="dxa"/>
              <w:left w:w="0" w:type="dxa"/>
              <w:bottom w:w="0" w:type="dxa"/>
              <w:right w:w="40" w:type="dxa"/>
            </w:tcMar>
          </w:tcPr>
          <w:p w:rsidR="004A1972" w:rsidRDefault="007C1FE1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4.</w:t>
            </w:r>
          </w:p>
        </w:tc>
        <w:tc>
          <w:tcPr>
            <w:tcW w:w="90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48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90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34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9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720" w:type="dxa"/>
            <w:gridSpan w:val="12"/>
          </w:tcPr>
          <w:p w:rsidR="004A1972" w:rsidRDefault="004A1972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2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9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720" w:type="dxa"/>
            <w:gridSpan w:val="12"/>
          </w:tcPr>
          <w:p w:rsidR="004A1972" w:rsidRDefault="004A1972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40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9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6720" w:type="dxa"/>
            <w:gridSpan w:val="12"/>
          </w:tcPr>
          <w:p w:rsidR="004A1972" w:rsidRDefault="004A1972">
            <w:pPr>
              <w:pStyle w:val="EMPTYCELLSTYLE"/>
            </w:pPr>
          </w:p>
        </w:tc>
        <w:tc>
          <w:tcPr>
            <w:tcW w:w="20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pPr>
              <w:jc w:val="right"/>
            </w:pPr>
            <w:r>
              <w:t>2</w:t>
            </w: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400"/>
        </w:trPr>
        <w:tc>
          <w:tcPr>
            <w:tcW w:w="400" w:type="dxa"/>
          </w:tcPr>
          <w:p w:rsidR="004A1972" w:rsidRDefault="004A1972">
            <w:pPr>
              <w:pStyle w:val="EMPTYCELLSTYLE"/>
              <w:pageBreakBefore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5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5420" w:type="dxa"/>
            <w:gridSpan w:val="11"/>
          </w:tcPr>
          <w:p w:rsidR="004A1972" w:rsidRDefault="004A1972">
            <w:pPr>
              <w:pStyle w:val="EMPTYCELLSTYLE"/>
            </w:pPr>
          </w:p>
        </w:tc>
        <w:tc>
          <w:tcPr>
            <w:tcW w:w="228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4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5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5420" w:type="dxa"/>
            <w:gridSpan w:val="11"/>
          </w:tcPr>
          <w:p w:rsidR="004A1972" w:rsidRDefault="004A1972">
            <w:pPr>
              <w:pStyle w:val="EMPTYCELLSTYLE"/>
            </w:pPr>
          </w:p>
        </w:tc>
        <w:tc>
          <w:tcPr>
            <w:tcW w:w="228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2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5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90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KALKAN ERDOĞAN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MERYEM,ŞAHİN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MERAL,SAÇAK MEHMET (2018).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Electromagnetic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Shielding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Effectiveness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Performances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Wool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Fabric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Composites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Differently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Coated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with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Conductive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Polyaniline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Derivatives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Noble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Particles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2nd International Conference 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Innovations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 Natural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Science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Engineering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(Özet Bildiri/Sözlü Sunum)(Yayın No:4359873)</w:t>
            </w: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36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100" w:type="dxa"/>
            <w:gridSpan w:val="6"/>
            <w:tcMar>
              <w:top w:w="0" w:type="dxa"/>
              <w:left w:w="0" w:type="dxa"/>
              <w:bottom w:w="0" w:type="dxa"/>
              <w:right w:w="40" w:type="dxa"/>
            </w:tcMar>
          </w:tcPr>
          <w:p w:rsidR="004A1972" w:rsidRDefault="007C1FE1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5.</w:t>
            </w:r>
          </w:p>
        </w:tc>
        <w:tc>
          <w:tcPr>
            <w:tcW w:w="90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48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5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90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10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5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5420" w:type="dxa"/>
            <w:gridSpan w:val="11"/>
          </w:tcPr>
          <w:p w:rsidR="004A1972" w:rsidRDefault="004A1972">
            <w:pPr>
              <w:pStyle w:val="EMPTYCELLSTYLE"/>
            </w:pPr>
          </w:p>
        </w:tc>
        <w:tc>
          <w:tcPr>
            <w:tcW w:w="228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2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5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90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Okay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Zeynep,KALKAN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ERDOĞAN MERYEM,ŞAHİN MERAL,SAÇAK MEHMET (2018).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Modification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Characterization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Poly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acrylonitrile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Fibers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Grafting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Acrylic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Acid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International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Congress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Fundemental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Applied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Sciences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(Özet Bildiri/Poster)(Yayın No:4297345)</w:t>
            </w: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36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100" w:type="dxa"/>
            <w:gridSpan w:val="6"/>
            <w:tcMar>
              <w:top w:w="0" w:type="dxa"/>
              <w:left w:w="0" w:type="dxa"/>
              <w:bottom w:w="0" w:type="dxa"/>
              <w:right w:w="40" w:type="dxa"/>
            </w:tcMar>
          </w:tcPr>
          <w:p w:rsidR="004A1972" w:rsidRDefault="007C1FE1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6.</w:t>
            </w:r>
          </w:p>
        </w:tc>
        <w:tc>
          <w:tcPr>
            <w:tcW w:w="90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26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5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90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10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5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5420" w:type="dxa"/>
            <w:gridSpan w:val="11"/>
          </w:tcPr>
          <w:p w:rsidR="004A1972" w:rsidRDefault="004A1972">
            <w:pPr>
              <w:pStyle w:val="EMPTYCELLSTYLE"/>
            </w:pPr>
          </w:p>
        </w:tc>
        <w:tc>
          <w:tcPr>
            <w:tcW w:w="228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2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5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90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ŞAHİN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MERAL,Seven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Nihan,KALKAN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ERDOĞAN MERYEM,SAÇAK MEHMET (2018).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Modification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Surface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Polyacrylonitrile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Fiber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Grafting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Glycidyl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Methacrylate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Monomer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4th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Interntional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Conference on New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Trends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Chemistry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(Özet Bildiri/Poster)(Yayın No:4297335)</w:t>
            </w: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36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100" w:type="dxa"/>
            <w:gridSpan w:val="6"/>
            <w:tcMar>
              <w:top w:w="0" w:type="dxa"/>
              <w:left w:w="0" w:type="dxa"/>
              <w:bottom w:w="0" w:type="dxa"/>
              <w:right w:w="40" w:type="dxa"/>
            </w:tcMar>
          </w:tcPr>
          <w:p w:rsidR="004A1972" w:rsidRDefault="007C1FE1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7.</w:t>
            </w:r>
          </w:p>
        </w:tc>
        <w:tc>
          <w:tcPr>
            <w:tcW w:w="90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26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5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90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10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5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5420" w:type="dxa"/>
            <w:gridSpan w:val="11"/>
          </w:tcPr>
          <w:p w:rsidR="004A1972" w:rsidRDefault="004A1972">
            <w:pPr>
              <w:pStyle w:val="EMPTYCELLSTYLE"/>
            </w:pPr>
          </w:p>
        </w:tc>
        <w:tc>
          <w:tcPr>
            <w:tcW w:w="228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2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5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90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Okay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Zeynep,KALKAN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ERDOĞAN MERYEM,KARAKIŞLA MERAL,SAÇAK MEHMET (2016).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Preparation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Conductive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Composite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Fiber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Reduction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Silver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Particles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onto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Hydrolyzed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Poly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acrylonitrile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Fiber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.  18.International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Science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University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World Academy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Science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Engineering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Technology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(Özet Bildiri/Poster)(Yayın No:4997871)</w:t>
            </w: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36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100" w:type="dxa"/>
            <w:gridSpan w:val="6"/>
            <w:tcMar>
              <w:top w:w="0" w:type="dxa"/>
              <w:left w:w="0" w:type="dxa"/>
              <w:bottom w:w="0" w:type="dxa"/>
              <w:right w:w="40" w:type="dxa"/>
            </w:tcMar>
          </w:tcPr>
          <w:p w:rsidR="004A1972" w:rsidRDefault="007C1FE1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8.</w:t>
            </w:r>
          </w:p>
        </w:tc>
        <w:tc>
          <w:tcPr>
            <w:tcW w:w="90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48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5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90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10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5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5420" w:type="dxa"/>
            <w:gridSpan w:val="11"/>
          </w:tcPr>
          <w:p w:rsidR="004A1972" w:rsidRDefault="004A1972">
            <w:pPr>
              <w:pStyle w:val="EMPTYCELLSTYLE"/>
            </w:pPr>
          </w:p>
        </w:tc>
        <w:tc>
          <w:tcPr>
            <w:tcW w:w="228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2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5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90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KALKAN ERDOĞAN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MERYEM,ŞAHİN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MERAL,SAÇAK MEHMET (2013).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Preparation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Characterization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Conductive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Poly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anisidine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Coated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Wool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Fabrics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European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Polymer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Congress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(Özet Bildiri/Poster)(Yayın No:1538767)</w:t>
            </w: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36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100" w:type="dxa"/>
            <w:gridSpan w:val="6"/>
            <w:tcMar>
              <w:top w:w="0" w:type="dxa"/>
              <w:left w:w="0" w:type="dxa"/>
              <w:bottom w:w="0" w:type="dxa"/>
              <w:right w:w="40" w:type="dxa"/>
            </w:tcMar>
          </w:tcPr>
          <w:p w:rsidR="004A1972" w:rsidRDefault="007C1FE1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9.</w:t>
            </w:r>
          </w:p>
        </w:tc>
        <w:tc>
          <w:tcPr>
            <w:tcW w:w="90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26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5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90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10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5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5420" w:type="dxa"/>
            <w:gridSpan w:val="11"/>
          </w:tcPr>
          <w:p w:rsidR="004A1972" w:rsidRDefault="004A1972">
            <w:pPr>
              <w:pStyle w:val="EMPTYCELLSTYLE"/>
            </w:pPr>
          </w:p>
        </w:tc>
        <w:tc>
          <w:tcPr>
            <w:tcW w:w="228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2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5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90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TURAY CEVAHİR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BULUT,KALKAN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ERDOĞAN MERYEM,KARAKIŞLA MERAL,SAÇAK MEHMET (2012).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Conducting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Nonwoven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Poly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(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ethylene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trephthalate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Fabric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Composite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12th International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SymposiumonMultiscale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Multifunctional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Functionally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Graded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Materials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(Özet Bildiri/Poster)(Yayın No:4997798)</w:t>
            </w: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36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100" w:type="dxa"/>
            <w:gridSpan w:val="6"/>
            <w:tcMar>
              <w:top w:w="0" w:type="dxa"/>
              <w:left w:w="0" w:type="dxa"/>
              <w:bottom w:w="0" w:type="dxa"/>
              <w:right w:w="40" w:type="dxa"/>
            </w:tcMar>
          </w:tcPr>
          <w:p w:rsidR="004A1972" w:rsidRDefault="007C1FE1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10.</w:t>
            </w:r>
          </w:p>
        </w:tc>
        <w:tc>
          <w:tcPr>
            <w:tcW w:w="90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48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5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90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10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5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5420" w:type="dxa"/>
            <w:gridSpan w:val="11"/>
          </w:tcPr>
          <w:p w:rsidR="004A1972" w:rsidRDefault="004A1972">
            <w:pPr>
              <w:pStyle w:val="EMPTYCELLSTYLE"/>
            </w:pPr>
          </w:p>
        </w:tc>
        <w:tc>
          <w:tcPr>
            <w:tcW w:w="228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2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5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90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KALKAN ERDOĞAN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MERYEM,KARAKIŞLA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MERAL,SAÇAK MEHMET (2011).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Preparation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Characterization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Conducting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Composite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Polyaniline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Polythiophene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Poly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ethylene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terapthalate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Fiber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.  14. International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Asian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Chemistry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Conference (Özet Bildiri/Sözlü Sunum)(Yayın No:4997736)</w:t>
            </w: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36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100" w:type="dxa"/>
            <w:gridSpan w:val="6"/>
            <w:tcMar>
              <w:top w:w="0" w:type="dxa"/>
              <w:left w:w="0" w:type="dxa"/>
              <w:bottom w:w="0" w:type="dxa"/>
              <w:right w:w="40" w:type="dxa"/>
            </w:tcMar>
          </w:tcPr>
          <w:p w:rsidR="004A1972" w:rsidRDefault="007C1FE1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11.</w:t>
            </w:r>
          </w:p>
        </w:tc>
        <w:tc>
          <w:tcPr>
            <w:tcW w:w="90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48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5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90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14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5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5420" w:type="dxa"/>
            <w:gridSpan w:val="11"/>
          </w:tcPr>
          <w:p w:rsidR="004A1972" w:rsidRDefault="004A1972">
            <w:pPr>
              <w:pStyle w:val="EMPTYCELLSTYLE"/>
            </w:pPr>
          </w:p>
        </w:tc>
        <w:tc>
          <w:tcPr>
            <w:tcW w:w="228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4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5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5420" w:type="dxa"/>
            <w:gridSpan w:val="11"/>
          </w:tcPr>
          <w:p w:rsidR="004A1972" w:rsidRDefault="004A1972">
            <w:pPr>
              <w:pStyle w:val="EMPTYCELLSTYLE"/>
            </w:pPr>
          </w:p>
        </w:tc>
        <w:tc>
          <w:tcPr>
            <w:tcW w:w="228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40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01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 xml:space="preserve">D. Ulusal hakemli dergilerde yayımlanan </w:t>
            </w:r>
            <w:proofErr w:type="gramStart"/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makaleler :</w:t>
            </w:r>
            <w:proofErr w:type="gramEnd"/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2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5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90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KALKAN ERDOĞAN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MERYEM,KARAKIŞLA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MERAL (2019).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Simultaneous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Deposition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Poly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(o-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anisidine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Noble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Particles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Wool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Fabric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Evaluation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Its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Performance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as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Catalyst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in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Dye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Reduction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Journal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Turkish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Chemical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Society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Section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A: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Chemistry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6(2), 225-236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 10.18596/jotcsa.512360 (Kontrol No: 5070880)</w:t>
            </w: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38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90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46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5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90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14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5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5420" w:type="dxa"/>
            <w:gridSpan w:val="11"/>
          </w:tcPr>
          <w:p w:rsidR="004A1972" w:rsidRDefault="004A1972">
            <w:pPr>
              <w:pStyle w:val="EMPTYCELLSTYLE"/>
            </w:pPr>
          </w:p>
        </w:tc>
        <w:tc>
          <w:tcPr>
            <w:tcW w:w="228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4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5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5420" w:type="dxa"/>
            <w:gridSpan w:val="11"/>
          </w:tcPr>
          <w:p w:rsidR="004A1972" w:rsidRDefault="004A1972">
            <w:pPr>
              <w:pStyle w:val="EMPTYCELLSTYLE"/>
            </w:pPr>
          </w:p>
        </w:tc>
        <w:tc>
          <w:tcPr>
            <w:tcW w:w="228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40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054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E. Ulusal bilimsel toplantılarda sunulan ve bildiri kitaplarında basılan bildiriler:</w:t>
            </w: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2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5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9480" w:type="dxa"/>
            <w:gridSpan w:val="2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KALKAN ERDOĞAN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MERYEM,KARAKIŞLA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MERAL,SAÇAK MEHMET (2017).  İletken Polimer/Metal Parçacık ile Kaplanmış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Nonwoven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Kumaşların Elektromanyetik Girişime</w:t>
            </w:r>
            <w:r w:rsidR="0062714C"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>Karşı Koruyuculuğunun İncelenmesi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..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 29.ULUSAL KİMYA KONGRESİ (Özet Bildiri/Sözlü Sunum)(Yayın No:4997883)</w:t>
            </w: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38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948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24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5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948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10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5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5420" w:type="dxa"/>
            <w:gridSpan w:val="11"/>
          </w:tcPr>
          <w:p w:rsidR="004A1972" w:rsidRDefault="004A1972">
            <w:pPr>
              <w:pStyle w:val="EMPTYCELLSTYLE"/>
            </w:pPr>
          </w:p>
        </w:tc>
        <w:tc>
          <w:tcPr>
            <w:tcW w:w="228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2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5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9480" w:type="dxa"/>
            <w:gridSpan w:val="2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KALKAN ERDOĞAN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MERYEM,ŞAHİN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MERAL,SAÇAK MEHMET (2012). 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o  m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 ve p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Poliaminofenol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Türevlerinin Sentezi ve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Karakterizasyonu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.  4. Polimer Bilim ve Teknoloji Kongresi (Özet Bildiri/Poster)(Yayın No:1538774)</w:t>
            </w: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38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2.</w:t>
            </w:r>
          </w:p>
        </w:tc>
        <w:tc>
          <w:tcPr>
            <w:tcW w:w="948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24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5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948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10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5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5420" w:type="dxa"/>
            <w:gridSpan w:val="11"/>
          </w:tcPr>
          <w:p w:rsidR="004A1972" w:rsidRDefault="004A1972">
            <w:pPr>
              <w:pStyle w:val="EMPTYCELLSTYLE"/>
            </w:pPr>
          </w:p>
        </w:tc>
        <w:tc>
          <w:tcPr>
            <w:tcW w:w="228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2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5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9480" w:type="dxa"/>
            <w:gridSpan w:val="2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KALKAN ERDOĞAN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MERYEM,SHAHSAVAR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ELHAM RAHİMİ,MARŞAN GAMZE,KARAKIŞLA MERAL,SAÇAK MEHMET (2010).  İletken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Politiyofen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Poli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etilenteraftalat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Kompozit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Liflerin Hazırlanması ve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Karakterizasyonu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.  24.Ulusal Kimya Kongresi (Özet Bildiri/Poster)(Yayın No:4997972)</w:t>
            </w: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38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3.</w:t>
            </w:r>
          </w:p>
        </w:tc>
        <w:tc>
          <w:tcPr>
            <w:tcW w:w="948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24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5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948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10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5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5420" w:type="dxa"/>
            <w:gridSpan w:val="11"/>
          </w:tcPr>
          <w:p w:rsidR="004A1972" w:rsidRDefault="004A1972">
            <w:pPr>
              <w:pStyle w:val="EMPTYCELLSTYLE"/>
            </w:pPr>
          </w:p>
        </w:tc>
        <w:tc>
          <w:tcPr>
            <w:tcW w:w="228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2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5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9480" w:type="dxa"/>
            <w:gridSpan w:val="2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KALKAN ERDOĞAN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MERYEM,MARŞAN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GAMZE,KARAKIŞLA MERAL,SAÇAK MEHMET (2010).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Polifuran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/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Poli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etilenteraftalat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Kompozit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Liflerin Hazırlanması ve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Karakterizasyonu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.  3.Polimer Bilimi ve Teknoloji Kongresi (Özet Bildiri/Poster)(Yayın No:4997979)</w:t>
            </w: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38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4.</w:t>
            </w:r>
          </w:p>
        </w:tc>
        <w:tc>
          <w:tcPr>
            <w:tcW w:w="948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24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5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948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14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5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5420" w:type="dxa"/>
            <w:gridSpan w:val="11"/>
          </w:tcPr>
          <w:p w:rsidR="004A1972" w:rsidRDefault="004A1972">
            <w:pPr>
              <w:pStyle w:val="EMPTYCELLSTYLE"/>
            </w:pPr>
          </w:p>
        </w:tc>
        <w:tc>
          <w:tcPr>
            <w:tcW w:w="228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4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5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5420" w:type="dxa"/>
            <w:gridSpan w:val="11"/>
          </w:tcPr>
          <w:p w:rsidR="004A1972" w:rsidRDefault="004A1972">
            <w:pPr>
              <w:pStyle w:val="EMPTYCELLSTYLE"/>
            </w:pPr>
          </w:p>
        </w:tc>
        <w:tc>
          <w:tcPr>
            <w:tcW w:w="228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40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054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 xml:space="preserve">F. Sanat ve tasarım </w:t>
            </w:r>
            <w:proofErr w:type="gramStart"/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etkinlikleri :</w:t>
            </w:r>
            <w:proofErr w:type="gramEnd"/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2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5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9480" w:type="dxa"/>
            <w:gridSpan w:val="2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r>
              <w:rPr>
                <w:rFonts w:ascii="Verdana" w:eastAsia="Verdana" w:hAnsi="Verdana" w:cs="Verdana"/>
                <w:sz w:val="18"/>
              </w:rPr>
              <w:t>Ulusal, Ankara Üniversitesi Fen Fakültesi Tanıtım Sergisi, 25.05.2016-25.05.2016, Ankara Üniversitesi Fen Fakültesi Tanıtım Komisyonu, Ankara Üniversitesi Fen Fakültesi, (No: 125664)</w:t>
            </w: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38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948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16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5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5420" w:type="dxa"/>
            <w:gridSpan w:val="11"/>
          </w:tcPr>
          <w:p w:rsidR="004A1972" w:rsidRDefault="004A1972">
            <w:pPr>
              <w:pStyle w:val="EMPTYCELLSTYLE"/>
            </w:pPr>
          </w:p>
        </w:tc>
        <w:tc>
          <w:tcPr>
            <w:tcW w:w="228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2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5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5420" w:type="dxa"/>
            <w:gridSpan w:val="11"/>
          </w:tcPr>
          <w:p w:rsidR="004A1972" w:rsidRDefault="004A1972">
            <w:pPr>
              <w:pStyle w:val="EMPTYCELLSTYLE"/>
            </w:pPr>
          </w:p>
        </w:tc>
        <w:tc>
          <w:tcPr>
            <w:tcW w:w="228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32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08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4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5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5420" w:type="dxa"/>
            <w:gridSpan w:val="11"/>
          </w:tcPr>
          <w:p w:rsidR="004A1972" w:rsidRDefault="004A1972">
            <w:pPr>
              <w:pStyle w:val="EMPTYCELLSTYLE"/>
            </w:pPr>
          </w:p>
        </w:tc>
        <w:tc>
          <w:tcPr>
            <w:tcW w:w="228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10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5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5420" w:type="dxa"/>
            <w:gridSpan w:val="11"/>
          </w:tcPr>
          <w:p w:rsidR="004A1972" w:rsidRDefault="004A1972">
            <w:pPr>
              <w:pStyle w:val="EMPTYCELLSTYLE"/>
            </w:pPr>
          </w:p>
        </w:tc>
        <w:tc>
          <w:tcPr>
            <w:tcW w:w="228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36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64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Sertifika</w:t>
            </w:r>
          </w:p>
        </w:tc>
        <w:tc>
          <w:tcPr>
            <w:tcW w:w="228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4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5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9560" w:type="dxa"/>
            <w:gridSpan w:val="1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50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6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972" w:rsidRDefault="007C1FE1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1. </w:t>
            </w:r>
          </w:p>
        </w:tc>
        <w:tc>
          <w:tcPr>
            <w:tcW w:w="956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972" w:rsidRDefault="007C1FE1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İngilizce Konuşma Eğitimleri, Konuşma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Klübü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Ankara Üniversitesi, Sertifika, 09.07.2018 -02.08.2018 (Ulusal) </w:t>
            </w: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4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5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5420" w:type="dxa"/>
            <w:gridSpan w:val="11"/>
          </w:tcPr>
          <w:p w:rsidR="004A1972" w:rsidRDefault="004A1972">
            <w:pPr>
              <w:pStyle w:val="EMPTYCELLSTYLE"/>
            </w:pPr>
          </w:p>
        </w:tc>
        <w:tc>
          <w:tcPr>
            <w:tcW w:w="228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4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5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9560" w:type="dxa"/>
            <w:gridSpan w:val="1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50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6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972" w:rsidRDefault="007C1FE1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2. </w:t>
            </w:r>
          </w:p>
        </w:tc>
        <w:tc>
          <w:tcPr>
            <w:tcW w:w="956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972" w:rsidRDefault="007C1FE1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Eğiticilerin Eğitimi Sertifika Programı, Araştırma Görevlileri İçin Eğiticilerin Eğitimi Sertifika Programı, Ankara Üniversitesi, Sertifika, 02.05.2017 -06.06.2017 (Ulusal) </w:t>
            </w: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4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5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5420" w:type="dxa"/>
            <w:gridSpan w:val="11"/>
          </w:tcPr>
          <w:p w:rsidR="004A1972" w:rsidRDefault="004A1972">
            <w:pPr>
              <w:pStyle w:val="EMPTYCELLSTYLE"/>
            </w:pPr>
          </w:p>
        </w:tc>
        <w:tc>
          <w:tcPr>
            <w:tcW w:w="228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36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64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Araştırma</w:t>
            </w:r>
          </w:p>
        </w:tc>
        <w:tc>
          <w:tcPr>
            <w:tcW w:w="228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4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5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9560" w:type="dxa"/>
            <w:gridSpan w:val="1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50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6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972" w:rsidRDefault="007C1FE1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3. </w:t>
            </w:r>
          </w:p>
        </w:tc>
        <w:tc>
          <w:tcPr>
            <w:tcW w:w="956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1972" w:rsidRDefault="007C1FE1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ERASMUS, STAJ HAREKETLİLİĞİ, UNIVERSITY OF FLORENCE, CENTER FOR COLLOID AND SURFACE SCIENCE (CSGI), Araştırma, 17.02.2014 -17.05.2014 (Uluslararası) </w:t>
            </w: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14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5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5420" w:type="dxa"/>
            <w:gridSpan w:val="11"/>
          </w:tcPr>
          <w:p w:rsidR="004A1972" w:rsidRDefault="004A1972">
            <w:pPr>
              <w:pStyle w:val="EMPTYCELLSTYLE"/>
            </w:pPr>
          </w:p>
        </w:tc>
        <w:tc>
          <w:tcPr>
            <w:tcW w:w="228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58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5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5420" w:type="dxa"/>
            <w:gridSpan w:val="11"/>
          </w:tcPr>
          <w:p w:rsidR="004A1972" w:rsidRDefault="004A1972">
            <w:pPr>
              <w:pStyle w:val="EMPTYCELLSTYLE"/>
            </w:pPr>
          </w:p>
        </w:tc>
        <w:tc>
          <w:tcPr>
            <w:tcW w:w="228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28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  <w:tr w:rsidR="004A1972" w:rsidTr="00F27561">
        <w:trPr>
          <w:trHeight w:hRule="exact" w:val="400"/>
        </w:trPr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1972" w:rsidRDefault="004A1972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5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40" w:type="dxa"/>
          </w:tcPr>
          <w:p w:rsidR="004A1972" w:rsidRDefault="004A1972">
            <w:pPr>
              <w:pStyle w:val="EMPTYCELLSTYLE"/>
            </w:pPr>
          </w:p>
        </w:tc>
        <w:tc>
          <w:tcPr>
            <w:tcW w:w="5420" w:type="dxa"/>
            <w:gridSpan w:val="11"/>
          </w:tcPr>
          <w:p w:rsidR="004A1972" w:rsidRDefault="004A1972">
            <w:pPr>
              <w:pStyle w:val="EMPTYCELLSTYLE"/>
            </w:pPr>
          </w:p>
        </w:tc>
        <w:tc>
          <w:tcPr>
            <w:tcW w:w="2280" w:type="dxa"/>
            <w:gridSpan w:val="3"/>
          </w:tcPr>
          <w:p w:rsidR="004A1972" w:rsidRDefault="004A1972">
            <w:pPr>
              <w:pStyle w:val="EMPTYCELLSTYLE"/>
            </w:pPr>
          </w:p>
        </w:tc>
        <w:tc>
          <w:tcPr>
            <w:tcW w:w="20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72" w:rsidRDefault="007C1FE1">
            <w:pPr>
              <w:jc w:val="right"/>
            </w:pPr>
            <w:r>
              <w:t>3</w:t>
            </w:r>
          </w:p>
        </w:tc>
        <w:tc>
          <w:tcPr>
            <w:tcW w:w="400" w:type="dxa"/>
          </w:tcPr>
          <w:p w:rsidR="004A1972" w:rsidRDefault="004A1972">
            <w:pPr>
              <w:pStyle w:val="EMPTYCELLSTYLE"/>
            </w:pPr>
          </w:p>
        </w:tc>
      </w:tr>
    </w:tbl>
    <w:p w:rsidR="00806C5C" w:rsidRDefault="00806C5C"/>
    <w:sectPr w:rsidR="00806C5C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4A1972"/>
    <w:rsid w:val="00163888"/>
    <w:rsid w:val="004A1972"/>
    <w:rsid w:val="0062714C"/>
    <w:rsid w:val="007C1FE1"/>
    <w:rsid w:val="00806942"/>
    <w:rsid w:val="00806C5C"/>
    <w:rsid w:val="00F2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8AFD5"/>
  <w15:docId w15:val="{2B5E5F4B-7434-4FE9-9BBC-2D9D8DC57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table">
    <w:name w:val="table"/>
    <w:qFormat/>
  </w:style>
  <w:style w:type="paragraph" w:customStyle="1" w:styleId="tableTH">
    <w:name w:val="table_TH"/>
    <w:qFormat/>
  </w:style>
  <w:style w:type="paragraph" w:customStyle="1" w:styleId="tableCH">
    <w:name w:val="table_CH"/>
    <w:qFormat/>
  </w:style>
  <w:style w:type="paragraph" w:customStyle="1" w:styleId="tableTD">
    <w:name w:val="table_TD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80694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69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2029</Words>
  <Characters>11569</Characters>
  <Application>Microsoft Office Word</Application>
  <DocSecurity>0</DocSecurity>
  <Lines>96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5</cp:revision>
  <cp:lastPrinted>2019-09-24T13:30:00Z</cp:lastPrinted>
  <dcterms:created xsi:type="dcterms:W3CDTF">2019-09-24T09:12:00Z</dcterms:created>
  <dcterms:modified xsi:type="dcterms:W3CDTF">2019-10-01T07:13:00Z</dcterms:modified>
</cp:coreProperties>
</file>