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1829D" w14:textId="5F1EF6EA" w:rsidR="00950D5C" w:rsidRPr="00950D5C" w:rsidRDefault="00950D5C" w:rsidP="00950D5C">
      <w:pPr>
        <w:jc w:val="center"/>
        <w:rPr>
          <w:b/>
          <w:bCs/>
          <w:lang w:val="tr-TR"/>
        </w:rPr>
      </w:pPr>
      <w:r w:rsidRPr="00950D5C">
        <w:rPr>
          <w:b/>
          <w:bCs/>
          <w:lang w:val="tr-TR"/>
        </w:rPr>
        <w:t>SOS421 Duygular Sosyolojisi</w:t>
      </w:r>
    </w:p>
    <w:p w14:paraId="41F34DA4" w14:textId="35D7F979" w:rsidR="00950D5C" w:rsidRPr="00950D5C" w:rsidRDefault="00950D5C" w:rsidP="00950D5C">
      <w:pPr>
        <w:jc w:val="center"/>
        <w:rPr>
          <w:b/>
          <w:bCs/>
          <w:lang w:val="tr-TR"/>
        </w:rPr>
      </w:pPr>
      <w:r w:rsidRPr="00950D5C">
        <w:rPr>
          <w:b/>
          <w:bCs/>
          <w:lang w:val="tr-TR"/>
        </w:rPr>
        <w:t xml:space="preserve">Seminer </w:t>
      </w:r>
      <w:r w:rsidR="005E64F0">
        <w:rPr>
          <w:b/>
          <w:bCs/>
          <w:lang w:val="tr-TR"/>
        </w:rPr>
        <w:t>2</w:t>
      </w:r>
    </w:p>
    <w:p w14:paraId="35C53A05" w14:textId="6A4FA7C2" w:rsidR="00950D5C" w:rsidRDefault="00950D5C" w:rsidP="00950D5C">
      <w:pPr>
        <w:rPr>
          <w:lang w:val="tr-TR"/>
        </w:rPr>
      </w:pPr>
    </w:p>
    <w:p w14:paraId="0CE3A46E" w14:textId="48C47B67" w:rsidR="00950D5C" w:rsidRPr="00950D5C" w:rsidRDefault="00950D5C" w:rsidP="00950D5C">
      <w:pPr>
        <w:rPr>
          <w:b/>
          <w:bCs/>
          <w:lang w:val="tr-TR"/>
        </w:rPr>
      </w:pPr>
      <w:r w:rsidRPr="00950D5C">
        <w:rPr>
          <w:b/>
          <w:bCs/>
          <w:lang w:val="tr-TR"/>
        </w:rPr>
        <w:t>Tartışılacak Metinler</w:t>
      </w:r>
    </w:p>
    <w:p w14:paraId="5358F281" w14:textId="77777777" w:rsidR="005E64F0" w:rsidRDefault="005E64F0" w:rsidP="00950D5C">
      <w:pPr>
        <w:pStyle w:val="ListParagraph"/>
        <w:numPr>
          <w:ilvl w:val="0"/>
          <w:numId w:val="2"/>
        </w:numPr>
      </w:pPr>
      <w:r w:rsidRPr="00816A8C">
        <w:t xml:space="preserve">Duben, Alan; Behar, Cem (2014) Evlilik ve Aşk: Anlamlar ve Anlaşmalar, </w:t>
      </w:r>
      <w:r w:rsidRPr="00816A8C">
        <w:rPr>
          <w:i/>
        </w:rPr>
        <w:t>İstanbul Haneleri: Evlilik, Aile ve Doğurganlık (1880-1940),</w:t>
      </w:r>
      <w:r w:rsidRPr="00816A8C">
        <w:t xml:space="preserve"> İstanbul: Boğaziçi Üniversitesi Yay, 102-135.</w:t>
      </w:r>
    </w:p>
    <w:p w14:paraId="506299A5" w14:textId="77777777" w:rsidR="005E64F0" w:rsidRDefault="005E64F0" w:rsidP="005E64F0">
      <w:pPr>
        <w:pStyle w:val="ListParagraph"/>
        <w:numPr>
          <w:ilvl w:val="0"/>
          <w:numId w:val="2"/>
        </w:numPr>
      </w:pPr>
      <w:r>
        <w:t xml:space="preserve">Gürbilek, Nurdan (2016) Erkek Yazar, Kadın Okur: Etkilenen Okur, Etkilenmeyen Yazar, </w:t>
      </w:r>
      <w:r w:rsidRPr="005E64F0">
        <w:rPr>
          <w:i/>
        </w:rPr>
        <w:t>Kör Ayna, Kayıp Şark: Edebiyat ve Endişe</w:t>
      </w:r>
      <w:r>
        <w:t xml:space="preserve">, İstanbul: Metis, 17-50. </w:t>
      </w:r>
    </w:p>
    <w:p w14:paraId="68F1FCE4" w14:textId="267F9EAE" w:rsidR="00950D5C" w:rsidRDefault="00950D5C" w:rsidP="00950D5C">
      <w:pPr>
        <w:rPr>
          <w:lang w:val="tr-TR"/>
        </w:rPr>
      </w:pPr>
    </w:p>
    <w:p w14:paraId="4A6A98F9" w14:textId="767B64D7" w:rsidR="00D073D8" w:rsidRPr="00D073D8" w:rsidRDefault="00D073D8" w:rsidP="00950D5C">
      <w:pPr>
        <w:rPr>
          <w:b/>
          <w:bCs/>
        </w:rPr>
      </w:pPr>
      <w:r w:rsidRPr="00D073D8">
        <w:rPr>
          <w:b/>
          <w:bCs/>
        </w:rPr>
        <w:t>Evlilik ve Aşk: Anlamlar ve Anlaşmalar</w:t>
      </w:r>
    </w:p>
    <w:p w14:paraId="104A7CA1" w14:textId="76D88AE2" w:rsidR="00950D5C" w:rsidRDefault="00D073D8" w:rsidP="00950D5C">
      <w:r>
        <w:t>kitabın bu bölümü, Osmanlı döneminde – özellikle son dönem – duygular anlamında evrensel sınırları ve çokça anlam içeriği olan aşkın hangi bağlamlarda ortaya çıktığını ve bu bağlamların toplumsal hayatın en önemli mihenk taşı olan evliliği nasıl şekillendirdiğinden bahsetmektedir. Burada bahsedilen aşk, Fransız Devrimi neticesinde ortaya çıkan “liberte” düşüncesinin ortaya koyduğu ve duygusal bağları bireysel düzleme indirgeyerek ürettiği “amour” kavramından türetilmektedir. Ekonomik, sosyal ve siyasal alanlarda büyük çalkantılar yaşayan Osmanlı bu kavramlar neticesinde toplumsal ve ekonomik anlamda üretim gücü sağlayan evliliklerin, ortaya çıkan bu kavramlar neticesinde daha bireysel hale geldiğidir. Özellikle burada son dönem Osmanlı edebi eserindeki aşk biçimleri ve evlilik halleri dönüşümü çokça vurgulanmaktadır.</w:t>
      </w:r>
    </w:p>
    <w:p w14:paraId="6C54E6D3" w14:textId="4EB3F562" w:rsidR="00D073D8" w:rsidRDefault="00D073D8" w:rsidP="00950D5C">
      <w:r>
        <w:t>Kitapta evliliğin amaçları kapsamında, geçmişte evliliğin ve çocuk sahibi olmanın insanların yaşamlarının kaçınılmaz bir aşaması olarak görüldüğünden bahsedilmektedir. Yine evliliğin amacı ile ilgili kısımda, evliliğin çocuk yetiştirmek ve toplumsal yeniden üretim ile ev ve aile kurarak mutlu bir yaşam sürmek amacıyla yapılan bir şey olarak görüldü</w:t>
      </w:r>
      <w:r>
        <w:t xml:space="preserve">ğü anlatılır. </w:t>
      </w:r>
    </w:p>
    <w:p w14:paraId="68D997B3" w14:textId="222BD14C" w:rsidR="00D073D8" w:rsidRDefault="00D073D8" w:rsidP="00950D5C">
      <w:r>
        <w:t xml:space="preserve">Kitabın bu bölümünde ilk olarak göze çarpan şey duyguların tarihini anlatıyor olmasıdır. Duygular belli tarihsel ve toplumsal ilişkilerin ürünüdürler. Duygular aynı zamanda da bir </w:t>
      </w:r>
      <w:r>
        <w:lastRenderedPageBreak/>
        <w:t>özneleşme sürecinin de ürünüdürler. Kitap bir duygu olarak aşkın, evliliğin ve ailenin tarihini, zaman içerisinde geçirdiği dönüşümleri Osmanlı’nın son dönemindeki toplumsal, ekonomik ve kültürel çalkantılarının aileyi ve kadın erkek ilişkilerini etkisi altına aldığını anlatarak başlıyor.</w:t>
      </w:r>
      <w:r>
        <w:t xml:space="preserve"> </w:t>
      </w:r>
      <w:r>
        <w:t>aşk duygusunun, evlilik amaçlarının zaman içerisinde nasıl dönüştüğüne bakarsak, toplumsal olarak kurgulanan anlamların ve anlaşmaların zaman içerisinde nasıl değiştiği ve bireyselleştiği ortaya konulmuştur. Aşk, önceleri toplumsal bir şeyken modern aşk dediğimiz şey artık daha bireysel bir hale dönüşmüştür.</w:t>
      </w:r>
      <w:r>
        <w:t xml:space="preserve"> </w:t>
      </w:r>
      <w:r>
        <w:t xml:space="preserve">Bu kitapta (Duben ve Behar, 2014) da söylendiği gibi artık 1880’lerdeki modern Türk kadınının “gelin”  olma fikri yerini “koca” bulmaya bırakmıştır, yani modern Türk kadını evlilik konusunda daha bireysel bir amaç gütmektedir.  </w:t>
      </w:r>
    </w:p>
    <w:p w14:paraId="3803C61A" w14:textId="77777777" w:rsidR="00CB1C70" w:rsidRDefault="00CB1C70" w:rsidP="00CB1C70">
      <w:pPr>
        <w:autoSpaceDE w:val="0"/>
        <w:autoSpaceDN w:val="0"/>
        <w:adjustRightInd w:val="0"/>
        <w:spacing w:after="200" w:line="276" w:lineRule="auto"/>
        <w:jc w:val="left"/>
        <w:rPr>
          <w:rFonts w:ascii="Calibri" w:hAnsi="Calibri" w:cs="Calibri"/>
          <w:b/>
          <w:bCs/>
          <w:sz w:val="22"/>
          <w:szCs w:val="22"/>
        </w:rPr>
      </w:pPr>
    </w:p>
    <w:p w14:paraId="675ADD01" w14:textId="6808E345" w:rsidR="00CB1C70" w:rsidRPr="00CB1C70" w:rsidRDefault="00CB1C70" w:rsidP="00CB1C70">
      <w:pPr>
        <w:autoSpaceDE w:val="0"/>
        <w:autoSpaceDN w:val="0"/>
        <w:adjustRightInd w:val="0"/>
        <w:spacing w:after="200" w:line="276" w:lineRule="auto"/>
        <w:jc w:val="left"/>
        <w:rPr>
          <w:rFonts w:ascii="Calibri" w:hAnsi="Calibri" w:cs="Calibri"/>
          <w:b/>
          <w:bCs/>
          <w:sz w:val="22"/>
          <w:szCs w:val="22"/>
        </w:rPr>
      </w:pPr>
      <w:bookmarkStart w:id="0" w:name="_GoBack"/>
      <w:bookmarkEnd w:id="0"/>
      <w:r w:rsidRPr="00CB1C70">
        <w:rPr>
          <w:rFonts w:ascii="Calibri" w:hAnsi="Calibri" w:cs="Calibri"/>
          <w:b/>
          <w:bCs/>
          <w:sz w:val="22"/>
          <w:szCs w:val="22"/>
        </w:rPr>
        <w:t xml:space="preserve">TANZİMAT ROMANINDA KADIN İMGESİ VE YAZAR İLİŞKİSİ </w:t>
      </w:r>
    </w:p>
    <w:p w14:paraId="23DD515F" w14:textId="77777777" w:rsidR="00CB1C70" w:rsidRDefault="00CB1C70" w:rsidP="00CB1C70">
      <w:r>
        <w:t xml:space="preserve">Roman türü ilk ortaya çıkışından itibaren modernizmle birlikte bir gelişme sergilemiş, temel klasiklerden modern romanlara kadar anlatıların farklılaşmasına rağmen evrilen özellikleri romanın; toplumun yani sosyal olgunun içinde bulunan gizli-açık dinamikleri, karşıtlıkları ve çelişkileri yansıtan hali değişmemiştir. Toplumsa ve bireysel duygulanımları yansıttığı kadar bir romanın başarılı kabul edilmesi bu tanımı destekler niteliktedir. Romanın bir duygulanım yansıması olarak tanımı onun öznelliğe alan açmasıyla tamamlanabilir. Böylelikle bir roman; yazar için onun özne-bilincinin  tüm bireysel ve toplumsal ögelelerini içererek bir etkilenme ve yaratım deneyimine, roman okuru içinse yazarın deneyimini kendisi içinde geçerli olan toplumsal ve bireysel nüvelerle birleştirerek bir okuma ve etkilenme deneyimine neden olur. </w:t>
      </w:r>
    </w:p>
    <w:p w14:paraId="7C877376" w14:textId="77777777" w:rsidR="00CB1C70" w:rsidRDefault="00CB1C70" w:rsidP="00CB1C70">
      <w:r>
        <w:t xml:space="preserve">Yazar etkilenme-yazma sürecinde kendisine tesir eden çoklu değişkenler altında(kendisinden önceki yazarlar, toplum, toplumun yüklediği görevler, kişisel düşünce ve duygu dünyası) bir endişe duygusuna kapılabilir. Sara Ahmed'e referansla söyleyebiliriz ki duygular bedenin bilgisini anlatmak için kullanılagelmektedir. Roman yazarlarının endişe duygusu ile bedenlerine, zihinlerine ve eserlerine yansıyan kafa karışıklıklarının yansıması olarak romanları görmek mümkündür. </w:t>
      </w:r>
    </w:p>
    <w:p w14:paraId="736580C8" w14:textId="77777777" w:rsidR="00CB1C70" w:rsidRDefault="00CB1C70" w:rsidP="00CB1C70">
      <w:r>
        <w:t xml:space="preserve">Okur ise burada romanı okuyan olarak edilgen bir halde tanımlanabilir, fakat bu tanımlama tesir-duygulanım, izlenim hallerini yoksaymayı içeren eksik bir tanımlama olacaktır. Var olanı okumanın, onunla etkileşim haline geçmenin edilgen hali akıl-beden, duygu-düşünce ayrımlarının meşruiyet alanlarına ait modernist bir tavır olagelmiştir. Edebiyat tarihi </w:t>
      </w:r>
      <w:r>
        <w:lastRenderedPageBreak/>
        <w:t xml:space="preserve">incelendiğinde, günümüz de de herhangi  bir roman okurunun kitapla temas etmesiyle ondan etkilendiğini bu temas sonrası oluşan izlenimlerini duyguları işaret ederek anlattığını görmekteyiz.  Bu anlatılarının temel örneklerini Türk Tanzimat romanlarında kitap okuyan kadının duygulanım sonrası değişime ve eyleme yönelik tutum ve tavırlarında rahatlıkla görebiliriz. </w:t>
      </w:r>
    </w:p>
    <w:p w14:paraId="180A6FDF" w14:textId="77777777" w:rsidR="00CB1C70" w:rsidRDefault="00CB1C70" w:rsidP="00CB1C70">
      <w:r>
        <w:t xml:space="preserve">Modernite ile sarmalanan Osmanlı 19. yy'ı romanın tanımından ileri gelen toplumsal dinamikleri anlatma özelliği ile Tanzimat romanları okur-yazarın endişelenme, duygulanma, değişim kavramlarıyla nasıl harmanlandığına dair spesifik örnekleri barındırmaktadır. Nurdan Gürbilek'in Tanzimat Romanı incelemesinde temel tezi yazarın var olan "Batılılaşma,Modernleşme" olgusu ile gelişen endişesi, yazarın romanlarında kadın okuyucuya bu endişenin altında bir gelişim ve -eğer yazar istemişse- kadının benliğinin doğallıktan yapaylığa -yazar için doğudan batıya- geçiş halleriyle kadın alanına itilir ve yazar böylelikle duygulanımın verdiği ikircikli halleri erkek dünyasından uzaklaştırmış olur. Bu temel tez etrafında Batılılaşma yazar için kültürel yıkımın, yozlaşmanın merkezi haline gelir, Batılı roman okuyan kadınlar ise züppe halleriyle yozlaşmanın simgeleri olur. Böyle bir yazma süreci ataerkil söylemlerde gelişen kadının etkiye açık edilgen resmedilişiyle bütünleşir ve bu kabulü yeniden üretir. Klasik batılı romanlarda yazar endişesi bir babadan ve onun basit bir taklidi olmaktan ileri gelmekteyken, Tanzimat Romanlarında yazarın endişesi yabancı bir babanın yabancılığından ileri gelen korku duygusu ile şekillenmekte, bu durum yabancı olana nefretle yaklaşıma neden olmaktadır. Yine de yabancı romanın iyi bir örnek oluşu yadsınmaz ve menşei Batı olan roman türünün üretilmesine engel olmaz. Böylece Tanzimat Romanları ve devamında gelen Cumhuriyet Romanları var olan siyasi konjonktür  ile birlikte yazarın kendi batılılaşarak kadınsılaşma, babanın eksikliğinde bir baba görevi üstlenme tedirginliği, Osmanlı-Türk epistemolojisinin Modernleşme epistemolojisiyle zıtlaşan halleri ve duygulanımları içinde eserler üretir. </w:t>
      </w:r>
    </w:p>
    <w:p w14:paraId="63727130" w14:textId="77777777" w:rsidR="00CB1C70" w:rsidRDefault="00CB1C70" w:rsidP="00CB1C70">
      <w:r>
        <w:t xml:space="preserve">Sonuç olarak, Tanzimat ve Cumhuriyet romanlarında kitapla temas eden kadının duygulanımı kültürel yozlaşma ile bütünleştirilir ve erkek dünyasından dışlanır. Duyguları kadın dünyasına iteleyen, kültürel yozlaşma karşısında didaktik bir eril dil benimseyen yazarların başarısızlığı, bunlara karşılık bu duygulanımların ve duygu dünyasının genişliğini yazar-öznenin bunlardan utanmayarak ve karakterlerine iradei bir alan yaratarak yansıtan eserlerin başarısı günümüzde kabul görmüş bir durumdur. Duyguların tarihsel- ve toplumsal ilişkilerin bir ürünü olarak </w:t>
      </w:r>
      <w:r>
        <w:lastRenderedPageBreak/>
        <w:t xml:space="preserve">kabulü aynı zaman da bir özneleşme sürecinin yansıması olarak görülmesi, bireylerin siyasallaşma yollarında duyguların varlığının kabülü Nurdan Gürbilek'in incelemesinde başarılı, iyi romanların temelidir. Duyguların tarihsel, toplumsal tüm süreçleri tesirin nesne ve özneyi birlikte etkileyen, izlenimin karşılıklı süreçlerin sonucu yani ilişkiselliğin sonucu kabulü duyguların dil ile temsil ediirliğinin önkoşuludur. </w:t>
      </w:r>
    </w:p>
    <w:p w14:paraId="060914B9" w14:textId="77777777" w:rsidR="00CB1C70" w:rsidRPr="00950D5C" w:rsidRDefault="00CB1C70" w:rsidP="00950D5C">
      <w:pPr>
        <w:rPr>
          <w:lang w:val="tr-TR"/>
        </w:rPr>
      </w:pPr>
    </w:p>
    <w:sectPr w:rsidR="00CB1C70" w:rsidRPr="00950D5C" w:rsidSect="009841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9577" w14:textId="77777777" w:rsidR="00B779CC" w:rsidRDefault="00B779CC" w:rsidP="00950D5C">
      <w:pPr>
        <w:spacing w:after="0"/>
      </w:pPr>
      <w:r>
        <w:separator/>
      </w:r>
    </w:p>
  </w:endnote>
  <w:endnote w:type="continuationSeparator" w:id="0">
    <w:p w14:paraId="206445EE" w14:textId="77777777" w:rsidR="00B779CC" w:rsidRDefault="00B779CC" w:rsidP="0095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DA351" w14:textId="77777777" w:rsidR="00B779CC" w:rsidRDefault="00B779CC" w:rsidP="00950D5C">
      <w:pPr>
        <w:spacing w:after="0"/>
      </w:pPr>
      <w:r>
        <w:separator/>
      </w:r>
    </w:p>
  </w:footnote>
  <w:footnote w:type="continuationSeparator" w:id="0">
    <w:p w14:paraId="76E044BF" w14:textId="77777777" w:rsidR="00B779CC" w:rsidRDefault="00B779CC" w:rsidP="0095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565C"/>
    <w:multiLevelType w:val="hybridMultilevel"/>
    <w:tmpl w:val="498006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E3528"/>
    <w:multiLevelType w:val="hybridMultilevel"/>
    <w:tmpl w:val="42B80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C"/>
    <w:rsid w:val="0006668B"/>
    <w:rsid w:val="000A2E32"/>
    <w:rsid w:val="005E64F0"/>
    <w:rsid w:val="00924907"/>
    <w:rsid w:val="00950D5C"/>
    <w:rsid w:val="00984178"/>
    <w:rsid w:val="00A927ED"/>
    <w:rsid w:val="00A9573E"/>
    <w:rsid w:val="00B779CC"/>
    <w:rsid w:val="00CB1C70"/>
    <w:rsid w:val="00D073D8"/>
    <w:rsid w:val="00DD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F57A8D"/>
  <w15:chartTrackingRefBased/>
  <w15:docId w15:val="{A626FBB0-6D1F-BB46-A090-BB2DFB71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73D8"/>
    <w:pPr>
      <w:spacing w:after="24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5C"/>
    <w:pPr>
      <w:ind w:left="720"/>
      <w:contextualSpacing/>
    </w:pPr>
  </w:style>
  <w:style w:type="paragraph" w:styleId="FootnoteText">
    <w:name w:val="footnote text"/>
    <w:basedOn w:val="Normal"/>
    <w:link w:val="FootnoteTextChar"/>
    <w:semiHidden/>
    <w:rsid w:val="00950D5C"/>
    <w:pPr>
      <w:spacing w:after="0"/>
      <w:jc w:val="left"/>
    </w:pPr>
    <w:rPr>
      <w:rFonts w:ascii="Times New Roman" w:eastAsia="Times New Roman" w:hAnsi="Times New Roman" w:cs="Times New Roman"/>
      <w:sz w:val="20"/>
      <w:szCs w:val="20"/>
      <w:lang w:val="tr-TR" w:eastAsia="tr-TR"/>
    </w:rPr>
  </w:style>
  <w:style w:type="character" w:customStyle="1" w:styleId="FootnoteTextChar">
    <w:name w:val="Footnote Text Char"/>
    <w:basedOn w:val="DefaultParagraphFont"/>
    <w:link w:val="FootnoteText"/>
    <w:semiHidden/>
    <w:rsid w:val="00950D5C"/>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950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Haktan.Ural</dc:creator>
  <cp:keywords/>
  <dc:description/>
  <cp:lastModifiedBy>Haktan.Ural</cp:lastModifiedBy>
  <cp:revision>3</cp:revision>
  <dcterms:created xsi:type="dcterms:W3CDTF">2019-10-14T18:23:00Z</dcterms:created>
  <dcterms:modified xsi:type="dcterms:W3CDTF">2019-10-14T18:35:00Z</dcterms:modified>
</cp:coreProperties>
</file>