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6735"/>
      </w:tblGrid>
      <w:tr w:rsidR="00EA018A" w:rsidRPr="00EA018A" w:rsidTr="00EA018A">
        <w:trPr>
          <w:trHeight w:val="441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b/>
                <w:sz w:val="24"/>
                <w:szCs w:val="24"/>
              </w:rPr>
              <w:t>Dersin Adı</w:t>
            </w:r>
            <w:r w:rsidRPr="00EA018A">
              <w:rPr>
                <w:rFonts w:ascii="Calibri" w:eastAsia="Cambria" w:hAnsi="Calibri" w:cs="Calibri"/>
                <w:b/>
                <w:sz w:val="24"/>
                <w:szCs w:val="24"/>
              </w:rPr>
              <w:tab/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7E25DB" w:rsidP="00EA018A">
            <w:pPr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>
              <w:rPr>
                <w:rFonts w:ascii="Calibri" w:eastAsia="Cambria" w:hAnsi="Calibri" w:cs="Calibri"/>
                <w:sz w:val="24"/>
                <w:szCs w:val="24"/>
              </w:rPr>
              <w:t>BBS</w:t>
            </w:r>
            <w:r w:rsidR="00BB5A69">
              <w:rPr>
                <w:rFonts w:ascii="Calibri" w:eastAsia="Cambria" w:hAnsi="Calibri" w:cs="Calibri"/>
                <w:sz w:val="24"/>
                <w:szCs w:val="24"/>
              </w:rPr>
              <w:t>217 – TÜRKİYE’DE PARA VE BANKA TARİHİ</w:t>
            </w:r>
          </w:p>
        </w:tc>
      </w:tr>
      <w:tr w:rsidR="00EA018A" w:rsidRPr="00EA018A" w:rsidTr="00EA018A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>
              <w:rPr>
                <w:rFonts w:ascii="Calibri" w:eastAsia="Cambria" w:hAnsi="Calibri" w:cs="Calibri"/>
                <w:b/>
                <w:sz w:val="24"/>
                <w:szCs w:val="24"/>
              </w:rPr>
              <w:t>Dersin Amacı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BB5A69" w:rsidP="00B04FE0">
            <w:pPr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>
              <w:rPr>
                <w:rFonts w:ascii="Calibri" w:eastAsia="Cambria" w:hAnsi="Calibri" w:cs="Calibri"/>
                <w:sz w:val="24"/>
                <w:szCs w:val="24"/>
              </w:rPr>
              <w:t xml:space="preserve">Öğrencilerin Türk bankacılığının tarihi gelişim hakkında bilgi sahibi olmalarını </w:t>
            </w:r>
            <w:proofErr w:type="spellStart"/>
            <w:r>
              <w:rPr>
                <w:rFonts w:ascii="Calibri" w:eastAsia="Cambria" w:hAnsi="Calibri" w:cs="Calibri"/>
                <w:sz w:val="24"/>
                <w:szCs w:val="24"/>
              </w:rPr>
              <w:t>teminen</w:t>
            </w:r>
            <w:proofErr w:type="spellEnd"/>
            <w:r>
              <w:rPr>
                <w:rFonts w:ascii="Calibri" w:eastAsia="Cambria" w:hAnsi="Calibri" w:cs="Calibri"/>
                <w:sz w:val="24"/>
                <w:szCs w:val="24"/>
              </w:rPr>
              <w:t xml:space="preserve"> bilgi sahibi olmaları ve paranın seyri ve özelliklerini bilmelerinin</w:t>
            </w:r>
            <w:r w:rsidR="00EA018A" w:rsidRPr="00EA018A">
              <w:rPr>
                <w:rFonts w:ascii="Calibri" w:eastAsia="Cambria" w:hAnsi="Calibri" w:cs="Calibri"/>
                <w:sz w:val="24"/>
                <w:szCs w:val="24"/>
              </w:rPr>
              <w:t>, Sektörde istihdam edilecek</w:t>
            </w:r>
            <w:r w:rsidR="00B04FE0">
              <w:rPr>
                <w:rFonts w:ascii="Calibri" w:eastAsia="Cambria" w:hAnsi="Calibri" w:cs="Calibri"/>
                <w:sz w:val="24"/>
                <w:szCs w:val="24"/>
              </w:rPr>
              <w:t xml:space="preserve"> ve kendi işini kuracak </w:t>
            </w:r>
            <w:r w:rsidR="00EA018A" w:rsidRPr="00EA018A">
              <w:rPr>
                <w:rFonts w:ascii="Calibri" w:eastAsia="Cambria" w:hAnsi="Calibri" w:cs="Calibri"/>
                <w:sz w:val="24"/>
                <w:szCs w:val="24"/>
              </w:rPr>
              <w:t>öğrencilere iş</w:t>
            </w:r>
            <w:r w:rsidR="00B04FE0">
              <w:rPr>
                <w:rFonts w:ascii="Calibri" w:eastAsia="Cambria" w:hAnsi="Calibri" w:cs="Calibri"/>
                <w:sz w:val="24"/>
                <w:szCs w:val="24"/>
              </w:rPr>
              <w:t xml:space="preserve"> hayatlarında faydalı</w:t>
            </w:r>
            <w:r w:rsidR="00EA018A"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olacak bilgiyi vermek.</w:t>
            </w:r>
          </w:p>
        </w:tc>
      </w:tr>
      <w:tr w:rsidR="00EA018A" w:rsidRPr="00EA018A" w:rsidTr="00EA018A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>
              <w:rPr>
                <w:rFonts w:ascii="Calibri" w:eastAsia="Cambria" w:hAnsi="Calibri" w:cs="Calibri"/>
                <w:b/>
                <w:sz w:val="24"/>
                <w:szCs w:val="24"/>
              </w:rPr>
              <w:t>Ders İçeriği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widowControl w:val="0"/>
              <w:spacing w:after="0" w:line="256" w:lineRule="auto"/>
              <w:ind w:left="720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</w:t>
            </w:r>
            <w:r w:rsidR="00B04FE0">
              <w:rPr>
                <w:rFonts w:ascii="Calibri" w:eastAsia="Cambria" w:hAnsi="Calibri" w:cs="Calibri"/>
                <w:sz w:val="24"/>
                <w:szCs w:val="24"/>
              </w:rPr>
              <w:t xml:space="preserve">Para kavramı özellikleri, işlevleri Banka kavramı, </w:t>
            </w:r>
            <w:r>
              <w:rPr>
                <w:rFonts w:ascii="Calibri" w:eastAsia="Cambria" w:hAnsi="Calibri" w:cs="Calibri"/>
                <w:sz w:val="24"/>
                <w:szCs w:val="24"/>
              </w:rPr>
              <w:t xml:space="preserve"> </w:t>
            </w:r>
          </w:p>
          <w:p w:rsidR="00B04FE0" w:rsidRDefault="00B04FE0" w:rsidP="00EA018A">
            <w:pPr>
              <w:widowControl w:val="0"/>
              <w:spacing w:after="0" w:line="256" w:lineRule="auto"/>
              <w:ind w:left="720"/>
              <w:rPr>
                <w:rFonts w:ascii="Calibri" w:eastAsia="Cambria" w:hAnsi="Calibri" w:cs="Calibri"/>
                <w:sz w:val="24"/>
                <w:szCs w:val="24"/>
              </w:rPr>
            </w:pPr>
            <w:r>
              <w:rPr>
                <w:rFonts w:ascii="Calibri" w:eastAsia="Cambria" w:hAnsi="Calibri" w:cs="Calibri"/>
                <w:sz w:val="24"/>
                <w:szCs w:val="24"/>
              </w:rPr>
              <w:t xml:space="preserve">-Türk bankacılık sektörünün Osmanlı dönemi </w:t>
            </w:r>
            <w:proofErr w:type="gramStart"/>
            <w:r>
              <w:rPr>
                <w:rFonts w:ascii="Calibri" w:eastAsia="Cambria" w:hAnsi="Calibri" w:cs="Calibri"/>
                <w:sz w:val="24"/>
                <w:szCs w:val="24"/>
              </w:rPr>
              <w:t>ve     Cumhuriyet</w:t>
            </w:r>
            <w:proofErr w:type="gramEnd"/>
            <w:r>
              <w:rPr>
                <w:rFonts w:ascii="Calibri" w:eastAsia="Cambria" w:hAnsi="Calibri" w:cs="Calibri"/>
                <w:sz w:val="24"/>
                <w:szCs w:val="24"/>
              </w:rPr>
              <w:t xml:space="preserve"> dönemi Seyri</w:t>
            </w:r>
          </w:p>
          <w:p w:rsidR="00EA018A" w:rsidRPr="00EA018A" w:rsidRDefault="00B04FE0" w:rsidP="00EA018A">
            <w:pPr>
              <w:widowControl w:val="0"/>
              <w:spacing w:after="0" w:line="256" w:lineRule="auto"/>
              <w:ind w:left="72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-Krizler, açılan-kapanan bankalar, BDDK-TMSF</w:t>
            </w:r>
          </w:p>
        </w:tc>
      </w:tr>
      <w:tr w:rsidR="00EA018A" w:rsidRPr="00EA018A" w:rsidTr="00EA018A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Haftalık </w:t>
            </w:r>
            <w:r w:rsidRPr="00EA018A">
              <w:rPr>
                <w:rFonts w:ascii="Calibri" w:eastAsia="Cambria" w:hAnsi="Calibri" w:cs="Calibri"/>
                <w:b/>
                <w:sz w:val="24"/>
                <w:szCs w:val="24"/>
              </w:rPr>
              <w:t>Konu Başlıkları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1.</w:t>
            </w:r>
            <w:r w:rsidR="00B04FE0">
              <w:t xml:space="preserve"> </w:t>
            </w:r>
            <w:r w:rsidR="00B04FE0" w:rsidRPr="00B04FE0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PARA VE BANKA TANIMI, ÖZELLİKLERİ, FONKSİYONLARI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2.</w:t>
            </w:r>
            <w:r w:rsidR="00B04FE0">
              <w:t xml:space="preserve"> </w:t>
            </w:r>
            <w:r w:rsidR="00F67621" w:rsidRPr="00F67621">
              <w:t>PARA VE BANKA TANIMI, ÖZELLİKLERİ, FONKSİYONLARI</w:t>
            </w:r>
          </w:p>
          <w:p w:rsidR="00B04FE0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3.</w:t>
            </w:r>
            <w:r w:rsidR="00B04FE0">
              <w:t xml:space="preserve"> </w:t>
            </w:r>
            <w:r w:rsidR="00F67621" w:rsidRPr="00F67621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TÜRKİYEDE BANKACILIK SEKTÖRÜNÜN GELİŞİMİ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4.</w:t>
            </w:r>
            <w:r w:rsidR="00B04FE0">
              <w:t xml:space="preserve"> </w:t>
            </w:r>
            <w:r w:rsidR="00B04FE0" w:rsidRPr="00B04FE0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CUMHURİYET DÖNEMİ'NDE TÜRK BANKACILIĞI</w:t>
            </w:r>
          </w:p>
          <w:p w:rsidR="00B04FE0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5.</w:t>
            </w:r>
            <w:r w:rsidR="00B04FE0">
              <w:t xml:space="preserve"> </w:t>
            </w:r>
            <w:r w:rsidR="00B04FE0" w:rsidRPr="00B04FE0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 xml:space="preserve">CUMHURİYET DÖNEMİ'NDE TÜRK BANKACILIĞI 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6.</w:t>
            </w:r>
            <w:r w:rsidR="00F67621">
              <w:t xml:space="preserve"> </w:t>
            </w:r>
            <w:r w:rsidR="00F67621" w:rsidRPr="00F67621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CUMHURİYET DÖNEMİ'NDE TÜRK BANKACILIĞI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7.</w:t>
            </w:r>
            <w:r w:rsidR="00F67621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2001 KRİZİNDE BANKACILIK SEKTÖRÜNÜN DURUMU, TMSF’YE DEVİR OLUNAN BANKALAR, KAPANAN VE BİRLEŞENLER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8.</w:t>
            </w:r>
            <w:r w:rsidR="00F67621">
              <w:t xml:space="preserve"> </w:t>
            </w:r>
            <w:r w:rsidR="00F67621" w:rsidRPr="00F67621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YENİDEN YAPILANDIRMA DÖNEMİ VE GÜNÜMÜZDE TÜRK BANKACILIĞI (2001- sonrası)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9.</w:t>
            </w:r>
            <w:r w:rsidR="00F67621">
              <w:t xml:space="preserve"> </w:t>
            </w:r>
            <w:r w:rsidR="00F67621" w:rsidRPr="00F67621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MERKEZ BANKACILIĞININ DOĞUŞU, GELİŞİMİ VE FONKSİYONLARI</w:t>
            </w:r>
          </w:p>
          <w:p w:rsidR="00F67621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10.</w:t>
            </w:r>
            <w:r w:rsidR="00F67621">
              <w:t xml:space="preserve"> </w:t>
            </w:r>
            <w:r w:rsidR="00F67621" w:rsidRPr="00F67621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 xml:space="preserve">MERKEZ BANKACILIĞININ DOĞUŞU, GELİŞİMİ VE FONKSİYONLARI 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11.</w:t>
            </w:r>
            <w:r w:rsidR="00F67621">
              <w:t xml:space="preserve"> </w:t>
            </w:r>
            <w:r w:rsidR="00F67621" w:rsidRPr="00F67621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TÜRKİYE'DE MERKEZ BANKACILIĞI</w:t>
            </w:r>
          </w:p>
          <w:p w:rsidR="00F67621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12.</w:t>
            </w:r>
            <w:r w:rsidR="00F67621">
              <w:t xml:space="preserve"> </w:t>
            </w:r>
            <w:r w:rsidR="00F67621" w:rsidRPr="00F67621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 xml:space="preserve">TÜRKİYE'DE MERKEZ BANKACILIĞI </w:t>
            </w:r>
          </w:p>
          <w:p w:rsidR="00F67621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13.</w:t>
            </w:r>
            <w:r w:rsidR="00F67621">
              <w:t xml:space="preserve"> </w:t>
            </w:r>
            <w:r w:rsidR="00F67621" w:rsidRPr="00F67621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 xml:space="preserve">TÜRKİYE’DEKİ DİĞER FİNANSAL KURUMLAR </w:t>
            </w:r>
          </w:p>
          <w:p w:rsidR="00EA018A" w:rsidRPr="00EA018A" w:rsidRDefault="00EA018A" w:rsidP="00F67621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14.</w:t>
            </w:r>
            <w:r w:rsidR="00F67621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BDDK VE TMSF</w:t>
            </w:r>
          </w:p>
        </w:tc>
      </w:tr>
      <w:tr w:rsidR="00EA018A" w:rsidRPr="00EA018A" w:rsidTr="00EA018A">
        <w:trPr>
          <w:trHeight w:val="820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b/>
                <w:sz w:val="24"/>
                <w:szCs w:val="24"/>
              </w:rPr>
              <w:t>Öğretim Elemanı İletişim Bilgileri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b/>
                <w:sz w:val="24"/>
                <w:szCs w:val="24"/>
              </w:rPr>
              <w:t>SABRİ SERKAN KIZILSU</w:t>
            </w:r>
          </w:p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b/>
                <w:sz w:val="24"/>
                <w:szCs w:val="24"/>
              </w:rPr>
              <w:t>Telefon:</w:t>
            </w:r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+90-312-763 30 20 / 7152</w:t>
            </w:r>
          </w:p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b/>
                <w:sz w:val="24"/>
                <w:szCs w:val="24"/>
              </w:rPr>
              <w:t>E-posta:</w:t>
            </w:r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</w:t>
            </w:r>
            <w:hyperlink r:id="rId5" w:history="1">
              <w:r w:rsidRPr="00EA018A">
                <w:rPr>
                  <w:rFonts w:ascii="Calibri" w:eastAsia="Cambria" w:hAnsi="Calibri" w:cs="Calibri"/>
                  <w:color w:val="0563C1"/>
                  <w:sz w:val="24"/>
                  <w:szCs w:val="24"/>
                  <w:u w:val="single"/>
                </w:rPr>
                <w:t>kizilsu@ankara.edu.tr</w:t>
              </w:r>
            </w:hyperlink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, sskizilsu@hotmail.com</w:t>
            </w:r>
          </w:p>
        </w:tc>
      </w:tr>
      <w:tr w:rsidR="00EA018A" w:rsidRPr="00EA018A" w:rsidTr="00EA018A">
        <w:trPr>
          <w:trHeight w:val="406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-.-</w:t>
            </w:r>
          </w:p>
        </w:tc>
      </w:tr>
      <w:tr w:rsidR="00EA018A" w:rsidRPr="00EA018A" w:rsidTr="00EA018A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EA018A" w:rsidRPr="00EA018A" w:rsidTr="00EA018A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Öğretim Yöntem ve Teknikleri 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Düz anlatım,  Tartışma, Soru cevap</w:t>
            </w:r>
          </w:p>
        </w:tc>
      </w:tr>
      <w:tr w:rsidR="00EA018A" w:rsidRPr="00EA018A" w:rsidTr="00EA018A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b/>
                <w:sz w:val="24"/>
                <w:szCs w:val="24"/>
              </w:rPr>
              <w:t>Öğretim Materyalleri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-Haftalık ders notları ve sunumları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</w:t>
            </w:r>
            <w:r w:rsidRPr="00EA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18A">
              <w:rPr>
                <w:rFonts w:ascii="Calibri" w:eastAsia="Cambria" w:hAnsi="Calibri" w:cs="Calibri"/>
                <w:sz w:val="24"/>
                <w:szCs w:val="24"/>
              </w:rPr>
              <w:t>Dersin Öğretim Elemanını Hazırladığı Notlar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-Web kaynakları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</w:t>
            </w:r>
            <w:r w:rsidRPr="00EA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18A">
              <w:rPr>
                <w:rFonts w:ascii="Calibri" w:eastAsia="Cambria" w:hAnsi="Calibri" w:cs="Calibri"/>
                <w:sz w:val="24"/>
                <w:szCs w:val="24"/>
              </w:rPr>
              <w:t>BANKACILIK (Teori uygulama ve yönetim) Dr. Mehmet TAKAN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-Genel Bankacılık Bilgileri (</w:t>
            </w:r>
            <w:proofErr w:type="spellStart"/>
            <w:proofErr w:type="gramStart"/>
            <w:r w:rsidRPr="00EA018A">
              <w:rPr>
                <w:rFonts w:ascii="Calibri" w:eastAsia="Cambria" w:hAnsi="Calibri" w:cs="Calibri"/>
                <w:sz w:val="24"/>
                <w:szCs w:val="24"/>
              </w:rPr>
              <w:t>Doç.Dr.Şenol</w:t>
            </w:r>
            <w:proofErr w:type="spellEnd"/>
            <w:proofErr w:type="gramEnd"/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BABUŞCU-</w:t>
            </w:r>
            <w:proofErr w:type="spellStart"/>
            <w:r w:rsidRPr="00EA018A">
              <w:rPr>
                <w:rFonts w:ascii="Calibri" w:eastAsia="Cambria" w:hAnsi="Calibri" w:cs="Calibri"/>
                <w:sz w:val="24"/>
                <w:szCs w:val="24"/>
              </w:rPr>
              <w:t>DoçDr.Adalet</w:t>
            </w:r>
            <w:proofErr w:type="spellEnd"/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HAZAR), Bankacılık Akademisi Yayınları MYO 1, Ankara 2017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-Türk Bankacılık Sistemi (</w:t>
            </w:r>
            <w:proofErr w:type="spellStart"/>
            <w:proofErr w:type="gramStart"/>
            <w:r w:rsidRPr="00EA018A">
              <w:rPr>
                <w:rFonts w:ascii="Calibri" w:eastAsia="Cambria" w:hAnsi="Calibri" w:cs="Calibri"/>
                <w:sz w:val="24"/>
                <w:szCs w:val="24"/>
              </w:rPr>
              <w:t>Doç.Dr.Oğuz</w:t>
            </w:r>
            <w:proofErr w:type="spellEnd"/>
            <w:proofErr w:type="gramEnd"/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YILDIRIM) Seçkin Yayınları, Ankara, Eylül 2015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-Aksoy, Tamer; Çağdaş Bankacılıktaki Son Eğilimler ve Türkiye’de Uluslar üstü Bankacılık, SPK Yayın No:109,Ankara-1998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lastRenderedPageBreak/>
              <w:t>-Sayılgan, Güven; Finansal Piyasalar ve Finansman Yöntemleri, Turhan Kitapevi, Ankara-2004.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-Seyitoğlu, Halil; Uluslar arası Finans, İstanbul-2003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-Takan, Dr. Mehmet;  Bankacılık (Teori uygulama ve yönetim) , Mart-2001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-Karatepe, Yalçın; Türev Piyasaları, Ankara </w:t>
            </w:r>
            <w:proofErr w:type="spellStart"/>
            <w:proofErr w:type="gramStart"/>
            <w:r w:rsidRPr="00EA018A">
              <w:rPr>
                <w:rFonts w:ascii="Calibri" w:eastAsia="Cambria" w:hAnsi="Calibri" w:cs="Calibri"/>
                <w:sz w:val="24"/>
                <w:szCs w:val="24"/>
              </w:rPr>
              <w:t>Ünv.SBF</w:t>
            </w:r>
            <w:proofErr w:type="spellEnd"/>
            <w:proofErr w:type="gramEnd"/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Yayınlar, No:587, Ankara-2000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-Nilgün </w:t>
            </w:r>
            <w:proofErr w:type="spellStart"/>
            <w:r w:rsidRPr="00EA018A">
              <w:rPr>
                <w:rFonts w:ascii="Calibri" w:eastAsia="Cambria" w:hAnsi="Calibri" w:cs="Calibri"/>
                <w:sz w:val="24"/>
                <w:szCs w:val="24"/>
              </w:rPr>
              <w:t>Çağlarırmak</w:t>
            </w:r>
            <w:proofErr w:type="spellEnd"/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Uslu, Bilge Kaan Özdemir (Editörler), Para ve Banka, </w:t>
            </w:r>
            <w:proofErr w:type="spellStart"/>
            <w:r w:rsidRPr="00EA018A">
              <w:rPr>
                <w:rFonts w:ascii="Calibri" w:eastAsia="Cambria" w:hAnsi="Calibri" w:cs="Calibri"/>
                <w:sz w:val="24"/>
                <w:szCs w:val="24"/>
              </w:rPr>
              <w:t>T.C.Anadolu</w:t>
            </w:r>
            <w:proofErr w:type="spellEnd"/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Üniversitesi Açık Öğretim Fakültesi Yayını, 2015.  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</w:t>
            </w:r>
            <w:r w:rsidRPr="00EA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Banka İşletmeciliği Bilgisi, Banka ve Ticaret Hukuku Araştırma Enstitüsü Yayını, 2002, Servet </w:t>
            </w:r>
            <w:proofErr w:type="spellStart"/>
            <w:r w:rsidRPr="00EA018A">
              <w:rPr>
                <w:rFonts w:ascii="Calibri" w:eastAsia="Cambria" w:hAnsi="Calibri" w:cs="Calibri"/>
                <w:sz w:val="24"/>
                <w:szCs w:val="24"/>
              </w:rPr>
              <w:t>Eyüpgiller</w:t>
            </w:r>
            <w:proofErr w:type="spellEnd"/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 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</w:t>
            </w:r>
            <w:r w:rsidRPr="00EA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Parasız,  </w:t>
            </w:r>
            <w:proofErr w:type="spellStart"/>
            <w:r w:rsidRPr="00EA018A">
              <w:rPr>
                <w:rFonts w:ascii="Calibri" w:eastAsia="Cambria" w:hAnsi="Calibri" w:cs="Calibri"/>
                <w:sz w:val="24"/>
                <w:szCs w:val="24"/>
              </w:rPr>
              <w:t>M.İlker</w:t>
            </w:r>
            <w:proofErr w:type="spellEnd"/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(2007),  Modern Bankacılık Teori ve Uygulama,  Ezgi Kitabevi Yayınları, Bursa.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</w:t>
            </w:r>
            <w:r w:rsidRPr="00EA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18A">
              <w:rPr>
                <w:rFonts w:ascii="Calibri" w:eastAsia="Cambria" w:hAnsi="Calibri" w:cs="Calibri"/>
                <w:sz w:val="24"/>
                <w:szCs w:val="24"/>
              </w:rPr>
              <w:t>Yalvaç, Faruk (2008), Bankacılık Terimleri Sözlüğü,  ODTÜ Yayıncılık,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-Muharrem Afşar, </w:t>
            </w:r>
            <w:proofErr w:type="spellStart"/>
            <w:r w:rsidRPr="00EA018A">
              <w:rPr>
                <w:rFonts w:ascii="Calibri" w:eastAsia="Cambria" w:hAnsi="Calibri" w:cs="Calibri"/>
                <w:sz w:val="24"/>
                <w:szCs w:val="24"/>
              </w:rPr>
              <w:t>Bengül</w:t>
            </w:r>
            <w:proofErr w:type="spellEnd"/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Gülümser Arslan ( Editörler), Para Politikası,  </w:t>
            </w:r>
            <w:proofErr w:type="spellStart"/>
            <w:r w:rsidRPr="00EA018A">
              <w:rPr>
                <w:rFonts w:ascii="Calibri" w:eastAsia="Cambria" w:hAnsi="Calibri" w:cs="Calibri"/>
                <w:sz w:val="24"/>
                <w:szCs w:val="24"/>
              </w:rPr>
              <w:t>T.C.Anadolu</w:t>
            </w:r>
            <w:proofErr w:type="spellEnd"/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Üniversitesi Açık Öğretim Fakültesi Yayını, 2013.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-Hayatı Eriş (Yazar), Metin Coşkun (Editör), Bankacılık Hizmet Ürünleri,   </w:t>
            </w:r>
            <w:proofErr w:type="spellStart"/>
            <w:r w:rsidRPr="00EA018A">
              <w:rPr>
                <w:rFonts w:ascii="Calibri" w:eastAsia="Cambria" w:hAnsi="Calibri" w:cs="Calibri"/>
                <w:sz w:val="24"/>
                <w:szCs w:val="24"/>
              </w:rPr>
              <w:t>T.C.Anadolu</w:t>
            </w:r>
            <w:proofErr w:type="spellEnd"/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Üniversitesi Açık Öğretim Fakültesi Yayını, 2013.</w:t>
            </w:r>
          </w:p>
          <w:p w:rsidR="00EA018A" w:rsidRPr="00EA018A" w:rsidRDefault="00EA018A" w:rsidP="00EA018A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sz w:val="24"/>
                <w:szCs w:val="24"/>
              </w:rPr>
              <w:t>-</w:t>
            </w:r>
            <w:r w:rsidRPr="00EA0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Parasız,  </w:t>
            </w:r>
            <w:proofErr w:type="spellStart"/>
            <w:r w:rsidRPr="00EA018A">
              <w:rPr>
                <w:rFonts w:ascii="Calibri" w:eastAsia="Cambria" w:hAnsi="Calibri" w:cs="Calibri"/>
                <w:sz w:val="24"/>
                <w:szCs w:val="24"/>
              </w:rPr>
              <w:t>M.İlker</w:t>
            </w:r>
            <w:proofErr w:type="spellEnd"/>
            <w:r w:rsidRPr="00EA018A">
              <w:rPr>
                <w:rFonts w:ascii="Calibri" w:eastAsia="Cambria" w:hAnsi="Calibri" w:cs="Calibri"/>
                <w:sz w:val="24"/>
                <w:szCs w:val="24"/>
              </w:rPr>
              <w:t xml:space="preserve"> (2005),  Para, Banka ve Finansal Piyasalar,  Ezgi Kitabevi Yayınları, Bursa.</w:t>
            </w:r>
          </w:p>
        </w:tc>
      </w:tr>
      <w:tr w:rsidR="00EA018A" w:rsidRPr="00EA018A" w:rsidTr="00EA018A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bookmarkStart w:id="0" w:name="_6mgp9shgd1n3"/>
            <w:bookmarkEnd w:id="0"/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</w:p>
        </w:tc>
      </w:tr>
      <w:tr w:rsidR="00EA018A" w:rsidRPr="00EA018A" w:rsidTr="00EA018A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Katılım 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>
              <w:rPr>
                <w:rFonts w:ascii="Calibri" w:eastAsia="Cambria" w:hAnsi="Calibri" w:cs="Calibri"/>
                <w:sz w:val="24"/>
                <w:szCs w:val="24"/>
              </w:rPr>
              <w:t>Derslere %70 devam zorunluluğu vardır</w:t>
            </w:r>
          </w:p>
        </w:tc>
      </w:tr>
      <w:tr w:rsidR="00EA018A" w:rsidRPr="00EA018A" w:rsidTr="00EA018A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b/>
                <w:sz w:val="24"/>
                <w:szCs w:val="24"/>
              </w:rPr>
              <w:t>Değerlendirme (çevrimiçi)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18A" w:rsidRPr="00EA018A" w:rsidRDefault="00617A9B" w:rsidP="00EA018A">
            <w:pPr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>
              <w:rPr>
                <w:rFonts w:ascii="Calibri" w:eastAsia="Cambria" w:hAnsi="Calibri" w:cs="Calibri"/>
                <w:sz w:val="24"/>
                <w:szCs w:val="24"/>
              </w:rPr>
              <w:t>Bir vize-Bir Final (%30-%8</w:t>
            </w:r>
            <w:r w:rsidR="00EA018A">
              <w:rPr>
                <w:rFonts w:ascii="Calibri" w:eastAsia="Cambria" w:hAnsi="Calibri" w:cs="Calibri"/>
                <w:sz w:val="24"/>
                <w:szCs w:val="24"/>
              </w:rPr>
              <w:t>0)</w:t>
            </w:r>
          </w:p>
        </w:tc>
      </w:tr>
      <w:tr w:rsidR="00EA018A" w:rsidRPr="00EA018A" w:rsidTr="00EA018A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8A" w:rsidRPr="00EA018A" w:rsidRDefault="00EA018A" w:rsidP="00EA018A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18A" w:rsidRPr="00EA018A" w:rsidRDefault="00F67621" w:rsidP="00F67621">
            <w:pPr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>
              <w:rPr>
                <w:rFonts w:ascii="Calibri" w:eastAsia="Cambria" w:hAnsi="Calibri" w:cs="Calibri"/>
                <w:sz w:val="24"/>
                <w:szCs w:val="24"/>
              </w:rPr>
              <w:t>2</w:t>
            </w:r>
            <w:r w:rsidR="00EA018A">
              <w:rPr>
                <w:rFonts w:ascii="Calibri" w:eastAsia="Cambria" w:hAnsi="Calibri" w:cs="Calibri"/>
                <w:sz w:val="24"/>
                <w:szCs w:val="24"/>
              </w:rPr>
              <w:t xml:space="preserve">. yarıyıl, </w:t>
            </w:r>
            <w:r>
              <w:rPr>
                <w:rFonts w:ascii="Calibri" w:eastAsia="Cambria" w:hAnsi="Calibri" w:cs="Calibri"/>
                <w:sz w:val="24"/>
                <w:szCs w:val="24"/>
              </w:rPr>
              <w:t>2</w:t>
            </w:r>
            <w:r w:rsidR="00EA018A">
              <w:rPr>
                <w:rFonts w:ascii="Calibri" w:eastAsia="Cambria" w:hAnsi="Calibri" w:cs="Calibri"/>
                <w:sz w:val="24"/>
                <w:szCs w:val="24"/>
              </w:rPr>
              <w:t xml:space="preserve"> saat teori </w:t>
            </w:r>
            <w:r>
              <w:rPr>
                <w:rFonts w:ascii="Calibri" w:eastAsia="Cambria" w:hAnsi="Calibri" w:cs="Calibri"/>
                <w:sz w:val="24"/>
                <w:szCs w:val="24"/>
              </w:rPr>
              <w:t>2 (SEÇMELİ DERS)</w:t>
            </w:r>
          </w:p>
        </w:tc>
      </w:tr>
    </w:tbl>
    <w:p w:rsidR="001A15CE" w:rsidRDefault="001A15CE">
      <w:bookmarkStart w:id="1" w:name="_GoBack"/>
      <w:bookmarkEnd w:id="1"/>
    </w:p>
    <w:sectPr w:rsidR="001A1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DF"/>
    <w:rsid w:val="001A15CE"/>
    <w:rsid w:val="00617A9B"/>
    <w:rsid w:val="007E25DB"/>
    <w:rsid w:val="008345DF"/>
    <w:rsid w:val="0097340D"/>
    <w:rsid w:val="00B04FE0"/>
    <w:rsid w:val="00BB5A69"/>
    <w:rsid w:val="00EA018A"/>
    <w:rsid w:val="00F6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zilsu@ankara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2019-10-20T12:33:00Z</dcterms:created>
  <dcterms:modified xsi:type="dcterms:W3CDTF">2019-10-20T12:58:00Z</dcterms:modified>
</cp:coreProperties>
</file>