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 </w:t>
      </w:r>
      <w:r>
        <w:rPr>
          <w:b/>
          <w:bCs/>
          <w:lang w:val="tr-TR"/>
        </w:rPr>
        <w:t xml:space="preserve">Assoc. </w:t>
      </w:r>
      <w:bookmarkStart w:id="0" w:name="_GoBack"/>
      <w:bookmarkEnd w:id="0"/>
      <w:r w:rsidRPr="00C14471">
        <w:rPr>
          <w:b/>
          <w:bCs/>
          <w:lang w:val="tr-TR"/>
        </w:rPr>
        <w:t xml:space="preserve">Prof. Dr. Cemil KUTLUTURK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Ankara University Faculty of Divinity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Department of History of Religions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Email: </w:t>
      </w:r>
      <w:r w:rsidRPr="00C14471">
        <w:rPr>
          <w:lang w:val="tr-TR"/>
        </w:rPr>
        <w:t xml:space="preserve">cemilkutluturk@gmail.com / ckutluturk@ankara.edu.tr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Phone (Cell): </w:t>
      </w:r>
      <w:r w:rsidRPr="00C14471">
        <w:rPr>
          <w:lang w:val="tr-TR"/>
        </w:rPr>
        <w:t xml:space="preserve">05385467274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Office: 0312 212 6800/1241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EDUCATION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</w:t>
      </w:r>
      <w:r w:rsidRPr="00C14471">
        <w:rPr>
          <w:b/>
          <w:bCs/>
          <w:lang w:val="tr-TR"/>
        </w:rPr>
        <w:t xml:space="preserve">Post-Doc: </w:t>
      </w:r>
      <w:r w:rsidRPr="00C14471">
        <w:rPr>
          <w:lang w:val="tr-TR"/>
        </w:rPr>
        <w:t xml:space="preserve">Columbia University Faculty of Middle East and South Asian Studies (MESAS), “Hindu-Muslim Relationships in 14-16th Century: Impact of Bhakti Movement on Din-e Ilahi of Akbar Shah”, New York-USA, 2015-2016.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</w:t>
      </w:r>
      <w:r w:rsidRPr="00C14471">
        <w:rPr>
          <w:b/>
          <w:bCs/>
          <w:lang w:val="tr-TR"/>
        </w:rPr>
        <w:t>PhD Dissertation</w:t>
      </w:r>
      <w:r w:rsidRPr="00C14471">
        <w:rPr>
          <w:lang w:val="tr-TR"/>
        </w:rPr>
        <w:t xml:space="preserve">: Ankara University Faculty of Theology Department of History of Religions, “Concept of Avatara (Incarnation of God) in Hinduism”, Turkey, 2009-2014.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</w:t>
      </w:r>
      <w:r w:rsidRPr="00C14471">
        <w:rPr>
          <w:b/>
          <w:bCs/>
          <w:lang w:val="tr-TR"/>
        </w:rPr>
        <w:t>II. MA</w:t>
      </w:r>
      <w:r w:rsidRPr="00C14471">
        <w:rPr>
          <w:lang w:val="tr-TR"/>
        </w:rPr>
        <w:t xml:space="preserve">: Benares Hindu University (Kashi Hindu Vishvavidyalaya) Department of Indian Philosophy and Religion (Hindu Dharma aur Dharshan), India, 2011-2013.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</w:t>
      </w:r>
      <w:r w:rsidRPr="00C14471">
        <w:rPr>
          <w:b/>
          <w:bCs/>
          <w:lang w:val="tr-TR"/>
        </w:rPr>
        <w:t>I. MA</w:t>
      </w:r>
      <w:r w:rsidRPr="00C14471">
        <w:rPr>
          <w:lang w:val="tr-TR"/>
        </w:rPr>
        <w:t xml:space="preserve">: Ankara University Faculty of Theology Department of History of Religions, “Importance of Upanishads in the Sacred Texts of Hinduism” Turkey, 2007-2009.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</w:t>
      </w:r>
      <w:r w:rsidRPr="00C14471">
        <w:rPr>
          <w:b/>
          <w:bCs/>
          <w:lang w:val="tr-TR"/>
        </w:rPr>
        <w:t xml:space="preserve">BA: </w:t>
      </w:r>
      <w:r w:rsidRPr="00C14471">
        <w:rPr>
          <w:lang w:val="tr-TR"/>
        </w:rPr>
        <w:t xml:space="preserve">Ankara University Faculty of Theology, Turkey, 2003-2007. 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PUBLICATIONS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BOOKS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1. </w:t>
      </w:r>
      <w:r w:rsidRPr="00C14471">
        <w:rPr>
          <w:i/>
          <w:iCs/>
          <w:lang w:val="tr-TR"/>
        </w:rPr>
        <w:t xml:space="preserve">Sacred Texts of Hinduism-Upanishads </w:t>
      </w:r>
      <w:r w:rsidRPr="00C14471">
        <w:rPr>
          <w:lang w:val="tr-TR"/>
        </w:rPr>
        <w:t>(</w:t>
      </w:r>
      <w:r w:rsidRPr="00C14471">
        <w:rPr>
          <w:i/>
          <w:iCs/>
          <w:lang w:val="tr-TR"/>
        </w:rPr>
        <w:t>Hindu Kutsal Metinleri – Upanişadlar)</w:t>
      </w:r>
      <w:r w:rsidRPr="00C14471">
        <w:rPr>
          <w:lang w:val="tr-TR"/>
        </w:rPr>
        <w:t xml:space="preserve">, Dergâh Yayınları, Istanbul-2014. 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2. </w:t>
      </w:r>
      <w:r w:rsidRPr="00C14471">
        <w:rPr>
          <w:i/>
          <w:iCs/>
          <w:lang w:val="tr-TR"/>
        </w:rPr>
        <w:t xml:space="preserve">The Doctrine of Avatar in Hinduism (Hinduizm’de avatar İnancı), </w:t>
      </w:r>
      <w:r w:rsidRPr="00C14471">
        <w:rPr>
          <w:lang w:val="tr-TR"/>
        </w:rPr>
        <w:t>Otto Yayınları, Ankara 2017</w:t>
      </w:r>
      <w:r w:rsidRPr="00C14471">
        <w:rPr>
          <w:i/>
          <w:iCs/>
          <w:lang w:val="tr-TR"/>
        </w:rPr>
        <w:t xml:space="preserve">. 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3. </w:t>
      </w:r>
      <w:r w:rsidRPr="00C14471">
        <w:rPr>
          <w:i/>
          <w:iCs/>
          <w:lang w:val="tr-TR"/>
        </w:rPr>
        <w:t xml:space="preserve">Perception of Islam and Turk in Indian Thought </w:t>
      </w:r>
      <w:r w:rsidRPr="00C14471">
        <w:rPr>
          <w:lang w:val="tr-TR"/>
        </w:rPr>
        <w:t xml:space="preserve">(Hint Düşüncesinde İslam Algısı) İlahiyat Yayınları, Ankara 2018. 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>BOOK CHAPTERS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1. </w:t>
      </w:r>
      <w:r w:rsidRPr="00C14471">
        <w:rPr>
          <w:lang w:val="tr-TR"/>
        </w:rPr>
        <w:t xml:space="preserve">“An Overview of Indian-Turkish Relations and Hindu Religious Groups” in </w:t>
      </w:r>
      <w:r w:rsidRPr="00C14471">
        <w:rPr>
          <w:i/>
          <w:iCs/>
          <w:lang w:val="tr-TR"/>
        </w:rPr>
        <w:t>Hinduism in Europe (I-II</w:t>
      </w:r>
      <w:r w:rsidRPr="00C14471">
        <w:rPr>
          <w:lang w:val="tr-TR"/>
        </w:rPr>
        <w:t>), ed. Prof. Dr. Knut A. Jacobsen, Brill Publishing, coming in 2019 (</w:t>
      </w:r>
      <w:r w:rsidRPr="00C14471">
        <w:rPr>
          <w:b/>
          <w:bCs/>
          <w:lang w:val="tr-TR"/>
        </w:rPr>
        <w:t>in English</w:t>
      </w:r>
      <w:r w:rsidRPr="00C14471">
        <w:rPr>
          <w:lang w:val="tr-TR"/>
        </w:rPr>
        <w:t xml:space="preserve">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lastRenderedPageBreak/>
        <w:t>2. “</w:t>
      </w:r>
      <w:r w:rsidRPr="00C14471">
        <w:rPr>
          <w:lang w:val="tr-TR"/>
        </w:rPr>
        <w:t xml:space="preserve">Indic Elements in the Indo-Sufi Literature of Qutban Suhrawardi”, in </w:t>
      </w:r>
      <w:r w:rsidRPr="00C14471">
        <w:rPr>
          <w:i/>
          <w:iCs/>
          <w:lang w:val="tr-TR"/>
        </w:rPr>
        <w:t>Prof. Dr. A. Küçük'e Armağa</w:t>
      </w:r>
      <w:r w:rsidRPr="00C14471">
        <w:rPr>
          <w:lang w:val="tr-TR"/>
        </w:rPr>
        <w:t xml:space="preserve">n, Berikan Publishing, Ed. Prof. Dr. A. Hikmet EROĞLU, Ankara-2016, pp. 625-645.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3. "Perception of Indian Religions on Other Religions and their Followers", in </w:t>
      </w:r>
      <w:r w:rsidRPr="00C14471">
        <w:rPr>
          <w:i/>
          <w:iCs/>
          <w:lang w:val="tr-TR"/>
        </w:rPr>
        <w:t>Dinler Arası İlişkiler</w:t>
      </w:r>
      <w:r w:rsidRPr="00C14471">
        <w:rPr>
          <w:lang w:val="tr-TR"/>
        </w:rPr>
        <w:t xml:space="preserve">, Ed. Prof. Dr. A. İsra Güngör, Grafiker Publishing, Ankara-2017, pp. 179-206.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4. “Jainism”. in </w:t>
      </w:r>
      <w:r w:rsidRPr="00C14471">
        <w:rPr>
          <w:i/>
          <w:iCs/>
          <w:lang w:val="tr-TR"/>
        </w:rPr>
        <w:t>Doğu’dan Batı’ya Düşüncenin Serüveni</w:t>
      </w:r>
      <w:r w:rsidRPr="00C14471">
        <w:rPr>
          <w:lang w:val="tr-TR"/>
        </w:rPr>
        <w:t xml:space="preserve">, Eds. Bayram Ali Çetinkaya &amp; Ali Osman Kurt, İnsan Yayınları, İstanbul-2015, Vol. 1, pp. 755-772.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5. “The Concept of Revelation in Hinduism and Sikhism: A Semantical Approach”, in a </w:t>
      </w:r>
      <w:r w:rsidRPr="00C14471">
        <w:rPr>
          <w:i/>
          <w:iCs/>
          <w:lang w:val="tr-TR"/>
        </w:rPr>
        <w:t>Proceedings Book</w:t>
      </w:r>
      <w:r w:rsidRPr="00C14471">
        <w:rPr>
          <w:lang w:val="tr-TR"/>
        </w:rPr>
        <w:t xml:space="preserve">, Matsis Publishing, İstanbul-2017, pp.17-48.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6. “Akbar’s Religious and Imperial Implements in the Context of Contribution of Culture of Living Together”, in </w:t>
      </w:r>
      <w:r w:rsidRPr="00C14471">
        <w:rPr>
          <w:i/>
          <w:iCs/>
          <w:lang w:val="tr-TR"/>
        </w:rPr>
        <w:t xml:space="preserve">a Proceedings Book, </w:t>
      </w:r>
      <w:r w:rsidRPr="00C14471">
        <w:rPr>
          <w:lang w:val="tr-TR"/>
        </w:rPr>
        <w:t xml:space="preserve">Sude Publishing, Ankara-2017, pp. 335-340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7. “The Impact of Concept of Savior in Hinduism on Qadianism”, in </w:t>
      </w:r>
      <w:r w:rsidRPr="00C14471">
        <w:rPr>
          <w:i/>
          <w:iCs/>
          <w:lang w:val="tr-TR"/>
        </w:rPr>
        <w:t xml:space="preserve">a Proceedings Book </w:t>
      </w:r>
      <w:r w:rsidRPr="00C14471">
        <w:rPr>
          <w:lang w:val="tr-TR"/>
        </w:rPr>
        <w:t xml:space="preserve">Cumhuriyet Üniversitesi Publishing, Sivas-2017, pp.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8. “Holy Sites in Neo-Liberal World: Indian-Banaras Model”, in </w:t>
      </w:r>
      <w:r w:rsidRPr="00C14471">
        <w:rPr>
          <w:i/>
          <w:iCs/>
          <w:lang w:val="tr-TR"/>
        </w:rPr>
        <w:t>a Proceedings Book</w:t>
      </w:r>
      <w:r w:rsidRPr="00C14471">
        <w:rPr>
          <w:lang w:val="tr-TR"/>
        </w:rPr>
        <w:t xml:space="preserve">, Aybil Publishing, Konya-2013, ss. 31-43.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ARTICLES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1. “A Critical Analysis of Akbar’s Religious Policy: Dini Ilahi”, </w:t>
      </w:r>
      <w:r w:rsidRPr="00C14471">
        <w:rPr>
          <w:i/>
          <w:iCs/>
          <w:lang w:val="tr-TR"/>
        </w:rPr>
        <w:t xml:space="preserve">Journal of International Relations and Diplomacy </w:t>
      </w:r>
      <w:r w:rsidRPr="00C14471">
        <w:rPr>
          <w:lang w:val="tr-TR"/>
        </w:rPr>
        <w:t xml:space="preserve">4: 6 (2016), pp. 407-418.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2. The Contribution of Muslim Turks to the Indian Language and Literature: Indo-Sufî Literature”, </w:t>
      </w:r>
      <w:r w:rsidRPr="00C14471">
        <w:rPr>
          <w:i/>
          <w:iCs/>
          <w:lang w:val="tr-TR"/>
        </w:rPr>
        <w:t xml:space="preserve">BİLİG Türk Dünyası Sosyal Bilimler Dergisi </w:t>
      </w:r>
      <w:r w:rsidRPr="00C14471">
        <w:rPr>
          <w:lang w:val="tr-TR"/>
        </w:rPr>
        <w:t xml:space="preserve">87 (2018), ss. 33-58.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3. “Hindu Thinker Dayananda Saraswati’s Criticism of Quran”, </w:t>
      </w:r>
      <w:r w:rsidRPr="00C14471">
        <w:rPr>
          <w:i/>
          <w:iCs/>
          <w:lang w:val="tr-TR"/>
        </w:rPr>
        <w:t>Milel ve Nihal</w:t>
      </w:r>
      <w:r w:rsidRPr="00C14471">
        <w:rPr>
          <w:lang w:val="tr-TR"/>
        </w:rPr>
        <w:t xml:space="preserve">, 15:1, (2018): 34-56.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4. “Significance of Rama in Indian Religious Thought”, </w:t>
      </w:r>
      <w:r w:rsidRPr="00C14471">
        <w:rPr>
          <w:i/>
          <w:iCs/>
          <w:lang w:val="tr-TR"/>
        </w:rPr>
        <w:t xml:space="preserve">Ankara Üniversitesi İlahiyat Fakültesi Dergisi, </w:t>
      </w:r>
      <w:r w:rsidRPr="00C14471">
        <w:rPr>
          <w:lang w:val="tr-TR"/>
        </w:rPr>
        <w:t xml:space="preserve">55:2, (2014): 17-33,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5. “Funeral Rites in Hinduism (Antyeşti Samskara)”, </w:t>
      </w:r>
      <w:r w:rsidRPr="00C14471">
        <w:rPr>
          <w:i/>
          <w:iCs/>
          <w:lang w:val="tr-TR"/>
        </w:rPr>
        <w:t xml:space="preserve">Şarkiyat İlmi Arastırmalar Dergisi (Journal of Oriental Scientific Research) </w:t>
      </w:r>
      <w:r w:rsidRPr="00C14471">
        <w:rPr>
          <w:lang w:val="tr-TR"/>
        </w:rPr>
        <w:t xml:space="preserve">8 (2016): 177-196.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6. “What is Happening in Arakan? Rohingya Muslims in Arakan District of Myanmar”, </w:t>
      </w:r>
      <w:r w:rsidRPr="00C14471">
        <w:rPr>
          <w:i/>
          <w:iCs/>
          <w:lang w:val="tr-TR"/>
        </w:rPr>
        <w:t xml:space="preserve">Yeni Türkiye Dergisi İslam Dünyası Özel Sayısı </w:t>
      </w:r>
      <w:r w:rsidRPr="00C14471">
        <w:rPr>
          <w:lang w:val="tr-TR"/>
        </w:rPr>
        <w:t>96, (2017): 135-142.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7. The Impact of Indian Culture on Ismaili Khojas in India and Its Reflections in the Ginān Literature”, </w:t>
      </w:r>
      <w:r w:rsidRPr="00C14471">
        <w:rPr>
          <w:i/>
          <w:iCs/>
          <w:lang w:val="tr-TR"/>
        </w:rPr>
        <w:t xml:space="preserve">Ankara Üniversitesi İlahiyat Fakültesi Dergisi </w:t>
      </w:r>
      <w:r w:rsidRPr="00C14471">
        <w:rPr>
          <w:lang w:val="tr-TR"/>
        </w:rPr>
        <w:t xml:space="preserve">58:2 (2017): 1-29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8. “Hilmi Omar Budda’s Contribution to the History of Religions in Turkey”, </w:t>
      </w:r>
      <w:r w:rsidRPr="00C14471">
        <w:rPr>
          <w:i/>
          <w:iCs/>
          <w:lang w:val="tr-TR"/>
        </w:rPr>
        <w:t>Journal of Sakarya University Faculty of Theology</w:t>
      </w:r>
      <w:r w:rsidRPr="00C14471">
        <w:rPr>
          <w:lang w:val="tr-TR"/>
        </w:rPr>
        <w:t xml:space="preserve">, Issue: 19:36 (2017): 139-167.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9. “Basic Reasons of Incarnation of God Vishnu (Avatara/Hulul) in Hinduism” </w:t>
      </w:r>
      <w:r w:rsidRPr="00C14471">
        <w:rPr>
          <w:i/>
          <w:iCs/>
          <w:lang w:val="tr-TR"/>
        </w:rPr>
        <w:t xml:space="preserve">Ankara Üniversitesi Dil ve Tarih Fakültesi Dergisi </w:t>
      </w:r>
      <w:r w:rsidRPr="00C14471">
        <w:rPr>
          <w:lang w:val="tr-TR"/>
        </w:rPr>
        <w:t xml:space="preserve">55:1 (2015): 141-160.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10. “Effects of Religious Phenomenon to Social Life in India: Sample of Hinduism”, </w:t>
      </w:r>
      <w:r w:rsidRPr="00C14471">
        <w:rPr>
          <w:i/>
          <w:iCs/>
          <w:lang w:val="tr-TR"/>
        </w:rPr>
        <w:t xml:space="preserve">Journal of Academic Research </w:t>
      </w:r>
      <w:r w:rsidRPr="00C14471">
        <w:rPr>
          <w:lang w:val="tr-TR"/>
        </w:rPr>
        <w:t xml:space="preserve">62, (2014): 147-163.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lastRenderedPageBreak/>
        <w:t xml:space="preserve">11. “The Basic Notions of Upanishads and its Contributions to Religious and Philosophical Life of India”, </w:t>
      </w:r>
      <w:r w:rsidRPr="00C14471">
        <w:rPr>
          <w:i/>
          <w:iCs/>
          <w:lang w:val="tr-TR"/>
        </w:rPr>
        <w:t xml:space="preserve">Journal of Religious Studies, </w:t>
      </w:r>
      <w:r w:rsidRPr="00C14471">
        <w:rPr>
          <w:lang w:val="tr-TR"/>
        </w:rPr>
        <w:t xml:space="preserve">12, (2009): 31-47.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12. “Peace and Progress: Role of Religions”, Symposium Observations, </w:t>
      </w:r>
      <w:r w:rsidRPr="00C14471">
        <w:rPr>
          <w:i/>
          <w:iCs/>
          <w:lang w:val="tr-TR"/>
        </w:rPr>
        <w:t xml:space="preserve">Ankara Üniversitesi İlahiyat Fakültesi Dergisi </w:t>
      </w:r>
      <w:r w:rsidRPr="00C14471">
        <w:rPr>
          <w:lang w:val="tr-TR"/>
        </w:rPr>
        <w:t xml:space="preserve">54:1, (2013): 201-207.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13. “Significance of Varanasi in terms of Indian Religions", </w:t>
      </w:r>
      <w:r w:rsidRPr="00C14471">
        <w:rPr>
          <w:i/>
          <w:iCs/>
          <w:lang w:val="tr-TR"/>
        </w:rPr>
        <w:t xml:space="preserve">International Journal of Humanities and Social Science (IOSR-JHSS) </w:t>
      </w:r>
      <w:r w:rsidRPr="00C14471">
        <w:rPr>
          <w:lang w:val="tr-TR"/>
        </w:rPr>
        <w:t xml:space="preserve">10, (2013): 36-40.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14. “Notions of Two Religions about Concept of Incarnation of God: Islam and Hinduism", </w:t>
      </w:r>
      <w:r w:rsidRPr="00C14471">
        <w:rPr>
          <w:i/>
          <w:iCs/>
          <w:lang w:val="tr-TR"/>
        </w:rPr>
        <w:t xml:space="preserve">Research Journal of Indian Cultural, Social &amp; Philosophical Stream, Banaras Hindu University Arts Faculty </w:t>
      </w:r>
      <w:r w:rsidRPr="00C14471">
        <w:rPr>
          <w:lang w:val="tr-TR"/>
        </w:rPr>
        <w:t xml:space="preserve">27, (2013): 11-19.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15. “Islam and Gandhi on Peace and Nonviolence”, </w:t>
      </w:r>
      <w:r w:rsidRPr="00C14471">
        <w:rPr>
          <w:i/>
          <w:iCs/>
          <w:lang w:val="tr-TR"/>
        </w:rPr>
        <w:t xml:space="preserve">Journal of Religious Studies </w:t>
      </w:r>
      <w:r w:rsidRPr="00C14471">
        <w:rPr>
          <w:lang w:val="tr-TR"/>
        </w:rPr>
        <w:t xml:space="preserve">43, (2014): 209-224.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ATTENDED INTERNATONAL CONFERENCES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1. “Mehdilik Düşüncesi Bağlamında Kadıyanilik Üzerinde Hint Kültürünün Etkisi”, Uluslararası Mehdilik Sempozyumu, Cumhuriyet Üniversitesi İlahiyat Fakültesi, 29-20 Eylül 2017, Sivas.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2. “Türkiye’de Dinler Tarihi Disiplinin Teşekkülünde Hilmi Ömer Budda’nın Rolü”, Uluslararası Prof. Dr. Halil İnalcık-Tarih ve Tarihçilik Sempozyumu, 10-13 Nisan 2017, Türk Tarih Kurumu, Ankara.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3. “Birlikte Yaşama Kültürüne Katkısı Bağlamında Ekber Şah’ın Dini ve Siyasi Uygulamaları”, </w:t>
      </w:r>
      <w:r w:rsidRPr="00C14471">
        <w:rPr>
          <w:i/>
          <w:iCs/>
          <w:lang w:val="tr-TR"/>
        </w:rPr>
        <w:t xml:space="preserve">Uluslararası Ortak Değerlerin Avrupa Barışına Etkileri Sempozyumu, </w:t>
      </w:r>
      <w:r w:rsidRPr="00C14471">
        <w:rPr>
          <w:lang w:val="tr-TR"/>
        </w:rPr>
        <w:t xml:space="preserve">25-26 Mart 2017, Ankara.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4. “Hinduism in Turkey”, </w:t>
      </w:r>
      <w:r w:rsidRPr="00C14471">
        <w:rPr>
          <w:i/>
          <w:iCs/>
          <w:lang w:val="tr-TR"/>
        </w:rPr>
        <w:t xml:space="preserve">International Conference on Hinduism in Europe, </w:t>
      </w:r>
      <w:r w:rsidRPr="00C14471">
        <w:rPr>
          <w:lang w:val="tr-TR"/>
        </w:rPr>
        <w:t xml:space="preserve">Stockholm University, 26-28 April 2017, Stockholm.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5. “Diğer Dinlerde Vahyin Semantik Alanı”, Kuran Vahyi Sempozyumu, 7 Ekim 2017, İstanbul.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6. “The Impact of Hindu Religion and Culture on the Khojas Branch of Ismailis”, </w:t>
      </w:r>
      <w:r w:rsidRPr="00C14471">
        <w:rPr>
          <w:i/>
          <w:iCs/>
          <w:lang w:val="tr-TR"/>
        </w:rPr>
        <w:t>International Conference on Religion and Spirituality in Society</w:t>
      </w:r>
      <w:r w:rsidRPr="00C14471">
        <w:rPr>
          <w:lang w:val="tr-TR"/>
        </w:rPr>
        <w:t xml:space="preserve">, , 22-23 March 2016, Catholic University, Wahnigton D.C. </w:t>
      </w:r>
      <w:r w:rsidRPr="00C14471">
        <w:rPr>
          <w:b/>
          <w:bCs/>
          <w:lang w:val="tr-TR"/>
        </w:rPr>
        <w:t>(in English)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7. “The Subtle Influence of Hindu Doctrines on Film Industry: A Case Study of Movie Avatar”, </w:t>
      </w:r>
      <w:r w:rsidRPr="00C14471">
        <w:rPr>
          <w:i/>
          <w:iCs/>
          <w:lang w:val="tr-TR"/>
        </w:rPr>
        <w:t>International Conference on Film and Media Studies</w:t>
      </w:r>
      <w:r w:rsidRPr="00C14471">
        <w:rPr>
          <w:lang w:val="tr-TR"/>
        </w:rPr>
        <w:t xml:space="preserve">, 06-07 June 2016, Waset, New York.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8. “Peace and Nonviolence: Islamic and Gandhian Perspective”, </w:t>
      </w:r>
      <w:r w:rsidRPr="00C14471">
        <w:rPr>
          <w:i/>
          <w:iCs/>
          <w:lang w:val="tr-TR"/>
        </w:rPr>
        <w:t xml:space="preserve">International Conference on “Peace and Progress: Role of Religions”, </w:t>
      </w:r>
      <w:r w:rsidRPr="00C14471">
        <w:rPr>
          <w:lang w:val="tr-TR"/>
        </w:rPr>
        <w:t xml:space="preserve">Aligarh Muslim University, Hindistan/Aligarh-2012.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9. “Incarnation of God from the Viewpoint of Hinduism in Comparison to Christianity and Islam”, </w:t>
      </w:r>
      <w:r w:rsidRPr="00C14471">
        <w:rPr>
          <w:i/>
          <w:iCs/>
          <w:lang w:val="tr-TR"/>
        </w:rPr>
        <w:t>1st International Conference of Comparative Theology</w:t>
      </w:r>
      <w:r w:rsidRPr="00C14471">
        <w:rPr>
          <w:lang w:val="tr-TR"/>
        </w:rPr>
        <w:t xml:space="preserve">, Ankara Universitesi, Ankara- 2014.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10. “Holy Sites in Neo-Liberal World: Indian-Banaras Model”, </w:t>
      </w:r>
      <w:r w:rsidRPr="00C14471">
        <w:rPr>
          <w:i/>
          <w:iCs/>
          <w:lang w:val="tr-TR"/>
        </w:rPr>
        <w:t xml:space="preserve">International Conference on Religious Tourism and Tolerance </w:t>
      </w:r>
      <w:r w:rsidRPr="00C14471">
        <w:rPr>
          <w:lang w:val="tr-TR"/>
        </w:rPr>
        <w:t xml:space="preserve">Nisan-2013, Konya. </w:t>
      </w:r>
      <w:r w:rsidRPr="00C14471">
        <w:rPr>
          <w:b/>
          <w:bCs/>
          <w:lang w:val="tr-TR"/>
        </w:rPr>
        <w:t xml:space="preserve">(in English) 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lastRenderedPageBreak/>
        <w:t xml:space="preserve">SEMINARS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1. “Religious and Social Life in India, Benares Model”, Türkiye Dinler Tarihi Derneği Conference Hall, 26.05.2012, Ankara.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2. “The Traces of Muslim Turks in Indian Subcontinent”, Gönüllerde Birlik Vakfı Conference Hall, 4.6.2012, Ankara.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3. “India with its Unknown Aspect”, Ankara Üiversitesi İlahiyat Fakültesi Conference Hall, 11.06.2013, Ankara.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4. “Eminent Holy Places in India ad their significance for Hindus”, Dinler Tarihi Çalıştay Toplantısı, 21-22 Eylül 2013, Rize.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5. "The Activitices of Modern Religious Movements in Krghizstan, Murat Hüdevandigar Conference Hall, 4.8.2017, Bursa.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6. The Earliar Contact Between Turks and Buddhist, Murat Hüdevandigar Conference Hall, 7.8.2017, Bursa. 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ATTENDED COURSES/SCIENTIFIC ACTIVITIES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>1. Table Meeting: Center for Strategic Research (</w:t>
      </w:r>
      <w:r w:rsidRPr="00C14471">
        <w:rPr>
          <w:b/>
          <w:bCs/>
          <w:lang w:val="tr-TR"/>
        </w:rPr>
        <w:t>SAM</w:t>
      </w:r>
      <w:r w:rsidRPr="00C14471">
        <w:rPr>
          <w:lang w:val="tr-TR"/>
        </w:rPr>
        <w:t>)- Indian Council of World Affairs (</w:t>
      </w:r>
      <w:r w:rsidRPr="00C14471">
        <w:rPr>
          <w:b/>
          <w:bCs/>
          <w:lang w:val="tr-TR"/>
        </w:rPr>
        <w:t>ICWA</w:t>
      </w:r>
      <w:r w:rsidRPr="00C14471">
        <w:rPr>
          <w:lang w:val="tr-TR"/>
        </w:rPr>
        <w:t xml:space="preserve">), March 2018.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2. ISAM International Tahqiq of Manusripts Cource, 15 Jen – 4 Feb 2017, İstanbul.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3. Hindi-Urdu Reading Group, Sep 2015 - Feb 2016 Columbia Univ. NY.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4. Hindu-Muslim Interaction: Discussion Class, Jen 2016 - May 2016 Columbia Univ. NY.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5. Hindi Core Course, September 2011 - Fabruary 2012, Benares-India.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6. Hindi Diploma Course, September 2012 - May 2013, Central Hindi Directorate, New Delhi-India.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7. Private Lessons on Sanskrit Basic Religious Notions, December 2011 - January 2012, Brindavan, Matura-India.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8. India Sightseeing Tour with ICCR, Jenuary 2012 and Fabruary 2013. </w:t>
      </w:r>
    </w:p>
    <w:p w:rsidR="00C14471" w:rsidRPr="00C14471" w:rsidRDefault="00C14471" w:rsidP="00C14471">
      <w:pPr>
        <w:rPr>
          <w:lang w:val="tr-TR"/>
        </w:rPr>
      </w:pP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>SCHOLARSHIPS: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Indian Council For Cultural Relationship (ICCR), 2011-2013 / Benares Hindu University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Council of High Education (YOK), 2013, six months, for PhD Studies in India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The Scientific and Technological Research Council of Turkey (TUBITAK), 2013-2014.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The Scientific and Technological Research Council of Turkey (TUBITAK), 2015-2016.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FIELDS OF INTEREST: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* Medieval Hindus Attitude towards Islam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* An Overview of Indian-Turkish Relations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lastRenderedPageBreak/>
        <w:t xml:space="preserve">* Indian Religions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* Din-e Ilahi and Bhakti Movement in India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* Shehrastani’s views on Berahime and Indian religions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* Perception of Islam, Muslim and Turk in Medieval India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* Amrakunda / Hawd al- Hayat: A criticism and translation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>LANGUAGES</w:t>
      </w:r>
      <w:r w:rsidRPr="00C14471">
        <w:rPr>
          <w:lang w:val="tr-TR"/>
        </w:rPr>
        <w:t xml:space="preserve">: English, Arabic, Hindi, and Urdu (Beginning)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b/>
          <w:bCs/>
          <w:lang w:val="tr-TR"/>
        </w:rPr>
        <w:t xml:space="preserve">COURCES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“History of Religions” in Divinity in English Programme (BA)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“Readings in Christian Thought”, in Divinity in English Programme (BA)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Hindi – Elective (BA)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Sacred Texts of Indian Religions (BA)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Basic Teachings of Buddhism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Buddhist Schools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Indian Culture and History (MA) </w:t>
      </w:r>
    </w:p>
    <w:p w:rsidR="00C14471" w:rsidRPr="00C14471" w:rsidRDefault="00C14471" w:rsidP="00C14471">
      <w:pPr>
        <w:rPr>
          <w:lang w:val="tr-TR"/>
        </w:rPr>
      </w:pPr>
      <w:r w:rsidRPr="00C14471">
        <w:rPr>
          <w:lang w:val="tr-TR"/>
        </w:rPr>
        <w:t xml:space="preserve">• Hindu </w:t>
      </w:r>
      <w:r>
        <w:rPr>
          <w:lang w:val="tr-TR"/>
        </w:rPr>
        <w:t>–Muslim Relationship (PhD)</w:t>
      </w:r>
    </w:p>
    <w:p w:rsidR="004B1548" w:rsidRPr="00C14471" w:rsidRDefault="004B1548" w:rsidP="00C14471"/>
    <w:sectPr w:rsidR="004B1548" w:rsidRPr="00C1447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E5C" w:rsidRDefault="00251E5C" w:rsidP="003C3B0E">
      <w:pPr>
        <w:spacing w:after="0" w:line="240" w:lineRule="auto"/>
      </w:pPr>
      <w:r>
        <w:separator/>
      </w:r>
    </w:p>
  </w:endnote>
  <w:endnote w:type="continuationSeparator" w:id="0">
    <w:p w:rsidR="00251E5C" w:rsidRDefault="00251E5C" w:rsidP="003C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5538958"/>
      <w:docPartObj>
        <w:docPartGallery w:val="Page Numbers (Bottom of Page)"/>
        <w:docPartUnique/>
      </w:docPartObj>
    </w:sdtPr>
    <w:sdtEndPr/>
    <w:sdtContent>
      <w:p w:rsidR="003C3B0E" w:rsidRDefault="003C3B0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471" w:rsidRPr="00C14471">
          <w:rPr>
            <w:noProof/>
            <w:lang w:val="tr-TR"/>
          </w:rPr>
          <w:t>1</w:t>
        </w:r>
        <w:r>
          <w:fldChar w:fldCharType="end"/>
        </w:r>
      </w:p>
    </w:sdtContent>
  </w:sdt>
  <w:p w:rsidR="003C3B0E" w:rsidRDefault="003C3B0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E5C" w:rsidRDefault="00251E5C" w:rsidP="003C3B0E">
      <w:pPr>
        <w:spacing w:after="0" w:line="240" w:lineRule="auto"/>
      </w:pPr>
      <w:r>
        <w:separator/>
      </w:r>
    </w:p>
  </w:footnote>
  <w:footnote w:type="continuationSeparator" w:id="0">
    <w:p w:rsidR="00251E5C" w:rsidRDefault="00251E5C" w:rsidP="003C3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32F8D"/>
    <w:multiLevelType w:val="hybridMultilevel"/>
    <w:tmpl w:val="E696C2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50A1F"/>
    <w:multiLevelType w:val="hybridMultilevel"/>
    <w:tmpl w:val="FA6A75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62B4B"/>
    <w:multiLevelType w:val="hybridMultilevel"/>
    <w:tmpl w:val="38BAA4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1E91"/>
    <w:multiLevelType w:val="hybridMultilevel"/>
    <w:tmpl w:val="C3622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7FAC"/>
    <w:multiLevelType w:val="hybridMultilevel"/>
    <w:tmpl w:val="990606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F5C59"/>
    <w:multiLevelType w:val="hybridMultilevel"/>
    <w:tmpl w:val="214CBD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71550"/>
    <w:multiLevelType w:val="hybridMultilevel"/>
    <w:tmpl w:val="7F30F9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32733"/>
    <w:multiLevelType w:val="hybridMultilevel"/>
    <w:tmpl w:val="1AFECE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32B78"/>
    <w:multiLevelType w:val="hybridMultilevel"/>
    <w:tmpl w:val="10FACA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117E8"/>
    <w:multiLevelType w:val="hybridMultilevel"/>
    <w:tmpl w:val="A63A72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7710"/>
    <w:multiLevelType w:val="hybridMultilevel"/>
    <w:tmpl w:val="2D4E91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172D4"/>
    <w:multiLevelType w:val="hybridMultilevel"/>
    <w:tmpl w:val="10FACA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4524D"/>
    <w:multiLevelType w:val="hybridMultilevel"/>
    <w:tmpl w:val="223492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5285D"/>
    <w:multiLevelType w:val="hybridMultilevel"/>
    <w:tmpl w:val="81DAF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4D10"/>
    <w:multiLevelType w:val="hybridMultilevel"/>
    <w:tmpl w:val="26F4AE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81124"/>
    <w:multiLevelType w:val="hybridMultilevel"/>
    <w:tmpl w:val="C1A0AD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27B40"/>
    <w:multiLevelType w:val="hybridMultilevel"/>
    <w:tmpl w:val="447837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795ED4"/>
    <w:multiLevelType w:val="hybridMultilevel"/>
    <w:tmpl w:val="BE2E9AB0"/>
    <w:lvl w:ilvl="0" w:tplc="1ADA85C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A1230"/>
    <w:multiLevelType w:val="hybridMultilevel"/>
    <w:tmpl w:val="C2DC2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80AEC"/>
    <w:multiLevelType w:val="hybridMultilevel"/>
    <w:tmpl w:val="815E60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33604"/>
    <w:multiLevelType w:val="hybridMultilevel"/>
    <w:tmpl w:val="CBA887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E6D99"/>
    <w:multiLevelType w:val="hybridMultilevel"/>
    <w:tmpl w:val="982A23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BC0622"/>
    <w:multiLevelType w:val="hybridMultilevel"/>
    <w:tmpl w:val="CF9055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B698E"/>
    <w:multiLevelType w:val="hybridMultilevel"/>
    <w:tmpl w:val="8A86C5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62D46"/>
    <w:multiLevelType w:val="hybridMultilevel"/>
    <w:tmpl w:val="FE581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D7231"/>
    <w:multiLevelType w:val="hybridMultilevel"/>
    <w:tmpl w:val="21E6C1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10375"/>
    <w:multiLevelType w:val="hybridMultilevel"/>
    <w:tmpl w:val="8A8A3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0"/>
  </w:num>
  <w:num w:numId="4">
    <w:abstractNumId w:val="11"/>
  </w:num>
  <w:num w:numId="5">
    <w:abstractNumId w:val="8"/>
  </w:num>
  <w:num w:numId="6">
    <w:abstractNumId w:val="17"/>
  </w:num>
  <w:num w:numId="7">
    <w:abstractNumId w:val="23"/>
  </w:num>
  <w:num w:numId="8">
    <w:abstractNumId w:val="0"/>
  </w:num>
  <w:num w:numId="9">
    <w:abstractNumId w:val="19"/>
  </w:num>
  <w:num w:numId="10">
    <w:abstractNumId w:val="16"/>
  </w:num>
  <w:num w:numId="11">
    <w:abstractNumId w:val="14"/>
  </w:num>
  <w:num w:numId="12">
    <w:abstractNumId w:val="6"/>
  </w:num>
  <w:num w:numId="13">
    <w:abstractNumId w:val="15"/>
  </w:num>
  <w:num w:numId="14">
    <w:abstractNumId w:val="2"/>
  </w:num>
  <w:num w:numId="15">
    <w:abstractNumId w:val="18"/>
  </w:num>
  <w:num w:numId="16">
    <w:abstractNumId w:val="22"/>
  </w:num>
  <w:num w:numId="17">
    <w:abstractNumId w:val="26"/>
  </w:num>
  <w:num w:numId="18">
    <w:abstractNumId w:val="9"/>
  </w:num>
  <w:num w:numId="19">
    <w:abstractNumId w:val="1"/>
  </w:num>
  <w:num w:numId="20">
    <w:abstractNumId w:val="21"/>
  </w:num>
  <w:num w:numId="21">
    <w:abstractNumId w:val="3"/>
  </w:num>
  <w:num w:numId="22">
    <w:abstractNumId w:val="20"/>
  </w:num>
  <w:num w:numId="23">
    <w:abstractNumId w:val="12"/>
  </w:num>
  <w:num w:numId="24">
    <w:abstractNumId w:val="4"/>
  </w:num>
  <w:num w:numId="25">
    <w:abstractNumId w:val="5"/>
  </w:num>
  <w:num w:numId="26">
    <w:abstractNumId w:val="13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32"/>
    <w:rsid w:val="00020425"/>
    <w:rsid w:val="00036FF4"/>
    <w:rsid w:val="00044D91"/>
    <w:rsid w:val="000C47E5"/>
    <w:rsid w:val="000D3432"/>
    <w:rsid w:val="00104469"/>
    <w:rsid w:val="001169CD"/>
    <w:rsid w:val="001261E0"/>
    <w:rsid w:val="001C45C5"/>
    <w:rsid w:val="001C5782"/>
    <w:rsid w:val="001F5460"/>
    <w:rsid w:val="0022612B"/>
    <w:rsid w:val="00232ED3"/>
    <w:rsid w:val="00251E5C"/>
    <w:rsid w:val="002B6C3F"/>
    <w:rsid w:val="002B6E13"/>
    <w:rsid w:val="002D4426"/>
    <w:rsid w:val="00304BE1"/>
    <w:rsid w:val="003277FB"/>
    <w:rsid w:val="00331A72"/>
    <w:rsid w:val="0037438D"/>
    <w:rsid w:val="003744AD"/>
    <w:rsid w:val="00374A06"/>
    <w:rsid w:val="003A5138"/>
    <w:rsid w:val="003A55D3"/>
    <w:rsid w:val="003A7392"/>
    <w:rsid w:val="003C3B0E"/>
    <w:rsid w:val="0046539D"/>
    <w:rsid w:val="004B1548"/>
    <w:rsid w:val="00505A66"/>
    <w:rsid w:val="00587EFB"/>
    <w:rsid w:val="005D4651"/>
    <w:rsid w:val="00622418"/>
    <w:rsid w:val="00633C97"/>
    <w:rsid w:val="0064397D"/>
    <w:rsid w:val="00662EAB"/>
    <w:rsid w:val="00690989"/>
    <w:rsid w:val="006E7462"/>
    <w:rsid w:val="007435BB"/>
    <w:rsid w:val="007A49D4"/>
    <w:rsid w:val="007B7E06"/>
    <w:rsid w:val="007F0727"/>
    <w:rsid w:val="00844DD7"/>
    <w:rsid w:val="00885647"/>
    <w:rsid w:val="008C4DD2"/>
    <w:rsid w:val="0094477B"/>
    <w:rsid w:val="0097081A"/>
    <w:rsid w:val="009E7E9C"/>
    <w:rsid w:val="009F75BD"/>
    <w:rsid w:val="00A4574C"/>
    <w:rsid w:val="00A471C0"/>
    <w:rsid w:val="00A77421"/>
    <w:rsid w:val="00AB779C"/>
    <w:rsid w:val="00AC1289"/>
    <w:rsid w:val="00BB61BD"/>
    <w:rsid w:val="00BC74E3"/>
    <w:rsid w:val="00C14471"/>
    <w:rsid w:val="00C354DA"/>
    <w:rsid w:val="00C61220"/>
    <w:rsid w:val="00C91C61"/>
    <w:rsid w:val="00CE0CB0"/>
    <w:rsid w:val="00CE732C"/>
    <w:rsid w:val="00D2746C"/>
    <w:rsid w:val="00D463BE"/>
    <w:rsid w:val="00DB3DF0"/>
    <w:rsid w:val="00DD6D62"/>
    <w:rsid w:val="00E00D7F"/>
    <w:rsid w:val="00E44A2E"/>
    <w:rsid w:val="00E53A73"/>
    <w:rsid w:val="00E66055"/>
    <w:rsid w:val="00EC6BFB"/>
    <w:rsid w:val="00F90368"/>
    <w:rsid w:val="00F91402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0CAA7-8D6F-4800-8A68-6C507CFB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E0CB0"/>
    <w:pPr>
      <w:ind w:left="720"/>
      <w:contextualSpacing/>
    </w:pPr>
  </w:style>
  <w:style w:type="table" w:styleId="TabloKlavuzu">
    <w:name w:val="Table Grid"/>
    <w:basedOn w:val="NormalTablo"/>
    <w:uiPriority w:val="39"/>
    <w:rsid w:val="0088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VarsaylanParagrafYazTipi"/>
    <w:rsid w:val="00BC74E3"/>
  </w:style>
  <w:style w:type="character" w:customStyle="1" w:styleId="st">
    <w:name w:val="st"/>
    <w:basedOn w:val="VarsaylanParagrafYazTipi"/>
    <w:rsid w:val="00DD6D62"/>
  </w:style>
  <w:style w:type="character" w:styleId="Kpr">
    <w:name w:val="Hyperlink"/>
    <w:basedOn w:val="VarsaylanParagrafYazTipi"/>
    <w:uiPriority w:val="99"/>
    <w:unhideWhenUsed/>
    <w:rsid w:val="002B6E1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C3B0E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3C3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3B0E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C3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3B0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2018-01-09T07:17:00Z</cp:lastPrinted>
  <dcterms:created xsi:type="dcterms:W3CDTF">2019-10-22T07:40:00Z</dcterms:created>
  <dcterms:modified xsi:type="dcterms:W3CDTF">2019-10-22T07:40:00Z</dcterms:modified>
</cp:coreProperties>
</file>