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D7" w:rsidRPr="00531357" w:rsidRDefault="005B58D7" w:rsidP="009412DD">
      <w:pPr>
        <w:pStyle w:val="BALIK1"/>
        <w:spacing w:line="480" w:lineRule="auto"/>
      </w:pPr>
      <w:bookmarkStart w:id="0" w:name="_Toc503173817"/>
      <w:bookmarkStart w:id="1" w:name="_Toc536438140"/>
      <w:bookmarkStart w:id="2" w:name="_Toc536438430"/>
      <w:bookmarkStart w:id="3" w:name="_Toc536438874"/>
      <w:r w:rsidRPr="00531357">
        <w:t>5.TARIMSAL RİSKLERİN ÖNEMİ VE YÖNETİMİ</w:t>
      </w:r>
      <w:bookmarkEnd w:id="0"/>
      <w:bookmarkEnd w:id="1"/>
      <w:bookmarkEnd w:id="2"/>
      <w:bookmarkEnd w:id="3"/>
    </w:p>
    <w:p w:rsidR="005B58D7" w:rsidRPr="00531357" w:rsidRDefault="005B58D7" w:rsidP="009412DD">
      <w:pPr>
        <w:pStyle w:val="BALIK11"/>
        <w:spacing w:line="480" w:lineRule="auto"/>
      </w:pPr>
      <w:bookmarkStart w:id="4" w:name="_Toc503173818"/>
      <w:bookmarkStart w:id="5" w:name="_Toc536438141"/>
      <w:bookmarkStart w:id="6" w:name="_Toc536438431"/>
      <w:bookmarkStart w:id="7" w:name="_Toc536438875"/>
      <w:r w:rsidRPr="00531357">
        <w:t>5.1.Tarımsal Risklerin Nedenleri</w:t>
      </w:r>
      <w:bookmarkEnd w:id="4"/>
      <w:bookmarkEnd w:id="5"/>
      <w:bookmarkEnd w:id="6"/>
      <w:bookmarkEnd w:id="7"/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Tarımsal faaliyet, bitki ve/veya hayvan gibi canlı materyalle uğr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şılması, doğa ortamında gerçekleştirilmesi nedeniyle diğer sektör faal</w:t>
      </w:r>
      <w:r w:rsidRPr="00531357">
        <w:rPr>
          <w:rFonts w:ascii="Souvenir Lt BT" w:hAnsi="Souvenir Lt BT"/>
          <w:sz w:val="21"/>
          <w:szCs w:val="21"/>
        </w:rPr>
        <w:t>i</w:t>
      </w:r>
      <w:r w:rsidRPr="00531357">
        <w:rPr>
          <w:rFonts w:ascii="Souvenir Lt BT" w:hAnsi="Souvenir Lt BT"/>
          <w:sz w:val="21"/>
          <w:szCs w:val="21"/>
        </w:rPr>
        <w:t>yetlerine göre pek çok aşamasında risklerle doludur.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Tarımda risk taşıyan başlıca konular şunlardır</w:t>
      </w:r>
      <w:r>
        <w:rPr>
          <w:rFonts w:ascii="Souvenir Lt BT" w:hAnsi="Souvenir Lt BT"/>
          <w:sz w:val="21"/>
          <w:szCs w:val="21"/>
        </w:rPr>
        <w:t xml:space="preserve"> (Karaca ve Ark</w:t>
      </w:r>
      <w:proofErr w:type="gramStart"/>
      <w:r>
        <w:rPr>
          <w:rFonts w:ascii="Souvenir Lt BT" w:hAnsi="Souvenir Lt BT"/>
          <w:sz w:val="21"/>
          <w:szCs w:val="21"/>
        </w:rPr>
        <w:t>.;</w:t>
      </w:r>
      <w:proofErr w:type="gramEnd"/>
      <w:r>
        <w:rPr>
          <w:rFonts w:ascii="Souvenir Lt BT" w:hAnsi="Souvenir Lt BT"/>
          <w:sz w:val="21"/>
          <w:szCs w:val="21"/>
        </w:rPr>
        <w:t xml:space="preserve"> Tanfer ve Ark.; </w:t>
      </w:r>
      <w:proofErr w:type="spellStart"/>
      <w:r>
        <w:rPr>
          <w:rFonts w:ascii="Souvenir Lt BT" w:hAnsi="Souvenir Lt BT"/>
          <w:sz w:val="21"/>
          <w:szCs w:val="21"/>
        </w:rPr>
        <w:t>Engürülü</w:t>
      </w:r>
      <w:proofErr w:type="spellEnd"/>
      <w:r>
        <w:rPr>
          <w:rFonts w:ascii="Souvenir Lt BT" w:hAnsi="Souvenir Lt BT"/>
          <w:sz w:val="21"/>
          <w:szCs w:val="21"/>
        </w:rPr>
        <w:t>, 2012)</w:t>
      </w:r>
      <w:r w:rsidRPr="00531357">
        <w:rPr>
          <w:rFonts w:ascii="Souvenir Lt BT" w:hAnsi="Souvenir Lt BT"/>
          <w:sz w:val="21"/>
          <w:szCs w:val="21"/>
        </w:rPr>
        <w:t>: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Doğa olayları (iklimsel olaylar).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Kiraya ve/veya ortağa tutulan arazide bu tasarruf durumunun sürdürülebilirliği.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Kullanılmış olarak alınan ikinci el alet-makinanın düzenli çal</w:t>
      </w:r>
      <w:r w:rsidRPr="00531357">
        <w:rPr>
          <w:rFonts w:ascii="Souvenir Lt BT" w:hAnsi="Souvenir Lt BT"/>
          <w:sz w:val="21"/>
          <w:szCs w:val="21"/>
        </w:rPr>
        <w:t>ı</w:t>
      </w:r>
      <w:r w:rsidRPr="00531357">
        <w:rPr>
          <w:rFonts w:ascii="Souvenir Lt BT" w:hAnsi="Souvenir Lt BT"/>
          <w:sz w:val="21"/>
          <w:szCs w:val="21"/>
        </w:rPr>
        <w:t>şıp, çalışmaması.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Hasat zamanı satılan ürünün fiyatında, daha sonra önemli a</w:t>
      </w:r>
      <w:r w:rsidRPr="00531357">
        <w:rPr>
          <w:rFonts w:ascii="Souvenir Lt BT" w:hAnsi="Souvenir Lt BT"/>
          <w:sz w:val="21"/>
          <w:szCs w:val="21"/>
        </w:rPr>
        <w:t>r</w:t>
      </w:r>
      <w:r w:rsidRPr="00531357">
        <w:rPr>
          <w:rFonts w:ascii="Souvenir Lt BT" w:hAnsi="Souvenir Lt BT"/>
          <w:sz w:val="21"/>
          <w:szCs w:val="21"/>
        </w:rPr>
        <w:t>tışların olması.</w:t>
      </w:r>
    </w:p>
    <w:p w:rsidR="005B58D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Yabancı işçiye ihtiyaç duyulduğunda temin edilip edilemem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>si.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Yeni kullanılan tohumdan beklenen verimin altında kalınması.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Mevcut işçilerin işi bırakması.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Uygulanan tarım politikalarının değiştirilmesi.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Yem teminindeki güçlükler.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Süt ineklerinden beklenen verimin alınamaması.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Ürün arzının beklenmedik şekilde yüksekliği ve fiyat düşüşleri.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Bitki hastalık ve zararlıları.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Hayvan hastalıkları.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Üretim planının bulunmaması.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Ürün Fiyatı/Girdi Fiyatı </w:t>
      </w:r>
      <w:proofErr w:type="gramStart"/>
      <w:r w:rsidRPr="00531357">
        <w:rPr>
          <w:rFonts w:ascii="Souvenir Lt BT" w:hAnsi="Souvenir Lt BT"/>
          <w:sz w:val="21"/>
          <w:szCs w:val="21"/>
        </w:rPr>
        <w:t>paritesinin</w:t>
      </w:r>
      <w:proofErr w:type="gramEnd"/>
      <w:r w:rsidRPr="00531357">
        <w:rPr>
          <w:rFonts w:ascii="Souvenir Lt BT" w:hAnsi="Souvenir Lt BT"/>
          <w:sz w:val="21"/>
          <w:szCs w:val="21"/>
        </w:rPr>
        <w:t xml:space="preserve"> girdi fiyatı lehine bozulm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sı.</w:t>
      </w:r>
    </w:p>
    <w:p w:rsidR="005B58D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Üreticinin yeterince örgütlenmemiş olması.</w:t>
      </w:r>
    </w:p>
    <w:p w:rsidR="005B58D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Nakit sıkıntısı.</w:t>
      </w:r>
    </w:p>
    <w:p w:rsidR="005B58D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lastRenderedPageBreak/>
        <w:t>Girdi fiyatlarındaki beklenmedik artışlar.</w:t>
      </w:r>
    </w:p>
    <w:p w:rsidR="005B58D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Toplum düzenini bozucu hukuk dışı faaliyetler.</w:t>
      </w:r>
    </w:p>
    <w:p w:rsidR="005B58D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Çiftçi ve ailesinin yaşayabileceği sağlık sorunları.</w:t>
      </w:r>
    </w:p>
    <w:p w:rsidR="005B58D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Yanlış yatırım kararları.</w:t>
      </w:r>
    </w:p>
    <w:p w:rsidR="005B58D7" w:rsidRPr="00BA6173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İleriyi görmedeki veri yetersizliği.</w:t>
      </w:r>
    </w:p>
    <w:p w:rsidR="005B58D7" w:rsidRPr="00531357" w:rsidRDefault="005B58D7" w:rsidP="009412DD">
      <w:pPr>
        <w:pStyle w:val="ListParagraph"/>
        <w:numPr>
          <w:ilvl w:val="0"/>
          <w:numId w:val="8"/>
        </w:numPr>
        <w:tabs>
          <w:tab w:val="left" w:pos="720"/>
        </w:tabs>
        <w:spacing w:after="60" w:line="480" w:lineRule="auto"/>
        <w:ind w:left="720" w:hanging="323"/>
        <w:jc w:val="both"/>
        <w:rPr>
          <w:rFonts w:ascii="Souvenir Lt BT" w:hAnsi="Souvenir Lt BT"/>
          <w:sz w:val="21"/>
          <w:szCs w:val="21"/>
        </w:rPr>
      </w:pPr>
      <w:r>
        <w:rPr>
          <w:rFonts w:ascii="Souvenir Lt BT" w:hAnsi="Souvenir Lt BT"/>
          <w:sz w:val="21"/>
          <w:szCs w:val="21"/>
        </w:rPr>
        <w:t>İstikrarsızlık.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Tarımda riski yönetirken ilk düşünülmesi gereken koruyucu ö</w:t>
      </w:r>
      <w:r w:rsidRPr="00531357">
        <w:rPr>
          <w:rFonts w:ascii="Souvenir Lt BT" w:hAnsi="Souvenir Lt BT"/>
          <w:sz w:val="21"/>
          <w:szCs w:val="21"/>
        </w:rPr>
        <w:t>n</w:t>
      </w:r>
      <w:r w:rsidRPr="00531357">
        <w:rPr>
          <w:rFonts w:ascii="Souvenir Lt BT" w:hAnsi="Souvenir Lt BT"/>
          <w:sz w:val="21"/>
          <w:szCs w:val="21"/>
        </w:rPr>
        <w:t>lemler olmalıdır. Bunların yetersiz kalması durumunda oluşabilecek zararı karşılamak üzere sigorta devreye girmelidir.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Ciddi şekilde risklerle karşılaşılıp, zarara uğrayan özellikle küçük tarım işletmelerinin sahipleri, işletme koşullarını uzun süre normale dönüştürememektedirler.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Tarımda karşılaşılan riskler sadece o sektörle sınırlı kalan olumsuz bir tablo yaratmamaktadır. Tarımın ekonomideki; nüfus ve istihdam, beslenme, diğer sektörlerin ürünler</w:t>
      </w:r>
      <w:bookmarkStart w:id="8" w:name="_GoBack"/>
      <w:bookmarkEnd w:id="8"/>
      <w:r w:rsidRPr="00531357">
        <w:rPr>
          <w:rFonts w:ascii="Souvenir Lt BT" w:hAnsi="Souvenir Lt BT"/>
          <w:sz w:val="21"/>
          <w:szCs w:val="21"/>
        </w:rPr>
        <w:t>ine talep yaratmak, tarıma dayalı sanayiye hammadde sağlamak, ödemeler dengesi ve ulusal gelir y</w:t>
      </w:r>
      <w:r w:rsidRPr="00531357">
        <w:rPr>
          <w:rFonts w:ascii="Souvenir Lt BT" w:hAnsi="Souvenir Lt BT"/>
          <w:sz w:val="21"/>
          <w:szCs w:val="21"/>
        </w:rPr>
        <w:t>ö</w:t>
      </w:r>
      <w:r w:rsidRPr="00531357">
        <w:rPr>
          <w:rFonts w:ascii="Souvenir Lt BT" w:hAnsi="Souvenir Lt BT"/>
          <w:sz w:val="21"/>
          <w:szCs w:val="21"/>
        </w:rPr>
        <w:t xml:space="preserve">nünden önemi dikkate alındığında, tarımda yaşanan felaketlerin etkisi ülke ekonomisi açısından da olumsuz bir sonuç ve tesir yaratmaktadır. 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Risk yönetiminde, riski ölçebilmek için, değişim ölçüleri olan D</w:t>
      </w:r>
      <w:r w:rsidRPr="00531357">
        <w:rPr>
          <w:rFonts w:ascii="Souvenir Lt BT" w:hAnsi="Souvenir Lt BT"/>
          <w:sz w:val="21"/>
          <w:szCs w:val="21"/>
        </w:rPr>
        <w:t>e</w:t>
      </w:r>
      <w:r w:rsidRPr="00531357">
        <w:rPr>
          <w:rFonts w:ascii="Souvenir Lt BT" w:hAnsi="Souvenir Lt BT"/>
          <w:sz w:val="21"/>
          <w:szCs w:val="21"/>
        </w:rPr>
        <w:t xml:space="preserve">ğişim Genişliği, </w:t>
      </w:r>
      <w:r>
        <w:rPr>
          <w:rFonts w:ascii="Souvenir Lt BT" w:hAnsi="Souvenir Lt BT"/>
          <w:sz w:val="21"/>
          <w:szCs w:val="21"/>
        </w:rPr>
        <w:t xml:space="preserve">Ortalama Sapma, </w:t>
      </w:r>
      <w:proofErr w:type="spellStart"/>
      <w:r w:rsidRPr="00531357">
        <w:rPr>
          <w:rFonts w:ascii="Souvenir Lt BT" w:hAnsi="Souvenir Lt BT"/>
          <w:sz w:val="21"/>
          <w:szCs w:val="21"/>
        </w:rPr>
        <w:t>Varyans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, Standart Sapma, </w:t>
      </w:r>
      <w:r>
        <w:rPr>
          <w:rFonts w:ascii="Souvenir Lt BT" w:hAnsi="Souvenir Lt BT"/>
          <w:sz w:val="21"/>
          <w:szCs w:val="21"/>
        </w:rPr>
        <w:t>Standart Sapmaya Dayanan Değişim Katsayısı</w:t>
      </w:r>
      <w:r w:rsidRPr="00531357">
        <w:rPr>
          <w:rFonts w:ascii="Souvenir Lt BT" w:hAnsi="Souvenir Lt BT"/>
          <w:sz w:val="21"/>
          <w:szCs w:val="21"/>
        </w:rPr>
        <w:t>, Be</w:t>
      </w:r>
      <w:r w:rsidRPr="00531357">
        <w:rPr>
          <w:rFonts w:ascii="Souvenir Lt BT" w:hAnsi="Souvenir Lt BT"/>
          <w:sz w:val="21"/>
          <w:szCs w:val="21"/>
        </w:rPr>
        <w:t>k</w:t>
      </w:r>
      <w:r w:rsidRPr="00531357">
        <w:rPr>
          <w:rFonts w:ascii="Souvenir Lt BT" w:hAnsi="Souvenir Lt BT"/>
          <w:sz w:val="21"/>
          <w:szCs w:val="21"/>
        </w:rPr>
        <w:t xml:space="preserve">lenen Değer Analizi ve bazı </w:t>
      </w:r>
      <w:r>
        <w:rPr>
          <w:rFonts w:ascii="Souvenir Lt BT" w:hAnsi="Souvenir Lt BT"/>
          <w:sz w:val="21"/>
          <w:szCs w:val="21"/>
        </w:rPr>
        <w:t>ekonomik modeller</w:t>
      </w:r>
      <w:r w:rsidRPr="00531357">
        <w:rPr>
          <w:rFonts w:ascii="Souvenir Lt BT" w:hAnsi="Souvenir Lt BT"/>
          <w:sz w:val="21"/>
          <w:szCs w:val="21"/>
        </w:rPr>
        <w:t xml:space="preserve"> kullanılmaktadır</w:t>
      </w:r>
      <w:r>
        <w:rPr>
          <w:rFonts w:ascii="Souvenir Lt BT" w:hAnsi="Souvenir Lt BT"/>
          <w:sz w:val="21"/>
          <w:szCs w:val="21"/>
        </w:rPr>
        <w:t xml:space="preserve"> (Güneş ve Arıkan, 1988)</w:t>
      </w:r>
      <w:r w:rsidRPr="00531357">
        <w:rPr>
          <w:rFonts w:ascii="Souvenir Lt BT" w:hAnsi="Souvenir Lt BT"/>
          <w:sz w:val="21"/>
          <w:szCs w:val="21"/>
        </w:rPr>
        <w:t xml:space="preserve">. 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Değişim ölçülerinin küçük çıkması, değişimin düşük olduğunu gösteren ve istenen bir sonuçtur.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Bir veri setinin belli bir merkez etrafında (örneğin ortalama etr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fında) toplanma yoğunluğu değişim ölçüleriyle belirlenir.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lastRenderedPageBreak/>
        <w:t>Değişim genişliği serideki en büyük veri ile en küçük veri arası</w:t>
      </w:r>
      <w:r w:rsidRPr="00531357">
        <w:rPr>
          <w:rFonts w:ascii="Souvenir Lt BT" w:hAnsi="Souvenir Lt BT"/>
          <w:sz w:val="21"/>
          <w:szCs w:val="21"/>
        </w:rPr>
        <w:t>n</w:t>
      </w:r>
      <w:r w:rsidRPr="00531357">
        <w:rPr>
          <w:rFonts w:ascii="Souvenir Lt BT" w:hAnsi="Souvenir Lt BT"/>
          <w:sz w:val="21"/>
          <w:szCs w:val="21"/>
        </w:rPr>
        <w:t>daki farktır.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Bir veri setinin </w:t>
      </w:r>
      <w:proofErr w:type="spellStart"/>
      <w:r w:rsidRPr="00531357">
        <w:rPr>
          <w:rFonts w:ascii="Souvenir Lt BT" w:hAnsi="Souvenir Lt BT"/>
          <w:sz w:val="21"/>
          <w:szCs w:val="21"/>
        </w:rPr>
        <w:t>varyansı</w:t>
      </w:r>
      <w:proofErr w:type="spellEnd"/>
      <w:r w:rsidRPr="00531357">
        <w:rPr>
          <w:rFonts w:ascii="Souvenir Lt BT" w:hAnsi="Souvenir Lt BT"/>
          <w:sz w:val="21"/>
          <w:szCs w:val="21"/>
        </w:rPr>
        <w:t>, verilerin aritmetik ortalamadan farklar</w:t>
      </w:r>
      <w:r w:rsidRPr="00531357">
        <w:rPr>
          <w:rFonts w:ascii="Souvenir Lt BT" w:hAnsi="Souvenir Lt BT"/>
          <w:sz w:val="21"/>
          <w:szCs w:val="21"/>
        </w:rPr>
        <w:t>ı</w:t>
      </w:r>
      <w:r w:rsidRPr="00531357">
        <w:rPr>
          <w:rFonts w:ascii="Souvenir Lt BT" w:hAnsi="Souvenir Lt BT"/>
          <w:sz w:val="21"/>
          <w:szCs w:val="21"/>
        </w:rPr>
        <w:t xml:space="preserve">nın, karelerinin ortalamasıdır. Değişimi az olan veri setlerinin </w:t>
      </w:r>
      <w:proofErr w:type="spellStart"/>
      <w:r w:rsidRPr="00531357">
        <w:rPr>
          <w:rFonts w:ascii="Souvenir Lt BT" w:hAnsi="Souvenir Lt BT"/>
          <w:sz w:val="21"/>
          <w:szCs w:val="21"/>
        </w:rPr>
        <w:t>varyansı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 küçük olur. 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proofErr w:type="spellStart"/>
      <w:r w:rsidRPr="00531357">
        <w:rPr>
          <w:rFonts w:ascii="Souvenir Lt BT" w:hAnsi="Souvenir Lt BT"/>
          <w:sz w:val="21"/>
          <w:szCs w:val="21"/>
        </w:rPr>
        <w:t>Varyansın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 karekökü olan standart sapmada veri setinin yayılma düzeyini verir. Daha küçük standart sapma, değişimin küçük olduğ</w:t>
      </w:r>
      <w:r w:rsidRPr="00531357">
        <w:rPr>
          <w:rFonts w:ascii="Souvenir Lt BT" w:hAnsi="Souvenir Lt BT"/>
          <w:sz w:val="21"/>
          <w:szCs w:val="21"/>
        </w:rPr>
        <w:t>u</w:t>
      </w:r>
      <w:r w:rsidRPr="00531357">
        <w:rPr>
          <w:rFonts w:ascii="Souvenir Lt BT" w:hAnsi="Souvenir Lt BT"/>
          <w:sz w:val="21"/>
          <w:szCs w:val="21"/>
        </w:rPr>
        <w:t>nu gösterir.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Farklı birime sahip değişkenlerini karşılaştırılmasında sadece standart sapma veya </w:t>
      </w:r>
      <w:proofErr w:type="spellStart"/>
      <w:r w:rsidRPr="00531357">
        <w:rPr>
          <w:rFonts w:ascii="Souvenir Lt BT" w:hAnsi="Souvenir Lt BT"/>
          <w:sz w:val="21"/>
          <w:szCs w:val="21"/>
        </w:rPr>
        <w:t>varyans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 yeterli olmayıp, bu durumda; standart sapmayı, aritmetik ortalamaya bölüp, sonucu 100 ile çarparak hesa</w:t>
      </w:r>
      <w:r w:rsidRPr="00531357">
        <w:rPr>
          <w:rFonts w:ascii="Souvenir Lt BT" w:hAnsi="Souvenir Lt BT"/>
          <w:sz w:val="21"/>
          <w:szCs w:val="21"/>
        </w:rPr>
        <w:t>p</w:t>
      </w:r>
      <w:r w:rsidRPr="00531357">
        <w:rPr>
          <w:rFonts w:ascii="Souvenir Lt BT" w:hAnsi="Souvenir Lt BT"/>
          <w:sz w:val="21"/>
          <w:szCs w:val="21"/>
        </w:rPr>
        <w:t>lanan Değişkenlik Katsayısı</w:t>
      </w:r>
      <w:r>
        <w:rPr>
          <w:rFonts w:ascii="Souvenir Lt BT" w:hAnsi="Souvenir Lt BT"/>
          <w:sz w:val="21"/>
          <w:szCs w:val="21"/>
        </w:rPr>
        <w:t xml:space="preserve"> (Standart Sapmaya Dayanan Değişim Katsayısı)</w:t>
      </w:r>
      <w:r w:rsidRPr="00531357">
        <w:rPr>
          <w:rFonts w:ascii="Souvenir Lt BT" w:hAnsi="Souvenir Lt BT"/>
          <w:sz w:val="21"/>
          <w:szCs w:val="21"/>
        </w:rPr>
        <w:t xml:space="preserve"> kullanılır. 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Beklenen Değer </w:t>
      </w:r>
      <w:r>
        <w:rPr>
          <w:rFonts w:ascii="Souvenir Lt BT" w:hAnsi="Souvenir Lt BT"/>
          <w:sz w:val="21"/>
          <w:szCs w:val="21"/>
        </w:rPr>
        <w:t>kullanılarak</w:t>
      </w:r>
      <w:r w:rsidRPr="00531357">
        <w:rPr>
          <w:rFonts w:ascii="Souvenir Lt BT" w:hAnsi="Souvenir Lt BT"/>
          <w:sz w:val="21"/>
          <w:szCs w:val="21"/>
        </w:rPr>
        <w:t xml:space="preserve"> riskli alternatiflerin </w:t>
      </w:r>
      <w:r>
        <w:rPr>
          <w:rFonts w:ascii="Souvenir Lt BT" w:hAnsi="Souvenir Lt BT"/>
          <w:sz w:val="21"/>
          <w:szCs w:val="21"/>
        </w:rPr>
        <w:t>durumu ortaya konur</w:t>
      </w:r>
      <w:r w:rsidRPr="00531357">
        <w:rPr>
          <w:rFonts w:ascii="Souvenir Lt BT" w:hAnsi="Souvenir Lt BT"/>
          <w:sz w:val="21"/>
          <w:szCs w:val="21"/>
        </w:rPr>
        <w:t xml:space="preserve">. Her bir </w:t>
      </w:r>
      <w:r>
        <w:rPr>
          <w:rFonts w:ascii="Souvenir Lt BT" w:hAnsi="Souvenir Lt BT"/>
          <w:sz w:val="21"/>
          <w:szCs w:val="21"/>
        </w:rPr>
        <w:t>alternatifin</w:t>
      </w:r>
      <w:r w:rsidRPr="00531357">
        <w:rPr>
          <w:rFonts w:ascii="Souvenir Lt BT" w:hAnsi="Souvenir Lt BT"/>
          <w:sz w:val="21"/>
          <w:szCs w:val="21"/>
        </w:rPr>
        <w:t xml:space="preserve"> olasılığı biliniyor ise beklenen değer hesaplanabilir. Her sonucun olasılıklarının toplamı 1’dir. (∑ P(x)=1) 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X gibi bir şans değişkeninin Beklenen Değeri; değişkene ait gö</w:t>
      </w:r>
      <w:r w:rsidRPr="00531357">
        <w:rPr>
          <w:rFonts w:ascii="Souvenir Lt BT" w:hAnsi="Souvenir Lt BT"/>
          <w:sz w:val="21"/>
          <w:szCs w:val="21"/>
        </w:rPr>
        <w:t>z</w:t>
      </w:r>
      <w:r w:rsidRPr="00531357">
        <w:rPr>
          <w:rFonts w:ascii="Souvenir Lt BT" w:hAnsi="Souvenir Lt BT"/>
          <w:sz w:val="21"/>
          <w:szCs w:val="21"/>
        </w:rPr>
        <w:t>lem (x) ile gözlemin olasılığı p(x) çarpılarak hesaplanır</w:t>
      </w:r>
      <w:r>
        <w:rPr>
          <w:rFonts w:ascii="Souvenir Lt BT" w:hAnsi="Souvenir Lt BT"/>
          <w:sz w:val="21"/>
          <w:szCs w:val="21"/>
        </w:rPr>
        <w:t xml:space="preserve"> (Miran, 2002)</w:t>
      </w:r>
      <w:r w:rsidRPr="00531357">
        <w:rPr>
          <w:rFonts w:ascii="Souvenir Lt BT" w:hAnsi="Souvenir Lt BT"/>
          <w:sz w:val="21"/>
          <w:szCs w:val="21"/>
        </w:rPr>
        <w:t>: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proofErr w:type="gramStart"/>
      <w:r w:rsidRPr="00531357">
        <w:rPr>
          <w:rFonts w:ascii="Souvenir Lt BT" w:hAnsi="Souvenir Lt BT"/>
          <w:sz w:val="21"/>
          <w:szCs w:val="21"/>
        </w:rPr>
        <w:t>n</w:t>
      </w:r>
      <w:proofErr w:type="gramEnd"/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Beklenen Değer (</w:t>
      </w:r>
      <w:proofErr w:type="spellStart"/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i</w:t>
      </w:r>
      <w:proofErr w:type="spellEnd"/>
      <w:r w:rsidRPr="00531357">
        <w:rPr>
          <w:rFonts w:ascii="Souvenir Lt BT" w:hAnsi="Souvenir Lt BT"/>
          <w:sz w:val="21"/>
          <w:szCs w:val="21"/>
        </w:rPr>
        <w:t xml:space="preserve">) = ∑ </w:t>
      </w:r>
      <w:proofErr w:type="spellStart"/>
      <w:r w:rsidRPr="00531357">
        <w:rPr>
          <w:rFonts w:ascii="Souvenir Lt BT" w:hAnsi="Souvenir Lt BT"/>
          <w:sz w:val="21"/>
          <w:szCs w:val="21"/>
        </w:rPr>
        <w:t>x.p</w:t>
      </w:r>
      <w:proofErr w:type="spellEnd"/>
      <w:r w:rsidRPr="00531357">
        <w:rPr>
          <w:rFonts w:ascii="Souvenir Lt BT" w:hAnsi="Souvenir Lt BT"/>
          <w:sz w:val="21"/>
          <w:szCs w:val="21"/>
        </w:rPr>
        <w:t>(x)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                                       1=ı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İki kısım halinde toplamda 40000 TL </w:t>
      </w:r>
      <w:r>
        <w:rPr>
          <w:rFonts w:ascii="Souvenir Lt BT" w:hAnsi="Souvenir Lt BT"/>
          <w:sz w:val="21"/>
          <w:szCs w:val="21"/>
        </w:rPr>
        <w:t>gelir getirecek</w:t>
      </w:r>
      <w:r w:rsidRPr="00531357">
        <w:rPr>
          <w:rFonts w:ascii="Souvenir Lt BT" w:hAnsi="Souvenir Lt BT"/>
          <w:sz w:val="21"/>
          <w:szCs w:val="21"/>
        </w:rPr>
        <w:t xml:space="preserve">, sekiz alternatif </w:t>
      </w:r>
      <w:r>
        <w:rPr>
          <w:rFonts w:ascii="Souvenir Lt BT" w:hAnsi="Souvenir Lt BT"/>
          <w:sz w:val="21"/>
          <w:szCs w:val="21"/>
        </w:rPr>
        <w:t xml:space="preserve">tarımsal </w:t>
      </w:r>
      <w:r w:rsidRPr="00531357">
        <w:rPr>
          <w:rFonts w:ascii="Souvenir Lt BT" w:hAnsi="Souvenir Lt BT"/>
          <w:sz w:val="21"/>
          <w:szCs w:val="21"/>
        </w:rPr>
        <w:t>yatırımın; gelir ve olasılıkları şöyledir:</w:t>
      </w:r>
    </w:p>
    <w:p w:rsidR="005B58D7" w:rsidRPr="00E039BF" w:rsidRDefault="005B58D7" w:rsidP="009412DD">
      <w:pPr>
        <w:spacing w:after="60" w:line="480" w:lineRule="auto"/>
        <w:jc w:val="center"/>
        <w:rPr>
          <w:rFonts w:ascii="Souvenir Lt BT" w:hAnsi="Souvenir Lt BT"/>
          <w:sz w:val="21"/>
          <w:szCs w:val="21"/>
        </w:rPr>
      </w:pPr>
      <w:r w:rsidRPr="00E039BF">
        <w:rPr>
          <w:noProof/>
          <w:lang w:eastAsia="tr-TR"/>
        </w:rPr>
        <w:lastRenderedPageBreak/>
        <w:drawing>
          <wp:inline distT="0" distB="0" distL="0" distR="0">
            <wp:extent cx="3528060" cy="40843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6" b="4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Yukarıda verilen Beklenen Değer Formülü kullanılarak sekiz </w:t>
      </w:r>
      <w:r>
        <w:rPr>
          <w:rFonts w:ascii="Souvenir Lt BT" w:hAnsi="Souvenir Lt BT"/>
          <w:sz w:val="21"/>
          <w:szCs w:val="21"/>
        </w:rPr>
        <w:t xml:space="preserve">tarımsal 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l</w:t>
      </w:r>
      <w:r w:rsidRPr="00531357">
        <w:rPr>
          <w:rFonts w:ascii="Souvenir Lt BT" w:hAnsi="Souvenir Lt BT"/>
          <w:sz w:val="21"/>
          <w:szCs w:val="21"/>
        </w:rPr>
        <w:t>ternatifin beklenen değerleri aşağıda hesaplamıştır: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1</w:t>
      </w:r>
      <w:r w:rsidRPr="00531357">
        <w:rPr>
          <w:rFonts w:ascii="Souvenir Lt BT" w:hAnsi="Souvenir Lt BT"/>
          <w:sz w:val="21"/>
          <w:szCs w:val="21"/>
        </w:rPr>
        <w:t xml:space="preserve"> = (20x0,5) + (20x0,5)</w:t>
      </w:r>
      <w:r w:rsidRPr="00531357">
        <w:rPr>
          <w:rFonts w:ascii="Souvenir Lt BT" w:hAnsi="Souvenir Lt BT"/>
          <w:sz w:val="21"/>
          <w:szCs w:val="21"/>
        </w:rPr>
        <w:tab/>
        <w:t>= 20000 TL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2</w:t>
      </w:r>
      <w:r w:rsidRPr="00531357">
        <w:rPr>
          <w:rFonts w:ascii="Souvenir Lt BT" w:hAnsi="Souvenir Lt BT"/>
          <w:sz w:val="21"/>
          <w:szCs w:val="21"/>
        </w:rPr>
        <w:t>= (0x0,5) + (40x0,5)</w:t>
      </w:r>
      <w:r w:rsidRPr="00531357">
        <w:rPr>
          <w:rFonts w:ascii="Souvenir Lt BT" w:hAnsi="Souvenir Lt BT"/>
          <w:sz w:val="21"/>
          <w:szCs w:val="21"/>
        </w:rPr>
        <w:tab/>
        <w:t>= 20000 TL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3</w:t>
      </w:r>
      <w:r w:rsidRPr="00531357">
        <w:rPr>
          <w:rFonts w:ascii="Souvenir Lt BT" w:hAnsi="Souvenir Lt BT"/>
          <w:sz w:val="21"/>
          <w:szCs w:val="21"/>
        </w:rPr>
        <w:t xml:space="preserve">= (10x0,5) + (30x0,5) </w:t>
      </w:r>
      <w:r w:rsidRPr="00531357">
        <w:rPr>
          <w:rFonts w:ascii="Souvenir Lt BT" w:hAnsi="Souvenir Lt BT"/>
          <w:sz w:val="21"/>
          <w:szCs w:val="21"/>
        </w:rPr>
        <w:tab/>
        <w:t>= 20000 TL</w:t>
      </w:r>
      <w:r w:rsidRPr="00531357">
        <w:rPr>
          <w:rFonts w:ascii="Souvenir Lt BT" w:hAnsi="Souvenir Lt BT"/>
          <w:sz w:val="21"/>
          <w:szCs w:val="21"/>
        </w:rPr>
        <w:tab/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4</w:t>
      </w:r>
      <w:r w:rsidRPr="00531357">
        <w:rPr>
          <w:rFonts w:ascii="Souvenir Lt BT" w:hAnsi="Souvenir Lt BT"/>
          <w:sz w:val="21"/>
          <w:szCs w:val="21"/>
        </w:rPr>
        <w:t xml:space="preserve"> = (0x0,4) + (40x0,6) </w:t>
      </w:r>
      <w:r w:rsidRPr="00531357">
        <w:rPr>
          <w:rFonts w:ascii="Souvenir Lt BT" w:hAnsi="Souvenir Lt BT"/>
          <w:sz w:val="21"/>
          <w:szCs w:val="21"/>
        </w:rPr>
        <w:tab/>
        <w:t>= 24000 TL *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5</w:t>
      </w:r>
      <w:r w:rsidRPr="00531357">
        <w:rPr>
          <w:rFonts w:ascii="Souvenir Lt BT" w:hAnsi="Souvenir Lt BT"/>
          <w:sz w:val="21"/>
          <w:szCs w:val="21"/>
        </w:rPr>
        <w:t xml:space="preserve"> = (0x0,6) + (40x0,4)</w:t>
      </w:r>
      <w:r w:rsidRPr="00531357">
        <w:rPr>
          <w:rFonts w:ascii="Souvenir Lt BT" w:hAnsi="Souvenir Lt BT"/>
          <w:sz w:val="21"/>
          <w:szCs w:val="21"/>
        </w:rPr>
        <w:tab/>
        <w:t>= 16000 TL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6</w:t>
      </w:r>
      <w:r w:rsidRPr="00531357">
        <w:rPr>
          <w:rFonts w:ascii="Souvenir Lt BT" w:hAnsi="Souvenir Lt BT"/>
          <w:sz w:val="21"/>
          <w:szCs w:val="21"/>
        </w:rPr>
        <w:t xml:space="preserve"> = (21x0,5) + (19x0,5)</w:t>
      </w:r>
      <w:r w:rsidRPr="00531357">
        <w:rPr>
          <w:rFonts w:ascii="Souvenir Lt BT" w:hAnsi="Souvenir Lt BT"/>
          <w:sz w:val="21"/>
          <w:szCs w:val="21"/>
        </w:rPr>
        <w:tab/>
        <w:t>= 20000 TL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7</w:t>
      </w:r>
      <w:r w:rsidRPr="00531357">
        <w:rPr>
          <w:rFonts w:ascii="Souvenir Lt BT" w:hAnsi="Souvenir Lt BT"/>
          <w:sz w:val="21"/>
          <w:szCs w:val="21"/>
        </w:rPr>
        <w:t xml:space="preserve"> = (15x07) + (25x0,3)</w:t>
      </w:r>
      <w:r w:rsidRPr="00531357">
        <w:rPr>
          <w:rFonts w:ascii="Souvenir Lt BT" w:hAnsi="Souvenir Lt BT"/>
          <w:sz w:val="21"/>
          <w:szCs w:val="21"/>
        </w:rPr>
        <w:tab/>
        <w:t>= 18000 TL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>EV</w:t>
      </w:r>
      <w:r w:rsidRPr="00531357">
        <w:rPr>
          <w:rFonts w:ascii="Souvenir Lt BT" w:hAnsi="Souvenir Lt BT"/>
          <w:sz w:val="21"/>
          <w:szCs w:val="21"/>
          <w:vertAlign w:val="subscript"/>
        </w:rPr>
        <w:t>8</w:t>
      </w:r>
      <w:r w:rsidRPr="00531357">
        <w:rPr>
          <w:rFonts w:ascii="Souvenir Lt BT" w:hAnsi="Souvenir Lt BT"/>
          <w:sz w:val="21"/>
          <w:szCs w:val="21"/>
        </w:rPr>
        <w:t xml:space="preserve"> = (12x0,6) + (28x0,4) </w:t>
      </w:r>
      <w:r w:rsidRPr="00531357">
        <w:rPr>
          <w:rFonts w:ascii="Souvenir Lt BT" w:hAnsi="Souvenir Lt BT"/>
          <w:sz w:val="21"/>
          <w:szCs w:val="21"/>
        </w:rPr>
        <w:tab/>
        <w:t>= 18400 TL</w:t>
      </w:r>
    </w:p>
    <w:p w:rsidR="005B58D7" w:rsidRPr="00531357" w:rsidRDefault="005B58D7" w:rsidP="009412DD">
      <w:pPr>
        <w:spacing w:after="60" w:line="480" w:lineRule="auto"/>
        <w:ind w:firstLine="397"/>
        <w:jc w:val="both"/>
        <w:rPr>
          <w:rFonts w:ascii="Souvenir Lt BT" w:hAnsi="Souvenir Lt BT"/>
          <w:sz w:val="21"/>
          <w:szCs w:val="21"/>
        </w:rPr>
      </w:pPr>
      <w:r w:rsidRPr="00531357">
        <w:rPr>
          <w:rFonts w:ascii="Souvenir Lt BT" w:hAnsi="Souvenir Lt BT"/>
          <w:sz w:val="21"/>
          <w:szCs w:val="21"/>
        </w:rPr>
        <w:t xml:space="preserve">Bu örnekte </w:t>
      </w:r>
      <w:r>
        <w:rPr>
          <w:rFonts w:ascii="Souvenir Lt BT" w:hAnsi="Souvenir Lt BT"/>
          <w:sz w:val="21"/>
          <w:szCs w:val="21"/>
        </w:rPr>
        <w:t xml:space="preserve">olduğu gibi </w:t>
      </w:r>
      <w:r w:rsidRPr="00531357">
        <w:rPr>
          <w:rFonts w:ascii="Souvenir Lt BT" w:hAnsi="Souvenir Lt BT"/>
          <w:sz w:val="21"/>
          <w:szCs w:val="21"/>
        </w:rPr>
        <w:t xml:space="preserve">karar verme durumunda olan kişi, </w:t>
      </w:r>
      <w:r>
        <w:rPr>
          <w:rFonts w:ascii="Souvenir Lt BT" w:hAnsi="Souvenir Lt BT"/>
          <w:sz w:val="21"/>
          <w:szCs w:val="21"/>
        </w:rPr>
        <w:t xml:space="preserve">kıt olan kaynağını yatırabileceği </w:t>
      </w:r>
      <w:r w:rsidRPr="00531357">
        <w:rPr>
          <w:rFonts w:ascii="Souvenir Lt BT" w:hAnsi="Souvenir Lt BT"/>
          <w:sz w:val="21"/>
          <w:szCs w:val="21"/>
        </w:rPr>
        <w:t xml:space="preserve">her bir alternatifin Beklenen Değerini hesaplar ve en büyük parasal </w:t>
      </w:r>
      <w:r w:rsidRPr="00531357">
        <w:rPr>
          <w:rFonts w:ascii="Souvenir Lt BT" w:hAnsi="Souvenir Lt BT"/>
          <w:sz w:val="21"/>
          <w:szCs w:val="21"/>
        </w:rPr>
        <w:lastRenderedPageBreak/>
        <w:t>değeri veren altern</w:t>
      </w:r>
      <w:r w:rsidRPr="00531357">
        <w:rPr>
          <w:rFonts w:ascii="Souvenir Lt BT" w:hAnsi="Souvenir Lt BT"/>
          <w:sz w:val="21"/>
          <w:szCs w:val="21"/>
        </w:rPr>
        <w:t>a</w:t>
      </w:r>
      <w:r w:rsidRPr="00531357">
        <w:rPr>
          <w:rFonts w:ascii="Souvenir Lt BT" w:hAnsi="Souvenir Lt BT"/>
          <w:sz w:val="21"/>
          <w:szCs w:val="21"/>
        </w:rPr>
        <w:t>tifi tercih eder. Buna göre örnekte seçilecek alternatif, en yüksek get</w:t>
      </w:r>
      <w:r w:rsidRPr="00531357">
        <w:rPr>
          <w:rFonts w:ascii="Souvenir Lt BT" w:hAnsi="Souvenir Lt BT"/>
          <w:sz w:val="21"/>
          <w:szCs w:val="21"/>
        </w:rPr>
        <w:t>i</w:t>
      </w:r>
      <w:r w:rsidRPr="00531357">
        <w:rPr>
          <w:rFonts w:ascii="Souvenir Lt BT" w:hAnsi="Souvenir Lt BT"/>
          <w:sz w:val="21"/>
          <w:szCs w:val="21"/>
        </w:rPr>
        <w:t>riyi (24 000 TL) sağlayan 4. alternatiftir.</w:t>
      </w:r>
    </w:p>
    <w:p w:rsidR="002B4863" w:rsidRPr="005B58D7" w:rsidRDefault="009412DD" w:rsidP="009412DD">
      <w:pPr>
        <w:spacing w:line="480" w:lineRule="auto"/>
      </w:pPr>
    </w:p>
    <w:sectPr w:rsidR="002B4863" w:rsidRPr="005B5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oa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B4C"/>
    <w:multiLevelType w:val="hybridMultilevel"/>
    <w:tmpl w:val="9AFAFAE0"/>
    <w:lvl w:ilvl="0" w:tplc="4E2AF2C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 w15:restartNumberingAfterBreak="0">
    <w:nsid w:val="24AE5AFA"/>
    <w:multiLevelType w:val="hybridMultilevel"/>
    <w:tmpl w:val="F3E2B288"/>
    <w:lvl w:ilvl="0" w:tplc="98A8DB1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A03607D"/>
    <w:multiLevelType w:val="hybridMultilevel"/>
    <w:tmpl w:val="20DA9328"/>
    <w:lvl w:ilvl="0" w:tplc="0BE8371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5111B1E"/>
    <w:multiLevelType w:val="hybridMultilevel"/>
    <w:tmpl w:val="BAD64AA6"/>
    <w:lvl w:ilvl="0" w:tplc="12A4A3B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1D67F0E"/>
    <w:multiLevelType w:val="hybridMultilevel"/>
    <w:tmpl w:val="374CDE4C"/>
    <w:lvl w:ilvl="0" w:tplc="041F0017">
      <w:start w:val="1"/>
      <w:numFmt w:val="lowerLetter"/>
      <w:lvlText w:val="%1)"/>
      <w:lvlJc w:val="left"/>
      <w:pPr>
        <w:ind w:left="1117" w:hanging="360"/>
      </w:pPr>
    </w:lvl>
    <w:lvl w:ilvl="1" w:tplc="041F0019" w:tentative="1">
      <w:start w:val="1"/>
      <w:numFmt w:val="lowerLetter"/>
      <w:lvlText w:val="%2."/>
      <w:lvlJc w:val="left"/>
      <w:pPr>
        <w:ind w:left="1837" w:hanging="360"/>
      </w:p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53A070B9"/>
    <w:multiLevelType w:val="hybridMultilevel"/>
    <w:tmpl w:val="54E43B14"/>
    <w:lvl w:ilvl="0" w:tplc="4D46ECF6">
      <w:start w:val="3"/>
      <w:numFmt w:val="bullet"/>
      <w:lvlText w:val="-"/>
      <w:lvlJc w:val="left"/>
      <w:pPr>
        <w:ind w:left="1080" w:hanging="360"/>
      </w:pPr>
      <w:rPr>
        <w:rFonts w:ascii="Souvenir Lt BT" w:eastAsia="Times New Roman" w:hAnsi="Souvenir Lt BT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1425D5"/>
    <w:multiLevelType w:val="hybridMultilevel"/>
    <w:tmpl w:val="E2D0D772"/>
    <w:lvl w:ilvl="0" w:tplc="BFA47D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27B1D00"/>
    <w:multiLevelType w:val="hybridMultilevel"/>
    <w:tmpl w:val="7D42C4F8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90" w:hanging="360"/>
      </w:pPr>
      <w:rPr>
        <w:rFonts w:ascii="GenoaRoman" w:hAnsi="GenoaRoman" w:hint="default"/>
      </w:rPr>
    </w:lvl>
    <w:lvl w:ilvl="2" w:tplc="041F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GenoaRoman" w:hAnsi="GenoaRoman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GenoaRoman" w:hAnsi="GenoaRoman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73"/>
    <w:rsid w:val="000E2F73"/>
    <w:rsid w:val="00364817"/>
    <w:rsid w:val="005B58D7"/>
    <w:rsid w:val="00723308"/>
    <w:rsid w:val="009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B2C98-7867-4D4E-A87A-62F16980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F73"/>
    <w:pPr>
      <w:spacing w:after="200" w:line="276" w:lineRule="auto"/>
    </w:pPr>
    <w:rPr>
      <w:rFonts w:ascii="Calibri" w:eastAsia="Times New Roman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E2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0E2F73"/>
    <w:pPr>
      <w:ind w:left="720"/>
      <w:contextualSpacing/>
    </w:pPr>
  </w:style>
  <w:style w:type="paragraph" w:customStyle="1" w:styleId="BALIK1">
    <w:name w:val="BAŞLIK1"/>
    <w:basedOn w:val="Balk1"/>
    <w:rsid w:val="000E2F73"/>
    <w:pPr>
      <w:keepNext w:val="0"/>
      <w:keepLines w:val="0"/>
      <w:spacing w:before="300" w:after="240" w:line="264" w:lineRule="auto"/>
      <w:ind w:firstLine="397"/>
      <w:jc w:val="both"/>
    </w:pPr>
    <w:rPr>
      <w:rFonts w:ascii="Cambria" w:eastAsia="Calibri" w:hAnsi="Cambria" w:cs="Times New Roman"/>
      <w:b/>
      <w:color w:val="auto"/>
      <w:sz w:val="26"/>
      <w:szCs w:val="26"/>
    </w:rPr>
  </w:style>
  <w:style w:type="paragraph" w:customStyle="1" w:styleId="BALIK11">
    <w:name w:val="BAŞLIK1.1"/>
    <w:basedOn w:val="BALIK1"/>
    <w:rsid w:val="000E2F73"/>
    <w:pPr>
      <w:spacing w:before="240" w:after="180"/>
      <w:outlineLvl w:val="1"/>
    </w:pPr>
    <w:rPr>
      <w:rFonts w:ascii="Arial Narrow" w:hAnsi="Arial Narrow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E2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hsssSSss ..</dc:creator>
  <cp:keywords/>
  <dc:description/>
  <cp:lastModifiedBy>hsssSSss ..</cp:lastModifiedBy>
  <cp:revision>3</cp:revision>
  <dcterms:created xsi:type="dcterms:W3CDTF">2019-11-13T07:00:00Z</dcterms:created>
  <dcterms:modified xsi:type="dcterms:W3CDTF">2019-11-13T07:00:00Z</dcterms:modified>
</cp:coreProperties>
</file>