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D3" w:rsidRPr="00531357" w:rsidRDefault="006B64D3" w:rsidP="006B64D3">
      <w:pPr>
        <w:pStyle w:val="BALIK11"/>
        <w:spacing w:line="480" w:lineRule="auto"/>
      </w:pPr>
      <w:bookmarkStart w:id="0" w:name="_Toc503173838"/>
      <w:bookmarkStart w:id="1" w:name="_Toc536438161"/>
      <w:bookmarkStart w:id="2" w:name="_Toc536438451"/>
      <w:bookmarkStart w:id="3" w:name="_Toc536438895"/>
      <w:r w:rsidRPr="00531357">
        <w:t>10.2.Sigorta Eksperlerinde Aranan Nitelikler</w:t>
      </w:r>
      <w:bookmarkEnd w:id="0"/>
      <w:bookmarkEnd w:id="1"/>
      <w:bookmarkEnd w:id="2"/>
      <w:bookmarkEnd w:id="3"/>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Sigorta Eksperi olmak için Hazine Müsteşarlığından “Sigorta Ek</w:t>
      </w:r>
      <w:r w:rsidRPr="00531357">
        <w:rPr>
          <w:rFonts w:ascii="Souvenir Lt BT" w:hAnsi="Souvenir Lt BT"/>
          <w:sz w:val="21"/>
          <w:szCs w:val="21"/>
        </w:rPr>
        <w:t>s</w:t>
      </w:r>
      <w:r w:rsidRPr="00531357">
        <w:rPr>
          <w:rFonts w:ascii="Souvenir Lt BT" w:hAnsi="Souvenir Lt BT"/>
          <w:sz w:val="21"/>
          <w:szCs w:val="21"/>
        </w:rPr>
        <w:t>peri Belgesi” alınır. Meslek Siciline kayıt yaptırılır. TARSİM Eksperleri eğitimi, Gıda Tarım ve Hayvancılık Bakanlığı koordinasyonunda Şi</w:t>
      </w:r>
      <w:r w:rsidRPr="00531357">
        <w:rPr>
          <w:rFonts w:ascii="Souvenir Lt BT" w:hAnsi="Souvenir Lt BT"/>
          <w:sz w:val="21"/>
          <w:szCs w:val="21"/>
        </w:rPr>
        <w:t>r</w:t>
      </w:r>
      <w:r w:rsidRPr="00531357">
        <w:rPr>
          <w:rFonts w:ascii="Souvenir Lt BT" w:hAnsi="Souvenir Lt BT"/>
          <w:sz w:val="21"/>
          <w:szCs w:val="21"/>
        </w:rPr>
        <w:t>ket ile işbirliği halinde yaptırılır (</w:t>
      </w:r>
      <w:proofErr w:type="spellStart"/>
      <w:r w:rsidRPr="00531357">
        <w:rPr>
          <w:rFonts w:ascii="Souvenir Lt BT" w:hAnsi="Souvenir Lt BT"/>
          <w:sz w:val="21"/>
          <w:szCs w:val="21"/>
        </w:rPr>
        <w:t>Segem</w:t>
      </w:r>
      <w:proofErr w:type="spellEnd"/>
      <w:r w:rsidRPr="00531357">
        <w:rPr>
          <w:rFonts w:ascii="Souvenir Lt BT" w:hAnsi="Souvenir Lt BT"/>
          <w:sz w:val="21"/>
          <w:szCs w:val="21"/>
        </w:rPr>
        <w:t xml:space="preserve">, 2016). Eğitimde başarılı olup “Tarım Sigortaları Havuzu Eksperlik Eğitim Belgesini” alanlar, istenen diğer belgelerle birlikte Hazine Müsteşarlığına, Havuz Eksperlik Siciline kaydolmak için başvuru yaparlar. Sicile kaydolanlar tarım sigortaları kapsamında risk inceleme ve hasar tespiti yapabilirler.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Eksperlik kurs ve sınavını başarı ile tamamlayanlar, en az beş yıl </w:t>
      </w:r>
      <w:proofErr w:type="gramStart"/>
      <w:r w:rsidRPr="00531357">
        <w:rPr>
          <w:rFonts w:ascii="Souvenir Lt BT" w:hAnsi="Souvenir Lt BT"/>
          <w:sz w:val="21"/>
          <w:szCs w:val="21"/>
        </w:rPr>
        <w:t>eksperlik</w:t>
      </w:r>
      <w:proofErr w:type="gramEnd"/>
      <w:r w:rsidRPr="00531357">
        <w:rPr>
          <w:rFonts w:ascii="Souvenir Lt BT" w:hAnsi="Souvenir Lt BT"/>
          <w:sz w:val="21"/>
          <w:szCs w:val="21"/>
        </w:rPr>
        <w:t xml:space="preserve"> deneyimine sahip eksperlerin yanında altı ay süreyle staj yaparlar.</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Sigorta Eksperliği ruhsatnameleri risk türlerine göre şu </w:t>
      </w:r>
      <w:proofErr w:type="gramStart"/>
      <w:r w:rsidRPr="00531357">
        <w:rPr>
          <w:rFonts w:ascii="Souvenir Lt BT" w:hAnsi="Souvenir Lt BT"/>
          <w:sz w:val="21"/>
          <w:szCs w:val="21"/>
        </w:rPr>
        <w:t>eksperlik</w:t>
      </w:r>
      <w:proofErr w:type="gramEnd"/>
      <w:r w:rsidRPr="00531357">
        <w:rPr>
          <w:rFonts w:ascii="Souvenir Lt BT" w:hAnsi="Souvenir Lt BT"/>
          <w:sz w:val="21"/>
          <w:szCs w:val="21"/>
        </w:rPr>
        <w:t xml:space="preserve"> dallarında ayrı ayrı verilir.</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Kara araçları</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Hava, deniz ve demiryolu araçları</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Emtia ve kıymete ilişkin nakliyat</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Mühendislik</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Kredi ve finans emniyeti </w:t>
      </w:r>
      <w:proofErr w:type="spellStart"/>
      <w:r w:rsidRPr="00531357">
        <w:rPr>
          <w:rFonts w:ascii="Souvenir Lt BT" w:hAnsi="Souvenir Lt BT"/>
          <w:sz w:val="21"/>
          <w:szCs w:val="21"/>
        </w:rPr>
        <w:t>suistimal</w:t>
      </w:r>
      <w:proofErr w:type="spellEnd"/>
      <w:r w:rsidRPr="00531357">
        <w:rPr>
          <w:rFonts w:ascii="Souvenir Lt BT" w:hAnsi="Souvenir Lt BT"/>
          <w:sz w:val="21"/>
          <w:szCs w:val="21"/>
        </w:rPr>
        <w:t>, hukuksal koruma ve destek</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Sağlık, hastalık ve ferdi kaza</w:t>
      </w:r>
    </w:p>
    <w:p w:rsidR="006B64D3" w:rsidRPr="00531357" w:rsidRDefault="006B64D3" w:rsidP="006B64D3">
      <w:pPr>
        <w:pStyle w:val="ListParagraph"/>
        <w:numPr>
          <w:ilvl w:val="0"/>
          <w:numId w:val="16"/>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Tarım ve hayvan hayat</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Eksper, sigorta şirketinin çalışanı olamaz, sigorta şirketlerinden bağımsızdırlar</w:t>
      </w:r>
      <w:r>
        <w:rPr>
          <w:rFonts w:ascii="Souvenir Lt BT" w:hAnsi="Souvenir Lt BT"/>
          <w:sz w:val="21"/>
          <w:szCs w:val="21"/>
        </w:rPr>
        <w:t xml:space="preserve"> (Başar, 2009)</w:t>
      </w:r>
      <w:r w:rsidRPr="00531357">
        <w:rPr>
          <w:rFonts w:ascii="Souvenir Lt BT" w:hAnsi="Souvenir Lt BT"/>
          <w:sz w:val="21"/>
          <w:szCs w:val="21"/>
        </w:rPr>
        <w:t xml:space="preserve">. Birden fazla sigorta şirketi ile çalışabilirler.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Sigorta </w:t>
      </w:r>
      <w:proofErr w:type="gramStart"/>
      <w:r w:rsidRPr="00531357">
        <w:rPr>
          <w:rFonts w:ascii="Souvenir Lt BT" w:hAnsi="Souvenir Lt BT"/>
          <w:sz w:val="21"/>
          <w:szCs w:val="21"/>
        </w:rPr>
        <w:t>eksperliği</w:t>
      </w:r>
      <w:proofErr w:type="gramEnd"/>
      <w:r w:rsidRPr="00531357">
        <w:rPr>
          <w:rFonts w:ascii="Souvenir Lt BT" w:hAnsi="Souvenir Lt BT"/>
          <w:sz w:val="21"/>
          <w:szCs w:val="21"/>
        </w:rPr>
        <w:t xml:space="preserve"> yaparak gerçek kişilerde aranacak koşullar şu</w:t>
      </w:r>
      <w:r w:rsidRPr="00531357">
        <w:rPr>
          <w:rFonts w:ascii="Souvenir Lt BT" w:hAnsi="Souvenir Lt BT"/>
          <w:sz w:val="21"/>
          <w:szCs w:val="21"/>
        </w:rPr>
        <w:t>n</w:t>
      </w:r>
      <w:r w:rsidRPr="00531357">
        <w:rPr>
          <w:rFonts w:ascii="Souvenir Lt BT" w:hAnsi="Souvenir Lt BT"/>
          <w:sz w:val="21"/>
          <w:szCs w:val="21"/>
        </w:rPr>
        <w:t>lardır (Anonim, 2008):</w:t>
      </w:r>
    </w:p>
    <w:p w:rsidR="006B64D3" w:rsidRPr="00531357" w:rsidRDefault="006B64D3" w:rsidP="006B64D3">
      <w:pPr>
        <w:pStyle w:val="ListParagraph"/>
        <w:numPr>
          <w:ilvl w:val="0"/>
          <w:numId w:val="17"/>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Türkiye’de yerleşik olması,</w:t>
      </w:r>
    </w:p>
    <w:p w:rsidR="006B64D3" w:rsidRPr="00531357" w:rsidRDefault="006B64D3" w:rsidP="006B64D3">
      <w:pPr>
        <w:pStyle w:val="ListParagraph"/>
        <w:numPr>
          <w:ilvl w:val="0"/>
          <w:numId w:val="17"/>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Medeni hakları kullanma ehliyetine sahip olması, </w:t>
      </w:r>
    </w:p>
    <w:p w:rsidR="006B64D3" w:rsidRPr="00531357" w:rsidRDefault="006B64D3" w:rsidP="006B64D3">
      <w:pPr>
        <w:pStyle w:val="ListParagraph"/>
        <w:numPr>
          <w:ilvl w:val="0"/>
          <w:numId w:val="17"/>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lastRenderedPageBreak/>
        <w:t>26552 Sayı ve 14.06.2007 tarihli Sigortacılık Kanunu’nun 3. Madde 2. Fıkrasında belirtilen suçlardan hüküm giymemiş v</w:t>
      </w:r>
      <w:r w:rsidRPr="00531357">
        <w:rPr>
          <w:rFonts w:ascii="Souvenir Lt BT" w:hAnsi="Souvenir Lt BT"/>
          <w:sz w:val="21"/>
          <w:szCs w:val="21"/>
        </w:rPr>
        <w:t>e</w:t>
      </w:r>
      <w:r w:rsidRPr="00531357">
        <w:rPr>
          <w:rFonts w:ascii="Souvenir Lt BT" w:hAnsi="Souvenir Lt BT"/>
          <w:sz w:val="21"/>
          <w:szCs w:val="21"/>
        </w:rPr>
        <w:t xml:space="preserve">ya ceza almamış olması, </w:t>
      </w:r>
    </w:p>
    <w:p w:rsidR="006B64D3" w:rsidRPr="00531357" w:rsidRDefault="006B64D3" w:rsidP="006B64D3">
      <w:pPr>
        <w:pStyle w:val="ListParagraph"/>
        <w:numPr>
          <w:ilvl w:val="0"/>
          <w:numId w:val="17"/>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İflas etmemiş ve </w:t>
      </w:r>
      <w:proofErr w:type="gramStart"/>
      <w:r w:rsidRPr="00531357">
        <w:rPr>
          <w:rFonts w:ascii="Souvenir Lt BT" w:hAnsi="Souvenir Lt BT"/>
          <w:sz w:val="21"/>
          <w:szCs w:val="21"/>
        </w:rPr>
        <w:t>konkordato</w:t>
      </w:r>
      <w:proofErr w:type="gramEnd"/>
      <w:r w:rsidRPr="00531357">
        <w:rPr>
          <w:rFonts w:ascii="Souvenir Lt BT" w:hAnsi="Souvenir Lt BT"/>
          <w:sz w:val="21"/>
          <w:szCs w:val="21"/>
        </w:rPr>
        <w:t xml:space="preserve"> ilan etmemiş olması,</w:t>
      </w:r>
    </w:p>
    <w:p w:rsidR="006B64D3" w:rsidRPr="00531357" w:rsidRDefault="006B64D3" w:rsidP="006B64D3">
      <w:pPr>
        <w:pStyle w:val="ListParagraph"/>
        <w:numPr>
          <w:ilvl w:val="0"/>
          <w:numId w:val="17"/>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Kara araçları </w:t>
      </w:r>
      <w:proofErr w:type="gramStart"/>
      <w:r w:rsidRPr="00531357">
        <w:rPr>
          <w:rFonts w:ascii="Souvenir Lt BT" w:hAnsi="Souvenir Lt BT"/>
          <w:sz w:val="21"/>
          <w:szCs w:val="21"/>
        </w:rPr>
        <w:t>eksperlik</w:t>
      </w:r>
      <w:proofErr w:type="gramEnd"/>
      <w:r w:rsidRPr="00531357">
        <w:rPr>
          <w:rFonts w:ascii="Souvenir Lt BT" w:hAnsi="Souvenir Lt BT"/>
          <w:sz w:val="21"/>
          <w:szCs w:val="21"/>
        </w:rPr>
        <w:t xml:space="preserve"> dalında en az iki yıllık, diğer eksperlik dallarında dört yıllık yükseköğretim kurumlarından mezun o</w:t>
      </w:r>
      <w:r w:rsidRPr="00531357">
        <w:rPr>
          <w:rFonts w:ascii="Souvenir Lt BT" w:hAnsi="Souvenir Lt BT"/>
          <w:sz w:val="21"/>
          <w:szCs w:val="21"/>
        </w:rPr>
        <w:t>l</w:t>
      </w:r>
      <w:r w:rsidRPr="00531357">
        <w:rPr>
          <w:rFonts w:ascii="Souvenir Lt BT" w:hAnsi="Souvenir Lt BT"/>
          <w:sz w:val="21"/>
          <w:szCs w:val="21"/>
        </w:rPr>
        <w:t xml:space="preserve">ması. </w:t>
      </w:r>
    </w:p>
    <w:p w:rsidR="006B64D3" w:rsidRPr="00531357" w:rsidRDefault="006B64D3" w:rsidP="006B64D3">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Sigorta </w:t>
      </w:r>
      <w:proofErr w:type="gramStart"/>
      <w:r w:rsidRPr="00531357">
        <w:rPr>
          <w:rFonts w:ascii="Souvenir Lt BT" w:hAnsi="Souvenir Lt BT"/>
          <w:sz w:val="21"/>
          <w:szCs w:val="21"/>
        </w:rPr>
        <w:t>eksperliği</w:t>
      </w:r>
      <w:proofErr w:type="gramEnd"/>
      <w:r w:rsidRPr="00531357">
        <w:rPr>
          <w:rFonts w:ascii="Souvenir Lt BT" w:hAnsi="Souvenir Lt BT"/>
          <w:sz w:val="21"/>
          <w:szCs w:val="21"/>
        </w:rPr>
        <w:t xml:space="preserve"> yapacak tüzel kişilerde ise şu şartlar aranır (Anonim, 2008):</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Merkezlerinin Türkiye’de bulunması,</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İflas etmemiş ve </w:t>
      </w:r>
      <w:proofErr w:type="gramStart"/>
      <w:r w:rsidRPr="00531357">
        <w:rPr>
          <w:rFonts w:ascii="Souvenir Lt BT" w:hAnsi="Souvenir Lt BT"/>
          <w:sz w:val="21"/>
          <w:szCs w:val="21"/>
        </w:rPr>
        <w:t>konkordato</w:t>
      </w:r>
      <w:proofErr w:type="gramEnd"/>
      <w:r w:rsidRPr="00531357">
        <w:rPr>
          <w:rFonts w:ascii="Souvenir Lt BT" w:hAnsi="Souvenir Lt BT"/>
          <w:sz w:val="21"/>
          <w:szCs w:val="21"/>
        </w:rPr>
        <w:t xml:space="preserve"> ilan etmemiş olması,</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Yetkililerinin, gerçek kişi ortaklarının ve tüzel kişi ortaklarının yetkililerinin 26552 sayı ve 14.06.2007 tarihli sigortacılık K</w:t>
      </w:r>
      <w:r w:rsidRPr="00531357">
        <w:rPr>
          <w:rFonts w:ascii="Souvenir Lt BT" w:hAnsi="Souvenir Lt BT"/>
          <w:sz w:val="21"/>
          <w:szCs w:val="21"/>
        </w:rPr>
        <w:t>a</w:t>
      </w:r>
      <w:r w:rsidRPr="00531357">
        <w:rPr>
          <w:rFonts w:ascii="Souvenir Lt BT" w:hAnsi="Souvenir Lt BT"/>
          <w:sz w:val="21"/>
          <w:szCs w:val="21"/>
        </w:rPr>
        <w:t xml:space="preserve">nunu’nun 3.madde 2. Fıkrasında belirtilen suçlardan hüküm giymemiş veya ceza almamış olması, ayrıca iflas etmemiş ve </w:t>
      </w:r>
      <w:proofErr w:type="gramStart"/>
      <w:r w:rsidRPr="00531357">
        <w:rPr>
          <w:rFonts w:ascii="Souvenir Lt BT" w:hAnsi="Souvenir Lt BT"/>
          <w:sz w:val="21"/>
          <w:szCs w:val="21"/>
        </w:rPr>
        <w:t>konkordato</w:t>
      </w:r>
      <w:proofErr w:type="gramEnd"/>
      <w:r w:rsidRPr="00531357">
        <w:rPr>
          <w:rFonts w:ascii="Souvenir Lt BT" w:hAnsi="Souvenir Lt BT"/>
          <w:sz w:val="21"/>
          <w:szCs w:val="21"/>
        </w:rPr>
        <w:t xml:space="preserve"> ilan etmemiş o</w:t>
      </w:r>
      <w:r w:rsidRPr="00531357">
        <w:rPr>
          <w:rFonts w:ascii="Souvenir Lt BT" w:hAnsi="Souvenir Lt BT"/>
          <w:sz w:val="21"/>
          <w:szCs w:val="21"/>
        </w:rPr>
        <w:t>l</w:t>
      </w:r>
      <w:r w:rsidRPr="00531357">
        <w:rPr>
          <w:rFonts w:ascii="Souvenir Lt BT" w:hAnsi="Souvenir Lt BT"/>
          <w:sz w:val="21"/>
          <w:szCs w:val="21"/>
        </w:rPr>
        <w:t>ması,</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Mesleki faaliyetlerde şirketi imzası ile temsil ve ilzam eden ye</w:t>
      </w:r>
      <w:r w:rsidRPr="00531357">
        <w:rPr>
          <w:rFonts w:ascii="Souvenir Lt BT" w:hAnsi="Souvenir Lt BT"/>
          <w:sz w:val="21"/>
          <w:szCs w:val="21"/>
        </w:rPr>
        <w:t>t</w:t>
      </w:r>
      <w:r w:rsidRPr="00531357">
        <w:rPr>
          <w:rFonts w:ascii="Souvenir Lt BT" w:hAnsi="Souvenir Lt BT"/>
          <w:sz w:val="21"/>
          <w:szCs w:val="21"/>
        </w:rPr>
        <w:t xml:space="preserve">kililerinin </w:t>
      </w:r>
      <w:proofErr w:type="gramStart"/>
      <w:r w:rsidRPr="00531357">
        <w:rPr>
          <w:rFonts w:ascii="Souvenir Lt BT" w:hAnsi="Souvenir Lt BT"/>
          <w:sz w:val="21"/>
          <w:szCs w:val="21"/>
        </w:rPr>
        <w:t>eksper</w:t>
      </w:r>
      <w:proofErr w:type="gramEnd"/>
      <w:r w:rsidRPr="00531357">
        <w:rPr>
          <w:rFonts w:ascii="Souvenir Lt BT" w:hAnsi="Souvenir Lt BT"/>
          <w:sz w:val="21"/>
          <w:szCs w:val="21"/>
        </w:rPr>
        <w:t xml:space="preserve"> olması, </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Ana sözleşmelerinin ilgili maddelerinde; esas faaliyet konus</w:t>
      </w:r>
      <w:r w:rsidRPr="00531357">
        <w:rPr>
          <w:rFonts w:ascii="Souvenir Lt BT" w:hAnsi="Souvenir Lt BT"/>
          <w:sz w:val="21"/>
          <w:szCs w:val="21"/>
        </w:rPr>
        <w:t>u</w:t>
      </w:r>
      <w:r w:rsidRPr="00531357">
        <w:rPr>
          <w:rFonts w:ascii="Souvenir Lt BT" w:hAnsi="Souvenir Lt BT"/>
          <w:sz w:val="21"/>
          <w:szCs w:val="21"/>
        </w:rPr>
        <w:t xml:space="preserve">nun “münhasıran sigorta </w:t>
      </w:r>
      <w:proofErr w:type="gramStart"/>
      <w:r w:rsidRPr="00531357">
        <w:rPr>
          <w:rFonts w:ascii="Souvenir Lt BT" w:hAnsi="Souvenir Lt BT"/>
          <w:sz w:val="21"/>
          <w:szCs w:val="21"/>
        </w:rPr>
        <w:t>eksperliği</w:t>
      </w:r>
      <w:proofErr w:type="gramEnd"/>
      <w:r w:rsidRPr="00531357">
        <w:rPr>
          <w:rFonts w:ascii="Souvenir Lt BT" w:hAnsi="Souvenir Lt BT"/>
          <w:sz w:val="21"/>
          <w:szCs w:val="21"/>
        </w:rPr>
        <w:t>” olarak belirtilmesi, sigorta eksperliği ile bağdaşmayan faaliyetlere yer verilmemesi, ana sözleşme değişikliklerinden önce gerekli mercilerden izin al</w:t>
      </w:r>
      <w:r w:rsidRPr="00531357">
        <w:rPr>
          <w:rFonts w:ascii="Souvenir Lt BT" w:hAnsi="Souvenir Lt BT"/>
          <w:sz w:val="21"/>
          <w:szCs w:val="21"/>
        </w:rPr>
        <w:t>ı</w:t>
      </w:r>
      <w:r w:rsidRPr="00531357">
        <w:rPr>
          <w:rFonts w:ascii="Souvenir Lt BT" w:hAnsi="Souvenir Lt BT"/>
          <w:sz w:val="21"/>
          <w:szCs w:val="21"/>
        </w:rPr>
        <w:t>nacağına dair bir hü</w:t>
      </w:r>
      <w:r w:rsidRPr="00531357">
        <w:rPr>
          <w:rFonts w:ascii="Souvenir Lt BT" w:hAnsi="Souvenir Lt BT"/>
          <w:sz w:val="21"/>
          <w:szCs w:val="21"/>
        </w:rPr>
        <w:t>k</w:t>
      </w:r>
      <w:r w:rsidRPr="00531357">
        <w:rPr>
          <w:rFonts w:ascii="Souvenir Lt BT" w:hAnsi="Souvenir Lt BT"/>
          <w:sz w:val="21"/>
          <w:szCs w:val="21"/>
        </w:rPr>
        <w:t>mün bulunması,</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Ticari unvanlarında “sigorta” kelimesinin yanında “</w:t>
      </w:r>
      <w:proofErr w:type="gramStart"/>
      <w:r w:rsidRPr="00531357">
        <w:rPr>
          <w:rFonts w:ascii="Souvenir Lt BT" w:hAnsi="Souvenir Lt BT"/>
          <w:sz w:val="21"/>
          <w:szCs w:val="21"/>
        </w:rPr>
        <w:t>eksper</w:t>
      </w:r>
      <w:proofErr w:type="gramEnd"/>
      <w:r w:rsidRPr="00531357">
        <w:rPr>
          <w:rFonts w:ascii="Souvenir Lt BT" w:hAnsi="Souvenir Lt BT"/>
          <w:sz w:val="21"/>
          <w:szCs w:val="21"/>
        </w:rPr>
        <w:t>” kelimesinin veya türevlerinin kullanılması, sigorta eksperliği ile ba</w:t>
      </w:r>
      <w:r w:rsidRPr="00531357">
        <w:rPr>
          <w:rFonts w:ascii="Souvenir Lt BT" w:hAnsi="Souvenir Lt BT"/>
          <w:sz w:val="21"/>
          <w:szCs w:val="21"/>
        </w:rPr>
        <w:t>ğ</w:t>
      </w:r>
      <w:r w:rsidRPr="00531357">
        <w:rPr>
          <w:rFonts w:ascii="Souvenir Lt BT" w:hAnsi="Souvenir Lt BT"/>
          <w:sz w:val="21"/>
          <w:szCs w:val="21"/>
        </w:rPr>
        <w:t>daşmayan kelimelerin bulunmaması,</w:t>
      </w:r>
    </w:p>
    <w:p w:rsidR="006B64D3" w:rsidRPr="00531357" w:rsidRDefault="006B64D3" w:rsidP="006B64D3">
      <w:pPr>
        <w:pStyle w:val="ListParagraph"/>
        <w:numPr>
          <w:ilvl w:val="0"/>
          <w:numId w:val="18"/>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Gerekli görülmesi halinde İcra Komitesince belirlenecek fizi</w:t>
      </w:r>
      <w:r w:rsidRPr="00531357">
        <w:rPr>
          <w:rFonts w:ascii="Souvenir Lt BT" w:hAnsi="Souvenir Lt BT"/>
          <w:sz w:val="21"/>
          <w:szCs w:val="21"/>
        </w:rPr>
        <w:t>k</w:t>
      </w:r>
      <w:r w:rsidRPr="00531357">
        <w:rPr>
          <w:rFonts w:ascii="Souvenir Lt BT" w:hAnsi="Souvenir Lt BT"/>
          <w:sz w:val="21"/>
          <w:szCs w:val="21"/>
        </w:rPr>
        <w:t>sel, teknik ve idari alt yapı ile insan kaynakları bakımından y</w:t>
      </w:r>
      <w:r w:rsidRPr="00531357">
        <w:rPr>
          <w:rFonts w:ascii="Souvenir Lt BT" w:hAnsi="Souvenir Lt BT"/>
          <w:sz w:val="21"/>
          <w:szCs w:val="21"/>
        </w:rPr>
        <w:t>e</w:t>
      </w:r>
      <w:r w:rsidRPr="00531357">
        <w:rPr>
          <w:rFonts w:ascii="Souvenir Lt BT" w:hAnsi="Souvenir Lt BT"/>
          <w:sz w:val="21"/>
          <w:szCs w:val="21"/>
        </w:rPr>
        <w:t xml:space="preserve">terli olması. Uluslararası kabul görmüş sınavlar veya usullerle eksperlik belgesi almış kişiler, aşağıdaki şartları sağladıkları ve Türk sigortacılık mevzuatı ile ilgili sınavı kazandıkları takdirde, sahip oldukları eksperlik dalında, </w:t>
      </w:r>
      <w:proofErr w:type="gramStart"/>
      <w:r w:rsidRPr="00531357">
        <w:rPr>
          <w:rFonts w:ascii="Souvenir Lt BT" w:hAnsi="Souvenir Lt BT"/>
          <w:sz w:val="21"/>
          <w:szCs w:val="21"/>
        </w:rPr>
        <w:t>eksper</w:t>
      </w:r>
      <w:proofErr w:type="gramEnd"/>
      <w:r>
        <w:rPr>
          <w:rFonts w:ascii="Souvenir Lt BT" w:hAnsi="Souvenir Lt BT"/>
          <w:sz w:val="21"/>
          <w:szCs w:val="21"/>
        </w:rPr>
        <w:t xml:space="preserve"> </w:t>
      </w:r>
      <w:r w:rsidRPr="00531357">
        <w:rPr>
          <w:rFonts w:ascii="Souvenir Lt BT" w:hAnsi="Souvenir Lt BT"/>
          <w:sz w:val="21"/>
          <w:szCs w:val="21"/>
        </w:rPr>
        <w:t>olarak</w:t>
      </w:r>
      <w:r>
        <w:rPr>
          <w:rFonts w:ascii="Souvenir Lt BT" w:hAnsi="Souvenir Lt BT"/>
          <w:sz w:val="21"/>
          <w:szCs w:val="21"/>
        </w:rPr>
        <w:t xml:space="preserve"> </w:t>
      </w:r>
      <w:r w:rsidRPr="00531357">
        <w:rPr>
          <w:rFonts w:ascii="Souvenir Lt BT" w:hAnsi="Souvenir Lt BT"/>
          <w:sz w:val="21"/>
          <w:szCs w:val="21"/>
        </w:rPr>
        <w:t>değerlendirili</w:t>
      </w:r>
      <w:r w:rsidRPr="00531357">
        <w:rPr>
          <w:rFonts w:ascii="Souvenir Lt BT" w:hAnsi="Souvenir Lt BT"/>
          <w:sz w:val="21"/>
          <w:szCs w:val="21"/>
        </w:rPr>
        <w:t>r</w:t>
      </w:r>
      <w:r w:rsidRPr="00531357">
        <w:rPr>
          <w:rFonts w:ascii="Souvenir Lt BT" w:hAnsi="Souvenir Lt BT"/>
          <w:sz w:val="21"/>
          <w:szCs w:val="21"/>
        </w:rPr>
        <w:t>ler:</w:t>
      </w:r>
    </w:p>
    <w:p w:rsidR="006B64D3" w:rsidRPr="00531357" w:rsidRDefault="006B64D3" w:rsidP="006B64D3">
      <w:pPr>
        <w:pStyle w:val="ListParagraph"/>
        <w:numPr>
          <w:ilvl w:val="0"/>
          <w:numId w:val="23"/>
        </w:numPr>
        <w:tabs>
          <w:tab w:val="left" w:pos="900"/>
        </w:tabs>
        <w:spacing w:after="60" w:line="480" w:lineRule="auto"/>
        <w:ind w:left="900" w:hanging="180"/>
        <w:jc w:val="both"/>
        <w:rPr>
          <w:rFonts w:ascii="Souvenir Lt BT" w:hAnsi="Souvenir Lt BT"/>
          <w:sz w:val="21"/>
          <w:szCs w:val="21"/>
        </w:rPr>
      </w:pPr>
      <w:r w:rsidRPr="00531357">
        <w:rPr>
          <w:rFonts w:ascii="Souvenir Lt BT" w:hAnsi="Souvenir Lt BT"/>
          <w:sz w:val="21"/>
          <w:szCs w:val="21"/>
        </w:rPr>
        <w:t xml:space="preserve">Sigorta </w:t>
      </w:r>
      <w:proofErr w:type="gramStart"/>
      <w:r w:rsidRPr="00531357">
        <w:rPr>
          <w:rFonts w:ascii="Souvenir Lt BT" w:hAnsi="Souvenir Lt BT"/>
          <w:sz w:val="21"/>
          <w:szCs w:val="21"/>
        </w:rPr>
        <w:t>eksperliği</w:t>
      </w:r>
      <w:proofErr w:type="gramEnd"/>
      <w:r w:rsidRPr="00531357">
        <w:rPr>
          <w:rFonts w:ascii="Souvenir Lt BT" w:hAnsi="Souvenir Lt BT"/>
          <w:sz w:val="21"/>
          <w:szCs w:val="21"/>
        </w:rPr>
        <w:t xml:space="preserve"> yapacak gerçek kişilerde aranan niteli</w:t>
      </w:r>
      <w:r w:rsidRPr="00531357">
        <w:rPr>
          <w:rFonts w:ascii="Souvenir Lt BT" w:hAnsi="Souvenir Lt BT"/>
          <w:sz w:val="21"/>
          <w:szCs w:val="21"/>
        </w:rPr>
        <w:t>k</w:t>
      </w:r>
      <w:r w:rsidRPr="00531357">
        <w:rPr>
          <w:rFonts w:ascii="Souvenir Lt BT" w:hAnsi="Souvenir Lt BT"/>
          <w:sz w:val="21"/>
          <w:szCs w:val="21"/>
        </w:rPr>
        <w:t>lere sahip olmaları.</w:t>
      </w:r>
    </w:p>
    <w:p w:rsidR="006B64D3" w:rsidRPr="00531357" w:rsidRDefault="006B64D3" w:rsidP="006B64D3">
      <w:pPr>
        <w:pStyle w:val="ListParagraph"/>
        <w:numPr>
          <w:ilvl w:val="0"/>
          <w:numId w:val="23"/>
        </w:numPr>
        <w:tabs>
          <w:tab w:val="left" w:pos="900"/>
        </w:tabs>
        <w:spacing w:after="60" w:line="480" w:lineRule="auto"/>
        <w:ind w:left="900" w:hanging="180"/>
        <w:jc w:val="both"/>
        <w:rPr>
          <w:rFonts w:ascii="Souvenir Lt BT" w:hAnsi="Souvenir Lt BT"/>
          <w:sz w:val="21"/>
          <w:szCs w:val="21"/>
        </w:rPr>
      </w:pPr>
      <w:r w:rsidRPr="00531357">
        <w:rPr>
          <w:rFonts w:ascii="Souvenir Lt BT" w:hAnsi="Souvenir Lt BT"/>
          <w:sz w:val="21"/>
          <w:szCs w:val="21"/>
        </w:rPr>
        <w:lastRenderedPageBreak/>
        <w:t>Belge aldı</w:t>
      </w:r>
      <w:bookmarkStart w:id="4" w:name="_GoBack"/>
      <w:bookmarkEnd w:id="4"/>
      <w:r w:rsidRPr="00531357">
        <w:rPr>
          <w:rFonts w:ascii="Souvenir Lt BT" w:hAnsi="Souvenir Lt BT"/>
          <w:sz w:val="21"/>
          <w:szCs w:val="21"/>
        </w:rPr>
        <w:t>kları ülke otoriteleri listesine kayıtlı olmaları,</w:t>
      </w:r>
    </w:p>
    <w:p w:rsidR="006B64D3" w:rsidRPr="00531357" w:rsidRDefault="006B64D3" w:rsidP="006B64D3">
      <w:pPr>
        <w:pStyle w:val="ListParagraph"/>
        <w:numPr>
          <w:ilvl w:val="0"/>
          <w:numId w:val="23"/>
        </w:numPr>
        <w:tabs>
          <w:tab w:val="left" w:pos="900"/>
        </w:tabs>
        <w:spacing w:after="60" w:line="480" w:lineRule="auto"/>
        <w:ind w:left="900" w:hanging="180"/>
        <w:jc w:val="both"/>
        <w:rPr>
          <w:rFonts w:ascii="Souvenir Lt BT" w:hAnsi="Souvenir Lt BT"/>
          <w:sz w:val="21"/>
          <w:szCs w:val="21"/>
        </w:rPr>
      </w:pPr>
      <w:r w:rsidRPr="00531357">
        <w:rPr>
          <w:rFonts w:ascii="Souvenir Lt BT" w:hAnsi="Souvenir Lt BT"/>
          <w:sz w:val="21"/>
          <w:szCs w:val="21"/>
        </w:rPr>
        <w:t xml:space="preserve">Belge aldıkları ülke otoritelerinden alacakları ve halen </w:t>
      </w:r>
      <w:proofErr w:type="gramStart"/>
      <w:r w:rsidRPr="00531357">
        <w:rPr>
          <w:rFonts w:ascii="Souvenir Lt BT" w:hAnsi="Souvenir Lt BT"/>
          <w:sz w:val="21"/>
          <w:szCs w:val="21"/>
        </w:rPr>
        <w:t>ek</w:t>
      </w:r>
      <w:r w:rsidRPr="00531357">
        <w:rPr>
          <w:rFonts w:ascii="Souvenir Lt BT" w:hAnsi="Souvenir Lt BT"/>
          <w:sz w:val="21"/>
          <w:szCs w:val="21"/>
        </w:rPr>
        <w:t>s</w:t>
      </w:r>
      <w:r w:rsidRPr="00531357">
        <w:rPr>
          <w:rFonts w:ascii="Souvenir Lt BT" w:hAnsi="Souvenir Lt BT"/>
          <w:sz w:val="21"/>
          <w:szCs w:val="21"/>
        </w:rPr>
        <w:t>per</w:t>
      </w:r>
      <w:proofErr w:type="gramEnd"/>
      <w:r w:rsidRPr="00531357">
        <w:rPr>
          <w:rFonts w:ascii="Souvenir Lt BT" w:hAnsi="Souvenir Lt BT"/>
          <w:sz w:val="21"/>
          <w:szCs w:val="21"/>
        </w:rPr>
        <w:t xml:space="preserve"> olarak faaliyette bulunduklarını kanıtlayan belge geti</w:t>
      </w:r>
      <w:r w:rsidRPr="00531357">
        <w:rPr>
          <w:rFonts w:ascii="Souvenir Lt BT" w:hAnsi="Souvenir Lt BT"/>
          <w:sz w:val="21"/>
          <w:szCs w:val="21"/>
        </w:rPr>
        <w:t>r</w:t>
      </w:r>
      <w:r w:rsidRPr="00531357">
        <w:rPr>
          <w:rFonts w:ascii="Souvenir Lt BT" w:hAnsi="Souvenir Lt BT"/>
          <w:sz w:val="21"/>
          <w:szCs w:val="21"/>
        </w:rPr>
        <w:t>meleri.</w:t>
      </w:r>
    </w:p>
    <w:p w:rsidR="006B64D3" w:rsidRPr="00531357" w:rsidRDefault="006B64D3" w:rsidP="006B64D3">
      <w:pPr>
        <w:pStyle w:val="BALIK11"/>
        <w:spacing w:line="480" w:lineRule="auto"/>
      </w:pPr>
      <w:bookmarkStart w:id="5" w:name="_Toc503173839"/>
      <w:bookmarkStart w:id="6" w:name="_Toc536438162"/>
      <w:bookmarkStart w:id="7" w:name="_Toc536438452"/>
      <w:bookmarkStart w:id="8" w:name="_Toc536438896"/>
      <w:r w:rsidRPr="00531357">
        <w:t>10.3.Tarım Sigortaları Eksperlerinin Sorumlulukları ve Yetkileri</w:t>
      </w:r>
      <w:bookmarkEnd w:id="5"/>
      <w:bookmarkEnd w:id="6"/>
      <w:bookmarkEnd w:id="7"/>
      <w:bookmarkEnd w:id="8"/>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Bitkiler ve bitkisel ürünler hasar tespit işlemleri Ziraat Mühendisl</w:t>
      </w:r>
      <w:r w:rsidRPr="00531357">
        <w:rPr>
          <w:rFonts w:ascii="Souvenir Lt BT" w:hAnsi="Souvenir Lt BT"/>
          <w:sz w:val="21"/>
          <w:szCs w:val="21"/>
        </w:rPr>
        <w:t>e</w:t>
      </w:r>
      <w:r w:rsidRPr="00531357">
        <w:rPr>
          <w:rFonts w:ascii="Souvenir Lt BT" w:hAnsi="Souvenir Lt BT"/>
          <w:sz w:val="21"/>
          <w:szCs w:val="21"/>
        </w:rPr>
        <w:t xml:space="preserve">rince, bu yoksa Ziraat Teknikeri ve Teknisyenlerince yapılır.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Sigortaya kabul öncesi çiftlik hayvanları risk inceleme işlemlerini Veteriner Hekimler ve Zootekni Bölümü mezunu Ziraat Mühendisleri, hasar tespit işlemlerini Veteriner Hekimler yapar.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Tarım sigortaları Eksperlerinin sorumlulukları şunlardır:</w:t>
      </w:r>
    </w:p>
    <w:p w:rsidR="006B64D3" w:rsidRPr="00531357" w:rsidRDefault="006B64D3" w:rsidP="006B64D3">
      <w:pPr>
        <w:pStyle w:val="ListParagraph"/>
        <w:numPr>
          <w:ilvl w:val="0"/>
          <w:numId w:val="1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Risk sonucu oluşan kayıp ve hasar miktarını, bunun nedenl</w:t>
      </w:r>
      <w:r w:rsidRPr="00531357">
        <w:rPr>
          <w:rFonts w:ascii="Souvenir Lt BT" w:hAnsi="Souvenir Lt BT"/>
          <w:sz w:val="21"/>
          <w:szCs w:val="21"/>
        </w:rPr>
        <w:t>e</w:t>
      </w:r>
      <w:r w:rsidRPr="00531357">
        <w:rPr>
          <w:rFonts w:ascii="Souvenir Lt BT" w:hAnsi="Souvenir Lt BT"/>
          <w:sz w:val="21"/>
          <w:szCs w:val="21"/>
        </w:rPr>
        <w:t>rini ve niteliklerini belirlemek.</w:t>
      </w:r>
    </w:p>
    <w:p w:rsidR="006B64D3" w:rsidRPr="00531357" w:rsidRDefault="006B64D3" w:rsidP="006B64D3">
      <w:pPr>
        <w:pStyle w:val="ListParagraph"/>
        <w:numPr>
          <w:ilvl w:val="0"/>
          <w:numId w:val="1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Kayıp ve hasar tespiti görevini alınca, sigorta ve </w:t>
      </w:r>
      <w:proofErr w:type="gramStart"/>
      <w:r w:rsidRPr="00531357">
        <w:rPr>
          <w:rFonts w:ascii="Souvenir Lt BT" w:hAnsi="Souvenir Lt BT"/>
          <w:sz w:val="21"/>
          <w:szCs w:val="21"/>
        </w:rPr>
        <w:t>reasürans</w:t>
      </w:r>
      <w:proofErr w:type="gramEnd"/>
      <w:r w:rsidRPr="00531357">
        <w:rPr>
          <w:rFonts w:ascii="Souvenir Lt BT" w:hAnsi="Souvenir Lt BT"/>
          <w:sz w:val="21"/>
          <w:szCs w:val="21"/>
        </w:rPr>
        <w:t xml:space="preserve"> şi</w:t>
      </w:r>
      <w:r w:rsidRPr="00531357">
        <w:rPr>
          <w:rFonts w:ascii="Souvenir Lt BT" w:hAnsi="Souvenir Lt BT"/>
          <w:sz w:val="21"/>
          <w:szCs w:val="21"/>
        </w:rPr>
        <w:t>r</w:t>
      </w:r>
      <w:r w:rsidRPr="00531357">
        <w:rPr>
          <w:rFonts w:ascii="Souvenir Lt BT" w:hAnsi="Souvenir Lt BT"/>
          <w:sz w:val="21"/>
          <w:szCs w:val="21"/>
        </w:rPr>
        <w:t>ketine bildirimde bulunarak, işbirliği yapmak.</w:t>
      </w:r>
    </w:p>
    <w:p w:rsidR="006B64D3" w:rsidRPr="00531357" w:rsidRDefault="006B64D3" w:rsidP="006B64D3">
      <w:pPr>
        <w:pStyle w:val="ListParagraph"/>
        <w:numPr>
          <w:ilvl w:val="0"/>
          <w:numId w:val="19"/>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Görevini açıklık, doğruluk ve tarafsızlıkla yapmak.</w:t>
      </w:r>
    </w:p>
    <w:p w:rsidR="006B64D3" w:rsidRPr="00531357" w:rsidRDefault="006B64D3" w:rsidP="006B64D3">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Eksperlerin faaliyet esasları; tarafsızlık, sorumluluk, denetim ve yaptırımdır.</w:t>
      </w:r>
    </w:p>
    <w:p w:rsidR="006B64D3" w:rsidRPr="00531357" w:rsidRDefault="006B64D3" w:rsidP="006B64D3">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Tarım Sigortaları Eksperlerinin Yetkileri şunlardır</w:t>
      </w:r>
      <w:r>
        <w:rPr>
          <w:rFonts w:ascii="Souvenir Lt BT" w:hAnsi="Souvenir Lt BT"/>
          <w:sz w:val="21"/>
          <w:szCs w:val="21"/>
        </w:rPr>
        <w:t xml:space="preserve"> (Bayar, 2009)</w:t>
      </w:r>
      <w:r w:rsidRPr="00531357">
        <w:rPr>
          <w:rFonts w:ascii="Souvenir Lt BT" w:hAnsi="Souvenir Lt BT"/>
          <w:sz w:val="21"/>
          <w:szCs w:val="21"/>
        </w:rPr>
        <w:t xml:space="preserve">: </w:t>
      </w:r>
    </w:p>
    <w:p w:rsidR="006B64D3" w:rsidRPr="00531357" w:rsidRDefault="006B64D3" w:rsidP="006B64D3">
      <w:pPr>
        <w:pStyle w:val="ListParagraph"/>
        <w:numPr>
          <w:ilvl w:val="0"/>
          <w:numId w:val="20"/>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Kayıp, hasar tespitinde; poliçenin aslı ya da fotokopisi ile ilgili belgelerin verilmesini, defterlerin gösterilmesini, soracağı sor</w:t>
      </w:r>
      <w:r w:rsidRPr="00531357">
        <w:rPr>
          <w:rFonts w:ascii="Souvenir Lt BT" w:hAnsi="Souvenir Lt BT"/>
          <w:sz w:val="21"/>
          <w:szCs w:val="21"/>
        </w:rPr>
        <w:t>u</w:t>
      </w:r>
      <w:r w:rsidRPr="00531357">
        <w:rPr>
          <w:rFonts w:ascii="Souvenir Lt BT" w:hAnsi="Souvenir Lt BT"/>
          <w:sz w:val="21"/>
          <w:szCs w:val="21"/>
        </w:rPr>
        <w:t>ların cevaplamasını istemek. Bunların yerine getirilmemesi d</w:t>
      </w:r>
      <w:r w:rsidRPr="00531357">
        <w:rPr>
          <w:rFonts w:ascii="Souvenir Lt BT" w:hAnsi="Souvenir Lt BT"/>
          <w:sz w:val="21"/>
          <w:szCs w:val="21"/>
        </w:rPr>
        <w:t>u</w:t>
      </w:r>
      <w:r w:rsidRPr="00531357">
        <w:rPr>
          <w:rFonts w:ascii="Souvenir Lt BT" w:hAnsi="Souvenir Lt BT"/>
          <w:sz w:val="21"/>
          <w:szCs w:val="21"/>
        </w:rPr>
        <w:t>rumunda incelemeyi sonlandırmak.</w:t>
      </w:r>
    </w:p>
    <w:p w:rsidR="006B64D3" w:rsidRPr="00531357" w:rsidRDefault="006B64D3" w:rsidP="006B64D3">
      <w:pPr>
        <w:pStyle w:val="ListParagraph"/>
        <w:numPr>
          <w:ilvl w:val="0"/>
          <w:numId w:val="20"/>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Düzenleyeceği rapordan bir nüsha </w:t>
      </w:r>
      <w:proofErr w:type="gramStart"/>
      <w:r w:rsidRPr="00531357">
        <w:rPr>
          <w:rFonts w:ascii="Souvenir Lt BT" w:hAnsi="Souvenir Lt BT"/>
          <w:sz w:val="21"/>
          <w:szCs w:val="21"/>
        </w:rPr>
        <w:t>eksperi</w:t>
      </w:r>
      <w:proofErr w:type="gramEnd"/>
      <w:r w:rsidRPr="00531357">
        <w:rPr>
          <w:rFonts w:ascii="Souvenir Lt BT" w:hAnsi="Souvenir Lt BT"/>
          <w:sz w:val="21"/>
          <w:szCs w:val="21"/>
        </w:rPr>
        <w:t xml:space="preserve"> görevlendiren tar</w:t>
      </w:r>
      <w:r w:rsidRPr="00531357">
        <w:rPr>
          <w:rFonts w:ascii="Souvenir Lt BT" w:hAnsi="Souvenir Lt BT"/>
          <w:sz w:val="21"/>
          <w:szCs w:val="21"/>
        </w:rPr>
        <w:t>a</w:t>
      </w:r>
      <w:r w:rsidRPr="00531357">
        <w:rPr>
          <w:rFonts w:ascii="Souvenir Lt BT" w:hAnsi="Souvenir Lt BT"/>
          <w:sz w:val="21"/>
          <w:szCs w:val="21"/>
        </w:rPr>
        <w:t xml:space="preserve">fa vermek. </w:t>
      </w:r>
    </w:p>
    <w:p w:rsidR="006B64D3" w:rsidRPr="00531357" w:rsidRDefault="006B64D3" w:rsidP="006B64D3">
      <w:pPr>
        <w:pStyle w:val="ListParagraph"/>
        <w:numPr>
          <w:ilvl w:val="0"/>
          <w:numId w:val="20"/>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 xml:space="preserve">Tespit sonucunda mutabakat (uzlaşma) sağlanmış ise </w:t>
      </w:r>
      <w:proofErr w:type="gramStart"/>
      <w:r w:rsidRPr="00531357">
        <w:rPr>
          <w:rFonts w:ascii="Souvenir Lt BT" w:hAnsi="Souvenir Lt BT"/>
          <w:sz w:val="21"/>
          <w:szCs w:val="21"/>
        </w:rPr>
        <w:t>eksper</w:t>
      </w:r>
      <w:proofErr w:type="gramEnd"/>
      <w:r w:rsidRPr="00531357">
        <w:rPr>
          <w:rFonts w:ascii="Souvenir Lt BT" w:hAnsi="Souvenir Lt BT"/>
          <w:sz w:val="21"/>
          <w:szCs w:val="21"/>
        </w:rPr>
        <w:t xml:space="preserve"> imzalı uzlaşma tutanağını, ekspertiz raporuna ekleyerek, ke</w:t>
      </w:r>
      <w:r w:rsidRPr="00531357">
        <w:rPr>
          <w:rFonts w:ascii="Souvenir Lt BT" w:hAnsi="Souvenir Lt BT"/>
          <w:sz w:val="21"/>
          <w:szCs w:val="21"/>
        </w:rPr>
        <w:t>n</w:t>
      </w:r>
      <w:r w:rsidRPr="00531357">
        <w:rPr>
          <w:rFonts w:ascii="Souvenir Lt BT" w:hAnsi="Souvenir Lt BT"/>
          <w:sz w:val="21"/>
          <w:szCs w:val="21"/>
        </w:rPr>
        <w:t>disin g</w:t>
      </w:r>
      <w:r w:rsidRPr="00531357">
        <w:rPr>
          <w:rFonts w:ascii="Souvenir Lt BT" w:hAnsi="Souvenir Lt BT"/>
          <w:sz w:val="21"/>
          <w:szCs w:val="21"/>
        </w:rPr>
        <w:t>ö</w:t>
      </w:r>
      <w:r w:rsidRPr="00531357">
        <w:rPr>
          <w:rFonts w:ascii="Souvenir Lt BT" w:hAnsi="Souvenir Lt BT"/>
          <w:sz w:val="21"/>
          <w:szCs w:val="21"/>
        </w:rPr>
        <w:t xml:space="preserve">revlendiren tarafa vermek. </w:t>
      </w:r>
    </w:p>
    <w:p w:rsidR="006B64D3" w:rsidRPr="00531357" w:rsidRDefault="006B64D3" w:rsidP="006B64D3">
      <w:pPr>
        <w:pStyle w:val="ListParagraph"/>
        <w:numPr>
          <w:ilvl w:val="0"/>
          <w:numId w:val="20"/>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lastRenderedPageBreak/>
        <w:t>Uzlaşma sağlanamaz ise bunun nedenini içeren bir açıklam</w:t>
      </w:r>
      <w:r w:rsidRPr="00531357">
        <w:rPr>
          <w:rFonts w:ascii="Souvenir Lt BT" w:hAnsi="Souvenir Lt BT"/>
          <w:sz w:val="21"/>
          <w:szCs w:val="21"/>
        </w:rPr>
        <w:t>a</w:t>
      </w:r>
      <w:r w:rsidRPr="00531357">
        <w:rPr>
          <w:rFonts w:ascii="Souvenir Lt BT" w:hAnsi="Souvenir Lt BT"/>
          <w:sz w:val="21"/>
          <w:szCs w:val="21"/>
        </w:rPr>
        <w:t xml:space="preserve">yı, </w:t>
      </w:r>
      <w:proofErr w:type="gramStart"/>
      <w:r w:rsidRPr="00531357">
        <w:rPr>
          <w:rFonts w:ascii="Souvenir Lt BT" w:hAnsi="Souvenir Lt BT"/>
          <w:sz w:val="21"/>
          <w:szCs w:val="21"/>
        </w:rPr>
        <w:t>eksper</w:t>
      </w:r>
      <w:proofErr w:type="gramEnd"/>
      <w:r w:rsidRPr="00531357">
        <w:rPr>
          <w:rFonts w:ascii="Souvenir Lt BT" w:hAnsi="Souvenir Lt BT"/>
          <w:sz w:val="21"/>
          <w:szCs w:val="21"/>
        </w:rPr>
        <w:t xml:space="preserve"> raporuna eklemek.</w:t>
      </w:r>
    </w:p>
    <w:p w:rsidR="006B64D3" w:rsidRPr="00531357" w:rsidRDefault="006B64D3" w:rsidP="006B64D3">
      <w:pPr>
        <w:pStyle w:val="BALIK11"/>
        <w:spacing w:line="480" w:lineRule="auto"/>
      </w:pPr>
      <w:bookmarkStart w:id="9" w:name="_Toc503173840"/>
      <w:bookmarkStart w:id="10" w:name="_Toc536438163"/>
      <w:bookmarkStart w:id="11" w:name="_Toc536438453"/>
      <w:bookmarkStart w:id="12" w:name="_Toc536438897"/>
      <w:r w:rsidRPr="00531357">
        <w:t>10.4.Tarım Sigortalarında Eksperin Düzenleyeceği Belg</w:t>
      </w:r>
      <w:r w:rsidRPr="00531357">
        <w:t>e</w:t>
      </w:r>
      <w:r w:rsidRPr="00531357">
        <w:t>ler</w:t>
      </w:r>
      <w:bookmarkEnd w:id="9"/>
      <w:bookmarkEnd w:id="10"/>
      <w:bookmarkEnd w:id="11"/>
      <w:bookmarkEnd w:id="12"/>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Tarım Sigortalarında Eksperin Düzenleyeceği Belgeler şunlardır: </w:t>
      </w:r>
    </w:p>
    <w:p w:rsidR="006B64D3" w:rsidRPr="00531357" w:rsidRDefault="006B64D3" w:rsidP="006B64D3">
      <w:pPr>
        <w:pStyle w:val="ListParagraph"/>
        <w:numPr>
          <w:ilvl w:val="0"/>
          <w:numId w:val="21"/>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Ön inceleme risk inceleme raporu.</w:t>
      </w:r>
      <w:r>
        <w:rPr>
          <w:rFonts w:ascii="Souvenir Lt BT" w:hAnsi="Souvenir Lt BT"/>
          <w:sz w:val="21"/>
          <w:szCs w:val="21"/>
        </w:rPr>
        <w:t xml:space="preserve"> Hasarın poliçe kapsamında olup olmadığı.</w:t>
      </w:r>
    </w:p>
    <w:p w:rsidR="006B64D3" w:rsidRPr="00531357" w:rsidRDefault="006B64D3" w:rsidP="006B64D3">
      <w:pPr>
        <w:pStyle w:val="ListParagraph"/>
        <w:numPr>
          <w:ilvl w:val="0"/>
          <w:numId w:val="21"/>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Riskin kabulünden önce değer takdiri-</w:t>
      </w:r>
      <w:proofErr w:type="spellStart"/>
      <w:r w:rsidRPr="00531357">
        <w:rPr>
          <w:rFonts w:ascii="Souvenir Lt BT" w:hAnsi="Souvenir Lt BT"/>
          <w:sz w:val="21"/>
          <w:szCs w:val="21"/>
        </w:rPr>
        <w:t>takseli</w:t>
      </w:r>
      <w:proofErr w:type="spellEnd"/>
      <w:r w:rsidRPr="00531357">
        <w:rPr>
          <w:rFonts w:ascii="Souvenir Lt BT" w:hAnsi="Souvenir Lt BT"/>
          <w:sz w:val="21"/>
          <w:szCs w:val="21"/>
        </w:rPr>
        <w:t xml:space="preserve"> sigorta (sigorta değeri poliçede gösterilmemiş ise sigorta ettirenin menfaatinin rizikonun gerçekleştiği andaki değerini ispat zorunda olduğu sigorta. Bilirkişi tarafından tespit edilecek değer üzerinden s</w:t>
      </w:r>
      <w:r w:rsidRPr="00531357">
        <w:rPr>
          <w:rFonts w:ascii="Souvenir Lt BT" w:hAnsi="Souvenir Lt BT"/>
          <w:sz w:val="21"/>
          <w:szCs w:val="21"/>
        </w:rPr>
        <w:t>i</w:t>
      </w:r>
      <w:r w:rsidRPr="00531357">
        <w:rPr>
          <w:rFonts w:ascii="Souvenir Lt BT" w:hAnsi="Souvenir Lt BT"/>
          <w:sz w:val="21"/>
          <w:szCs w:val="21"/>
        </w:rPr>
        <w:t xml:space="preserve">gorta) için </w:t>
      </w:r>
      <w:proofErr w:type="gramStart"/>
      <w:r w:rsidRPr="00531357">
        <w:rPr>
          <w:rFonts w:ascii="Souvenir Lt BT" w:hAnsi="Souvenir Lt BT"/>
          <w:sz w:val="21"/>
          <w:szCs w:val="21"/>
        </w:rPr>
        <w:t>ekspertiz</w:t>
      </w:r>
      <w:proofErr w:type="gramEnd"/>
      <w:r w:rsidRPr="00531357">
        <w:rPr>
          <w:rFonts w:ascii="Souvenir Lt BT" w:hAnsi="Souvenir Lt BT"/>
          <w:sz w:val="21"/>
          <w:szCs w:val="21"/>
        </w:rPr>
        <w:t xml:space="preserve"> rap</w:t>
      </w:r>
      <w:r w:rsidRPr="00531357">
        <w:rPr>
          <w:rFonts w:ascii="Souvenir Lt BT" w:hAnsi="Souvenir Lt BT"/>
          <w:sz w:val="21"/>
          <w:szCs w:val="21"/>
        </w:rPr>
        <w:t>o</w:t>
      </w:r>
      <w:r w:rsidRPr="00531357">
        <w:rPr>
          <w:rFonts w:ascii="Souvenir Lt BT" w:hAnsi="Souvenir Lt BT"/>
          <w:sz w:val="21"/>
          <w:szCs w:val="21"/>
        </w:rPr>
        <w:t>ru.</w:t>
      </w:r>
    </w:p>
    <w:p w:rsidR="006B64D3" w:rsidRPr="00531357" w:rsidRDefault="006B64D3" w:rsidP="006B64D3">
      <w:pPr>
        <w:pStyle w:val="ListParagraph"/>
        <w:numPr>
          <w:ilvl w:val="0"/>
          <w:numId w:val="21"/>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Hasar ve kayıp tespit raporu.</w:t>
      </w:r>
    </w:p>
    <w:p w:rsidR="006B64D3" w:rsidRPr="00531357" w:rsidRDefault="006B64D3" w:rsidP="006B64D3">
      <w:pPr>
        <w:pStyle w:val="ListParagraph"/>
        <w:numPr>
          <w:ilvl w:val="0"/>
          <w:numId w:val="21"/>
        </w:numPr>
        <w:tabs>
          <w:tab w:val="left" w:pos="720"/>
        </w:tabs>
        <w:spacing w:after="60" w:line="480" w:lineRule="auto"/>
        <w:ind w:left="720" w:hanging="323"/>
        <w:jc w:val="both"/>
        <w:rPr>
          <w:rFonts w:ascii="Souvenir Lt BT" w:hAnsi="Souvenir Lt BT"/>
          <w:sz w:val="21"/>
          <w:szCs w:val="21"/>
        </w:rPr>
      </w:pPr>
      <w:proofErr w:type="spellStart"/>
      <w:r w:rsidRPr="00531357">
        <w:rPr>
          <w:rFonts w:ascii="Souvenir Lt BT" w:hAnsi="Souvenir Lt BT"/>
          <w:sz w:val="21"/>
          <w:szCs w:val="21"/>
        </w:rPr>
        <w:t>Mutabakatname</w:t>
      </w:r>
      <w:proofErr w:type="spellEnd"/>
      <w:r w:rsidRPr="00531357">
        <w:rPr>
          <w:rFonts w:ascii="Souvenir Lt BT" w:hAnsi="Souvenir Lt BT"/>
          <w:sz w:val="21"/>
          <w:szCs w:val="21"/>
        </w:rPr>
        <w:t>.</w:t>
      </w:r>
    </w:p>
    <w:p w:rsidR="006B64D3" w:rsidRPr="00531357" w:rsidRDefault="006B64D3" w:rsidP="006B64D3">
      <w:pPr>
        <w:pStyle w:val="ListParagraph"/>
        <w:numPr>
          <w:ilvl w:val="0"/>
          <w:numId w:val="21"/>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Gerektiğinde gözlem ve değerlendirme özel raporu.</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Eksper raporu, tarafları bağlayıcı nitelikte değildir. Hakem-Bilirkişi raporu, taraflar için kati ve nihai bir nitelik taşır.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Hakem-bilirkişi raporlarına itiraz, raporun tebliğinden itibaren bir hafta içinde mahallindeki ticaret davalarına bakmaya yetkili mahk</w:t>
      </w:r>
      <w:r w:rsidRPr="00531357">
        <w:rPr>
          <w:rFonts w:ascii="Souvenir Lt BT" w:hAnsi="Souvenir Lt BT"/>
          <w:sz w:val="21"/>
          <w:szCs w:val="21"/>
        </w:rPr>
        <w:t>e</w:t>
      </w:r>
      <w:r w:rsidRPr="00531357">
        <w:rPr>
          <w:rFonts w:ascii="Souvenir Lt BT" w:hAnsi="Souvenir Lt BT"/>
          <w:sz w:val="21"/>
          <w:szCs w:val="21"/>
        </w:rPr>
        <w:t xml:space="preserve">melere yapılabilir. </w:t>
      </w:r>
    </w:p>
    <w:p w:rsidR="006B64D3" w:rsidRPr="00531357" w:rsidRDefault="006B64D3" w:rsidP="006B64D3">
      <w:pPr>
        <w:spacing w:after="60" w:line="480" w:lineRule="auto"/>
        <w:ind w:firstLine="397"/>
        <w:jc w:val="both"/>
        <w:rPr>
          <w:rFonts w:ascii="Souvenir Lt BT" w:hAnsi="Souvenir Lt BT"/>
          <w:sz w:val="21"/>
          <w:szCs w:val="21"/>
        </w:rPr>
      </w:pPr>
      <w:r w:rsidRPr="00531357">
        <w:rPr>
          <w:rFonts w:ascii="Souvenir Lt BT" w:hAnsi="Souvenir Lt BT"/>
          <w:sz w:val="21"/>
          <w:szCs w:val="21"/>
        </w:rPr>
        <w:t>Ekspertiz Raporunun yazılmasında uyulması gereken kurallar şu</w:t>
      </w:r>
      <w:r w:rsidRPr="00531357">
        <w:rPr>
          <w:rFonts w:ascii="Souvenir Lt BT" w:hAnsi="Souvenir Lt BT"/>
          <w:sz w:val="21"/>
          <w:szCs w:val="21"/>
        </w:rPr>
        <w:t>n</w:t>
      </w:r>
      <w:r w:rsidRPr="00531357">
        <w:rPr>
          <w:rFonts w:ascii="Souvenir Lt BT" w:hAnsi="Souvenir Lt BT"/>
          <w:sz w:val="21"/>
          <w:szCs w:val="21"/>
        </w:rPr>
        <w:t>lardır (Mülayim, 2008):</w:t>
      </w:r>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Tarafsızlık</w:t>
      </w:r>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Şeffaflık</w:t>
      </w:r>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Akılcılık</w:t>
      </w:r>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Kesinlik</w:t>
      </w:r>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proofErr w:type="spellStart"/>
      <w:proofErr w:type="gramStart"/>
      <w:r w:rsidRPr="00531357">
        <w:rPr>
          <w:rFonts w:ascii="Souvenir Lt BT" w:hAnsi="Souvenir Lt BT"/>
          <w:sz w:val="21"/>
          <w:szCs w:val="21"/>
        </w:rPr>
        <w:t>Tatminkarlık</w:t>
      </w:r>
      <w:proofErr w:type="spellEnd"/>
      <w:proofErr w:type="gramEnd"/>
    </w:p>
    <w:p w:rsidR="006B64D3" w:rsidRPr="00531357" w:rsidRDefault="006B64D3" w:rsidP="006B64D3">
      <w:pPr>
        <w:pStyle w:val="ListParagraph"/>
        <w:numPr>
          <w:ilvl w:val="0"/>
          <w:numId w:val="22"/>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Sır saklama</w:t>
      </w:r>
    </w:p>
    <w:p w:rsidR="002B4863" w:rsidRPr="006B64D3" w:rsidRDefault="00CB0157" w:rsidP="006B64D3">
      <w:pPr>
        <w:spacing w:line="480" w:lineRule="auto"/>
      </w:pPr>
    </w:p>
    <w:sectPr w:rsidR="002B4863" w:rsidRPr="006B64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57" w:rsidRDefault="00CB0157" w:rsidP="004C0029">
      <w:pPr>
        <w:spacing w:after="0" w:line="240" w:lineRule="auto"/>
      </w:pPr>
      <w:r>
        <w:separator/>
      </w:r>
    </w:p>
  </w:endnote>
  <w:endnote w:type="continuationSeparator" w:id="0">
    <w:p w:rsidR="00CB0157" w:rsidRDefault="00CB0157" w:rsidP="004C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noaRoman">
    <w:altName w:val="Times New Roman"/>
    <w:charset w:val="00"/>
    <w:family w:val="auto"/>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ouvenir Lt BT">
    <w:altName w:val="Sitka Small"/>
    <w:charset w:val="00"/>
    <w:family w:val="roman"/>
    <w:pitch w:val="variable"/>
    <w:sig w:usb0="00000001"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57" w:rsidRDefault="00CB0157" w:rsidP="004C0029">
      <w:pPr>
        <w:spacing w:after="0" w:line="240" w:lineRule="auto"/>
      </w:pPr>
      <w:r>
        <w:separator/>
      </w:r>
    </w:p>
  </w:footnote>
  <w:footnote w:type="continuationSeparator" w:id="0">
    <w:p w:rsidR="00CB0157" w:rsidRDefault="00CB0157" w:rsidP="004C0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4"/>
    <w:multiLevelType w:val="hybridMultilevel"/>
    <w:tmpl w:val="8F90F312"/>
    <w:lvl w:ilvl="0" w:tplc="AEE4029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 w15:restartNumberingAfterBreak="0">
    <w:nsid w:val="030B612F"/>
    <w:multiLevelType w:val="hybridMultilevel"/>
    <w:tmpl w:val="A0DEE834"/>
    <w:lvl w:ilvl="0" w:tplc="A99C4BE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15:restartNumberingAfterBreak="0">
    <w:nsid w:val="03BD21D4"/>
    <w:multiLevelType w:val="hybridMultilevel"/>
    <w:tmpl w:val="D5F0E7FA"/>
    <w:lvl w:ilvl="0" w:tplc="BA3ADD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04920B4C"/>
    <w:multiLevelType w:val="hybridMultilevel"/>
    <w:tmpl w:val="9AFAFAE0"/>
    <w:lvl w:ilvl="0" w:tplc="4E2AF2C2">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4" w15:restartNumberingAfterBreak="0">
    <w:nsid w:val="13112C4E"/>
    <w:multiLevelType w:val="hybridMultilevel"/>
    <w:tmpl w:val="5CE07F1A"/>
    <w:lvl w:ilvl="0" w:tplc="1166F0D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15:restartNumberingAfterBreak="0">
    <w:nsid w:val="232154FD"/>
    <w:multiLevelType w:val="hybridMultilevel"/>
    <w:tmpl w:val="F1EEF9BA"/>
    <w:lvl w:ilvl="0" w:tplc="4484E9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24AE5AFA"/>
    <w:multiLevelType w:val="hybridMultilevel"/>
    <w:tmpl w:val="F3E2B288"/>
    <w:lvl w:ilvl="0" w:tplc="98A8DB1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7" w15:restartNumberingAfterBreak="0">
    <w:nsid w:val="283F3E25"/>
    <w:multiLevelType w:val="hybridMultilevel"/>
    <w:tmpl w:val="A2B0AA0A"/>
    <w:lvl w:ilvl="0" w:tplc="DAA8193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8" w15:restartNumberingAfterBreak="0">
    <w:nsid w:val="2A03607D"/>
    <w:multiLevelType w:val="hybridMultilevel"/>
    <w:tmpl w:val="20DA9328"/>
    <w:lvl w:ilvl="0" w:tplc="0BE8371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9" w15:restartNumberingAfterBreak="0">
    <w:nsid w:val="35111B1E"/>
    <w:multiLevelType w:val="hybridMultilevel"/>
    <w:tmpl w:val="BAD64AA6"/>
    <w:lvl w:ilvl="0" w:tplc="12A4A3B4">
      <w:start w:val="1"/>
      <w:numFmt w:val="lowerLetter"/>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0" w15:restartNumberingAfterBreak="0">
    <w:nsid w:val="3D483157"/>
    <w:multiLevelType w:val="hybridMultilevel"/>
    <w:tmpl w:val="342A84D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GenoaRoman" w:hAnsi="GenoaRoman"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GenoaRoman" w:hAnsi="GenoaRoman"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GenoaRoman" w:hAnsi="GenoaRoman"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41D67F0E"/>
    <w:multiLevelType w:val="hybridMultilevel"/>
    <w:tmpl w:val="374CDE4C"/>
    <w:lvl w:ilvl="0" w:tplc="041F0017">
      <w:start w:val="1"/>
      <w:numFmt w:val="lowerLetter"/>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12" w15:restartNumberingAfterBreak="0">
    <w:nsid w:val="428E006B"/>
    <w:multiLevelType w:val="hybridMultilevel"/>
    <w:tmpl w:val="631E0FD8"/>
    <w:lvl w:ilvl="0" w:tplc="0F54697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3" w15:restartNumberingAfterBreak="0">
    <w:nsid w:val="476E08A4"/>
    <w:multiLevelType w:val="hybridMultilevel"/>
    <w:tmpl w:val="0C766C80"/>
    <w:lvl w:ilvl="0" w:tplc="338AB1A2">
      <w:start w:val="1"/>
      <w:numFmt w:val="bullet"/>
      <w:lvlText w:val=""/>
      <w:lvlJc w:val="left"/>
      <w:pPr>
        <w:ind w:left="1068" w:hanging="360"/>
      </w:pPr>
      <w:rPr>
        <w:rFonts w:ascii="Symbol" w:eastAsia="Times New Roman" w:hAnsi="Symbol" w:hint="default"/>
      </w:rPr>
    </w:lvl>
    <w:lvl w:ilvl="1" w:tplc="041F0003">
      <w:start w:val="1"/>
      <w:numFmt w:val="bullet"/>
      <w:lvlText w:val="o"/>
      <w:lvlJc w:val="left"/>
      <w:pPr>
        <w:ind w:left="1788" w:hanging="360"/>
      </w:pPr>
      <w:rPr>
        <w:rFonts w:ascii="GenoaRoman" w:hAnsi="GenoaRoman"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GenoaRoman" w:hAnsi="GenoaRoman"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GenoaRoman" w:hAnsi="GenoaRoman"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4911619A"/>
    <w:multiLevelType w:val="hybridMultilevel"/>
    <w:tmpl w:val="DD92EE6A"/>
    <w:lvl w:ilvl="0" w:tplc="A4B424AA">
      <w:start w:val="1"/>
      <w:numFmt w:val="lowerLetter"/>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15" w15:restartNumberingAfterBreak="0">
    <w:nsid w:val="53A070B9"/>
    <w:multiLevelType w:val="hybridMultilevel"/>
    <w:tmpl w:val="54E43B14"/>
    <w:lvl w:ilvl="0" w:tplc="4D46ECF6">
      <w:start w:val="3"/>
      <w:numFmt w:val="bullet"/>
      <w:lvlText w:val="-"/>
      <w:lvlJc w:val="left"/>
      <w:pPr>
        <w:ind w:left="1080" w:hanging="360"/>
      </w:pPr>
      <w:rPr>
        <w:rFonts w:ascii="Souvenir Lt BT" w:eastAsia="Times New Roman" w:hAnsi="Souvenir Lt BT"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71170EA"/>
    <w:multiLevelType w:val="hybridMultilevel"/>
    <w:tmpl w:val="717653E6"/>
    <w:lvl w:ilvl="0" w:tplc="8A3A361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7" w15:restartNumberingAfterBreak="0">
    <w:nsid w:val="5DCE6E1B"/>
    <w:multiLevelType w:val="hybridMultilevel"/>
    <w:tmpl w:val="6C346FC4"/>
    <w:lvl w:ilvl="0" w:tplc="D2F81A3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8" w15:restartNumberingAfterBreak="0">
    <w:nsid w:val="601425D5"/>
    <w:multiLevelType w:val="hybridMultilevel"/>
    <w:tmpl w:val="E2D0D772"/>
    <w:lvl w:ilvl="0" w:tplc="BFA47D8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9" w15:restartNumberingAfterBreak="0">
    <w:nsid w:val="61F95761"/>
    <w:multiLevelType w:val="hybridMultilevel"/>
    <w:tmpl w:val="C9E281A0"/>
    <w:lvl w:ilvl="0" w:tplc="2774CFF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0" w15:restartNumberingAfterBreak="0">
    <w:nsid w:val="69F8193E"/>
    <w:multiLevelType w:val="hybridMultilevel"/>
    <w:tmpl w:val="4E06A5D6"/>
    <w:lvl w:ilvl="0" w:tplc="7F7E617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1" w15:restartNumberingAfterBreak="0">
    <w:nsid w:val="727B1D00"/>
    <w:multiLevelType w:val="hybridMultilevel"/>
    <w:tmpl w:val="7D42C4F8"/>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790" w:hanging="360"/>
      </w:pPr>
      <w:rPr>
        <w:rFonts w:ascii="GenoaRoman" w:hAnsi="GenoaRoman" w:hint="default"/>
      </w:rPr>
    </w:lvl>
    <w:lvl w:ilvl="2" w:tplc="041F0005">
      <w:start w:val="1"/>
      <w:numFmt w:val="bullet"/>
      <w:lvlText w:val=""/>
      <w:lvlJc w:val="left"/>
      <w:pPr>
        <w:ind w:left="2510" w:hanging="360"/>
      </w:pPr>
      <w:rPr>
        <w:rFonts w:ascii="Wingdings" w:hAnsi="Wingdings" w:hint="default"/>
      </w:rPr>
    </w:lvl>
    <w:lvl w:ilvl="3" w:tplc="041F000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GenoaRoman" w:hAnsi="GenoaRoman"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GenoaRoman" w:hAnsi="GenoaRoman" w:hint="default"/>
      </w:rPr>
    </w:lvl>
    <w:lvl w:ilvl="8" w:tplc="041F0005" w:tentative="1">
      <w:start w:val="1"/>
      <w:numFmt w:val="bullet"/>
      <w:lvlText w:val=""/>
      <w:lvlJc w:val="left"/>
      <w:pPr>
        <w:ind w:left="6830" w:hanging="360"/>
      </w:pPr>
      <w:rPr>
        <w:rFonts w:ascii="Wingdings" w:hAnsi="Wingdings" w:hint="default"/>
      </w:rPr>
    </w:lvl>
  </w:abstractNum>
  <w:abstractNum w:abstractNumId="22" w15:restartNumberingAfterBreak="0">
    <w:nsid w:val="731F3526"/>
    <w:multiLevelType w:val="hybridMultilevel"/>
    <w:tmpl w:val="7382C088"/>
    <w:lvl w:ilvl="0" w:tplc="AFFE3220">
      <w:start w:val="1"/>
      <w:numFmt w:val="lowerLetter"/>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num w:numId="1">
    <w:abstractNumId w:val="3"/>
  </w:num>
  <w:num w:numId="2">
    <w:abstractNumId w:val="8"/>
  </w:num>
  <w:num w:numId="3">
    <w:abstractNumId w:val="9"/>
  </w:num>
  <w:num w:numId="4">
    <w:abstractNumId w:val="18"/>
  </w:num>
  <w:num w:numId="5">
    <w:abstractNumId w:val="6"/>
  </w:num>
  <w:num w:numId="6">
    <w:abstractNumId w:val="15"/>
  </w:num>
  <w:num w:numId="7">
    <w:abstractNumId w:val="11"/>
  </w:num>
  <w:num w:numId="8">
    <w:abstractNumId w:val="21"/>
  </w:num>
  <w:num w:numId="9">
    <w:abstractNumId w:val="13"/>
  </w:num>
  <w:num w:numId="10">
    <w:abstractNumId w:val="12"/>
  </w:num>
  <w:num w:numId="11">
    <w:abstractNumId w:val="4"/>
  </w:num>
  <w:num w:numId="12">
    <w:abstractNumId w:val="5"/>
  </w:num>
  <w:num w:numId="13">
    <w:abstractNumId w:val="1"/>
  </w:num>
  <w:num w:numId="14">
    <w:abstractNumId w:val="17"/>
  </w:num>
  <w:num w:numId="15">
    <w:abstractNumId w:val="2"/>
  </w:num>
  <w:num w:numId="16">
    <w:abstractNumId w:val="16"/>
  </w:num>
  <w:num w:numId="17">
    <w:abstractNumId w:val="19"/>
  </w:num>
  <w:num w:numId="18">
    <w:abstractNumId w:val="14"/>
  </w:num>
  <w:num w:numId="19">
    <w:abstractNumId w:val="7"/>
  </w:num>
  <w:num w:numId="20">
    <w:abstractNumId w:val="22"/>
  </w:num>
  <w:num w:numId="21">
    <w:abstractNumId w:val="20"/>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0MDIwMTU1NbcwNzVQ0lEKTi0uzszPAykwrAUASpcN2iwAAAA="/>
  </w:docVars>
  <w:rsids>
    <w:rsidRoot w:val="000E2F73"/>
    <w:rsid w:val="000A03D5"/>
    <w:rsid w:val="000E2F73"/>
    <w:rsid w:val="00364817"/>
    <w:rsid w:val="004C0029"/>
    <w:rsid w:val="005B58D7"/>
    <w:rsid w:val="006B64D3"/>
    <w:rsid w:val="00723308"/>
    <w:rsid w:val="009412DD"/>
    <w:rsid w:val="00CB0157"/>
    <w:rsid w:val="00EA2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6E23"/>
  <w15:chartTrackingRefBased/>
  <w15:docId w15:val="{B80B2C98-7867-4D4E-A87A-62F16980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73"/>
    <w:pPr>
      <w:spacing w:after="200" w:line="276" w:lineRule="auto"/>
    </w:pPr>
    <w:rPr>
      <w:rFonts w:ascii="Calibri" w:eastAsia="Times New Roman" w:hAnsi="Calibri" w:cs="Times New Roman"/>
    </w:rPr>
  </w:style>
  <w:style w:type="paragraph" w:styleId="Balk1">
    <w:name w:val="heading 1"/>
    <w:basedOn w:val="Normal"/>
    <w:next w:val="Normal"/>
    <w:link w:val="Balk1Char"/>
    <w:uiPriority w:val="9"/>
    <w:qFormat/>
    <w:rsid w:val="000E2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0E2F73"/>
    <w:pPr>
      <w:ind w:left="720"/>
      <w:contextualSpacing/>
    </w:pPr>
  </w:style>
  <w:style w:type="paragraph" w:customStyle="1" w:styleId="BALIK1">
    <w:name w:val="BAŞLIK1"/>
    <w:basedOn w:val="Balk1"/>
    <w:rsid w:val="000E2F73"/>
    <w:pPr>
      <w:keepNext w:val="0"/>
      <w:keepLines w:val="0"/>
      <w:spacing w:before="300" w:after="240" w:line="264" w:lineRule="auto"/>
      <w:ind w:firstLine="397"/>
      <w:jc w:val="both"/>
    </w:pPr>
    <w:rPr>
      <w:rFonts w:ascii="Cambria" w:eastAsia="Calibri" w:hAnsi="Cambria" w:cs="Times New Roman"/>
      <w:b/>
      <w:color w:val="auto"/>
      <w:sz w:val="26"/>
      <w:szCs w:val="26"/>
    </w:rPr>
  </w:style>
  <w:style w:type="paragraph" w:customStyle="1" w:styleId="BALIK11">
    <w:name w:val="BAŞLIK1.1"/>
    <w:basedOn w:val="BALIK1"/>
    <w:rsid w:val="000E2F73"/>
    <w:pPr>
      <w:spacing w:before="240" w:after="180"/>
      <w:outlineLvl w:val="1"/>
    </w:pPr>
    <w:rPr>
      <w:rFonts w:ascii="Arial Narrow" w:hAnsi="Arial Narrow"/>
      <w:sz w:val="24"/>
      <w:szCs w:val="24"/>
    </w:rPr>
  </w:style>
  <w:style w:type="character" w:customStyle="1" w:styleId="Balk1Char">
    <w:name w:val="Başlık 1 Char"/>
    <w:basedOn w:val="VarsaylanParagrafYazTipi"/>
    <w:link w:val="Balk1"/>
    <w:uiPriority w:val="9"/>
    <w:rsid w:val="000E2F73"/>
    <w:rPr>
      <w:rFonts w:asciiTheme="majorHAnsi" w:eastAsiaTheme="majorEastAsia" w:hAnsiTheme="majorHAnsi" w:cstheme="majorBidi"/>
      <w:color w:val="2E74B5" w:themeColor="accent1" w:themeShade="BF"/>
      <w:sz w:val="32"/>
      <w:szCs w:val="32"/>
    </w:rPr>
  </w:style>
  <w:style w:type="paragraph" w:customStyle="1" w:styleId="ListParagraph">
    <w:name w:val="List Paragraph"/>
    <w:basedOn w:val="Normal"/>
    <w:rsid w:val="000A03D5"/>
    <w:pPr>
      <w:ind w:left="720"/>
      <w:contextualSpacing/>
    </w:pPr>
  </w:style>
  <w:style w:type="paragraph" w:styleId="a">
    <w:basedOn w:val="Normal"/>
    <w:next w:val="stBilgi"/>
    <w:link w:val="stbilgiChar"/>
    <w:rsid w:val="004C0029"/>
    <w:pPr>
      <w:tabs>
        <w:tab w:val="center" w:pos="4536"/>
        <w:tab w:val="right" w:pos="9072"/>
      </w:tabs>
      <w:spacing w:after="0" w:line="240" w:lineRule="auto"/>
    </w:pPr>
    <w:rPr>
      <w:rFonts w:eastAsiaTheme="minorHAnsi" w:cstheme="minorBidi"/>
    </w:rPr>
  </w:style>
  <w:style w:type="character" w:customStyle="1" w:styleId="stbilgiChar">
    <w:name w:val="Üstbilgi Char"/>
    <w:link w:val="a"/>
    <w:locked/>
    <w:rsid w:val="004C0029"/>
    <w:rPr>
      <w:rFonts w:ascii="Calibri" w:hAnsi="Calibri"/>
      <w:sz w:val="22"/>
      <w:szCs w:val="22"/>
      <w:lang w:val="tr-TR" w:eastAsia="en-US" w:bidi="ar-SA"/>
    </w:rPr>
  </w:style>
  <w:style w:type="character" w:styleId="SayfaNumaras">
    <w:name w:val="page number"/>
    <w:basedOn w:val="VarsaylanParagrafYazTipi"/>
    <w:rsid w:val="004C0029"/>
  </w:style>
  <w:style w:type="paragraph" w:styleId="stBilgi">
    <w:name w:val="header"/>
    <w:basedOn w:val="Normal"/>
    <w:link w:val="stBilgiChar0"/>
    <w:uiPriority w:val="99"/>
    <w:unhideWhenUsed/>
    <w:rsid w:val="004C002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C0029"/>
    <w:rPr>
      <w:rFonts w:ascii="Calibri" w:eastAsia="Times New Roman" w:hAnsi="Calibri" w:cs="Times New Roman"/>
    </w:rPr>
  </w:style>
  <w:style w:type="paragraph" w:styleId="AltBilgi">
    <w:name w:val="footer"/>
    <w:basedOn w:val="Normal"/>
    <w:link w:val="AltBilgiChar"/>
    <w:uiPriority w:val="99"/>
    <w:unhideWhenUsed/>
    <w:rsid w:val="004C00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02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hsssSSss ..</dc:creator>
  <cp:keywords/>
  <dc:description/>
  <cp:lastModifiedBy>hsssSSss ..</cp:lastModifiedBy>
  <cp:revision>2</cp:revision>
  <dcterms:created xsi:type="dcterms:W3CDTF">2019-11-13T07:03:00Z</dcterms:created>
  <dcterms:modified xsi:type="dcterms:W3CDTF">2019-11-13T07:03:00Z</dcterms:modified>
</cp:coreProperties>
</file>