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34" w:rsidRDefault="00553034"/>
    <w:p w:rsidR="00A712D8" w:rsidRDefault="00A712D8"/>
    <w:p w:rsidR="00A712D8" w:rsidRPr="00A712D8" w:rsidRDefault="00A712D8" w:rsidP="00A712D8">
      <w:pPr>
        <w:shd w:val="clear" w:color="auto" w:fill="FFFFFF"/>
        <w:spacing w:before="120" w:after="120" w:line="3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</w:pP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Fabrication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 of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plant-based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 vitamin D</w:t>
      </w:r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vertAlign w:val="subscript"/>
          <w:lang w:eastAsia="tr-TR"/>
        </w:rPr>
        <w:t>3</w:t>
      </w:r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-fortified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nanoemulsions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: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influence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 of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carrier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oil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type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 xml:space="preserve"> on vitamin </w:t>
      </w:r>
      <w:proofErr w:type="spellStart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bioaccessibility</w:t>
      </w:r>
      <w:proofErr w:type="spellEnd"/>
      <w:r w:rsidRPr="00A7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tr-TR"/>
        </w:rPr>
        <w:t>.</w:t>
      </w:r>
    </w:p>
    <w:p w:rsidR="00A712D8" w:rsidRDefault="00A712D8">
      <w:hyperlink r:id="rId4" w:history="1">
        <w:r>
          <w:rPr>
            <w:rStyle w:val="Kpr"/>
          </w:rPr>
          <w:t>https://www.ncbi.nlm.nih.gov/pubmed/30874272</w:t>
        </w:r>
      </w:hyperlink>
    </w:p>
    <w:p w:rsidR="00A712D8" w:rsidRDefault="00A712D8"/>
    <w:p w:rsidR="00A712D8" w:rsidRPr="00A712D8" w:rsidRDefault="00A712D8" w:rsidP="00A712D8">
      <w:pPr>
        <w:pStyle w:val="Balk1"/>
        <w:spacing w:before="0" w:after="0"/>
        <w:rPr>
          <w:rFonts w:ascii="Arial" w:hAnsi="Arial" w:cs="Arial"/>
          <w:color w:val="000000" w:themeColor="text1"/>
          <w:sz w:val="44"/>
        </w:rPr>
      </w:pP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Stability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of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curcumin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in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oil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>-in-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water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emulsions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: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Impact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of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emulsifier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type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and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concentration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on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chemical</w:t>
      </w:r>
      <w:proofErr w:type="spellEnd"/>
      <w:r w:rsidRPr="00A712D8">
        <w:rPr>
          <w:rStyle w:val="title-text"/>
          <w:rFonts w:ascii="Arial" w:hAnsi="Arial" w:cs="Arial"/>
          <w:color w:val="000000" w:themeColor="text1"/>
          <w:sz w:val="44"/>
        </w:rPr>
        <w:t xml:space="preserve"> </w:t>
      </w:r>
      <w:proofErr w:type="spellStart"/>
      <w:r w:rsidRPr="00A712D8">
        <w:rPr>
          <w:rStyle w:val="title-text"/>
          <w:rFonts w:ascii="Arial" w:hAnsi="Arial" w:cs="Arial"/>
          <w:color w:val="000000" w:themeColor="text1"/>
          <w:sz w:val="44"/>
        </w:rPr>
        <w:t>degradation</w:t>
      </w:r>
      <w:bookmarkStart w:id="0" w:name="_GoBack"/>
      <w:bookmarkEnd w:id="0"/>
      <w:proofErr w:type="spellEnd"/>
    </w:p>
    <w:p w:rsidR="00A712D8" w:rsidRDefault="00A712D8">
      <w:hyperlink r:id="rId5" w:history="1">
        <w:r>
          <w:rPr>
            <w:rStyle w:val="Kpr"/>
          </w:rPr>
          <w:t>https://www.sciencedirect.com/science/article/pii/S0963996918303776</w:t>
        </w:r>
      </w:hyperlink>
    </w:p>
    <w:p w:rsidR="00A712D8" w:rsidRDefault="00A712D8"/>
    <w:p w:rsidR="00A712D8" w:rsidRPr="00A712D8" w:rsidRDefault="00A712D8" w:rsidP="00A712D8">
      <w:pPr>
        <w:pStyle w:val="Balk1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color w:val="000000"/>
          <w:sz w:val="44"/>
          <w:szCs w:val="44"/>
        </w:rPr>
      </w:pP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The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influence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of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lipid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droplet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size on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the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oral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bioavailability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of vitamin D</w:t>
      </w:r>
      <w:r w:rsidRPr="00A712D8">
        <w:rPr>
          <w:rFonts w:ascii="Arial" w:hAnsi="Arial" w:cs="Arial"/>
          <w:color w:val="000000"/>
          <w:sz w:val="44"/>
          <w:szCs w:val="44"/>
          <w:vertAlign w:val="subscript"/>
        </w:rPr>
        <w:t>2</w:t>
      </w:r>
      <w:r w:rsidRPr="00A712D8">
        <w:rPr>
          <w:rFonts w:ascii="Arial" w:hAnsi="Arial" w:cs="Arial"/>
          <w:color w:val="000000"/>
          <w:sz w:val="44"/>
          <w:szCs w:val="44"/>
        </w:rPr>
        <w:t> 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encapsulated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in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emulsions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: an in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vitro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and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in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vivo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A712D8">
        <w:rPr>
          <w:rFonts w:ascii="Arial" w:hAnsi="Arial" w:cs="Arial"/>
          <w:color w:val="000000"/>
          <w:sz w:val="44"/>
          <w:szCs w:val="44"/>
        </w:rPr>
        <w:t>study</w:t>
      </w:r>
      <w:proofErr w:type="spellEnd"/>
      <w:r w:rsidRPr="00A712D8">
        <w:rPr>
          <w:rFonts w:ascii="Arial" w:hAnsi="Arial" w:cs="Arial"/>
          <w:color w:val="000000"/>
          <w:sz w:val="44"/>
          <w:szCs w:val="44"/>
        </w:rPr>
        <w:t>.</w:t>
      </w:r>
    </w:p>
    <w:p w:rsidR="00A712D8" w:rsidRDefault="00A712D8">
      <w:hyperlink r:id="rId6" w:history="1">
        <w:r>
          <w:rPr>
            <w:rStyle w:val="Kpr"/>
          </w:rPr>
          <w:t>https://www.ncbi.nlm.nih.gov/pubmed/28116392</w:t>
        </w:r>
      </w:hyperlink>
    </w:p>
    <w:p w:rsidR="00A712D8" w:rsidRDefault="00A712D8"/>
    <w:p w:rsidR="00A712D8" w:rsidRDefault="00A712D8"/>
    <w:sectPr w:rsidR="00A7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D8"/>
    <w:rsid w:val="00553034"/>
    <w:rsid w:val="00A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2554"/>
  <w15:chartTrackingRefBased/>
  <w15:docId w15:val="{5F3233E4-040E-4903-895D-547079DF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71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12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712D8"/>
    <w:rPr>
      <w:color w:val="0000FF"/>
      <w:u w:val="single"/>
    </w:rPr>
  </w:style>
  <w:style w:type="character" w:customStyle="1" w:styleId="title-text">
    <w:name w:val="title-text"/>
    <w:basedOn w:val="VarsaylanParagrafYazTipi"/>
    <w:rsid w:val="00A7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8116392" TargetMode="External"/><Relationship Id="rId5" Type="http://schemas.openxmlformats.org/officeDocument/2006/relationships/hyperlink" Target="https://www.sciencedirect.com/science/article/pii/S0963996918303776" TargetMode="External"/><Relationship Id="rId4" Type="http://schemas.openxmlformats.org/officeDocument/2006/relationships/hyperlink" Target="https://www.ncbi.nlm.nih.gov/pubmed/3087427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CEGumus</dc:creator>
  <cp:keywords/>
  <dc:description/>
  <cp:lastModifiedBy>CEGumus</cp:lastModifiedBy>
  <cp:revision>1</cp:revision>
  <dcterms:created xsi:type="dcterms:W3CDTF">2019-11-13T07:12:00Z</dcterms:created>
  <dcterms:modified xsi:type="dcterms:W3CDTF">2019-11-13T07:15:00Z</dcterms:modified>
</cp:coreProperties>
</file>