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6215"/>
        <w:gridCol w:w="65"/>
      </w:tblGrid>
      <w:tr w:rsidR="00896F67" w:rsidRPr="00FC2E98" w:rsidTr="00896F67">
        <w:trPr>
          <w:gridAfter w:val="1"/>
          <w:wAfter w:w="65" w:type="dxa"/>
        </w:trPr>
        <w:tc>
          <w:tcPr>
            <w:tcW w:w="9286" w:type="dxa"/>
            <w:gridSpan w:val="2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ADI: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  <w:lang w:val="tr-TR"/>
              </w:rPr>
              <w:t>Akaroloji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</w:p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KODU: </w:t>
            </w:r>
          </w:p>
          <w:p w:rsidR="00896F67" w:rsidRDefault="00896F67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TÜRÜ: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Zorunlu</w:t>
            </w:r>
          </w:p>
          <w:p w:rsidR="00896F67" w:rsidRPr="00FC2E98" w:rsidRDefault="00896F67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DÖNEMİ: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Güz</w:t>
            </w:r>
            <w:r w:rsidRPr="00FC2E98">
              <w:rPr>
                <w:rFonts w:ascii="Arial" w:hAnsi="Arial" w:cs="Arial"/>
                <w:sz w:val="20"/>
                <w:szCs w:val="20"/>
                <w:lang w:val="tr-TR"/>
              </w:rPr>
              <w:t>, 5.yarıyıl</w:t>
            </w:r>
          </w:p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KREDİSİ: </w:t>
            </w:r>
            <w:proofErr w:type="gramStart"/>
            <w:r w:rsidRPr="00FC2E98">
              <w:rPr>
                <w:rFonts w:ascii="Arial" w:hAnsi="Arial" w:cs="Arial"/>
                <w:sz w:val="20"/>
                <w:szCs w:val="20"/>
                <w:lang w:val="tr-TR"/>
              </w:rPr>
              <w:t>Ulusal : 1</w:t>
            </w:r>
            <w:proofErr w:type="gramEnd"/>
            <w:r w:rsidRPr="00FC2E98">
              <w:rPr>
                <w:rFonts w:ascii="Arial" w:hAnsi="Arial" w:cs="Arial"/>
                <w:sz w:val="20"/>
                <w:szCs w:val="20"/>
                <w:lang w:val="tr-TR"/>
              </w:rPr>
              <w:t>(1+0), ECTS :1</w:t>
            </w:r>
          </w:p>
        </w:tc>
      </w:tr>
      <w:tr w:rsidR="00896F67" w:rsidRPr="00FC2E98" w:rsidTr="00431967">
        <w:tc>
          <w:tcPr>
            <w:tcW w:w="3071" w:type="dxa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Bitki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</w:p>
        </w:tc>
        <w:tc>
          <w:tcPr>
            <w:tcW w:w="6280" w:type="dxa"/>
            <w:gridSpan w:val="2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Anabilim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Dalı: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Entomoloji</w:t>
            </w:r>
            <w:proofErr w:type="spellEnd"/>
          </w:p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F67" w:rsidRPr="00FC2E98" w:rsidTr="00431967">
        <w:tc>
          <w:tcPr>
            <w:tcW w:w="9351" w:type="dxa"/>
            <w:gridSpan w:val="3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Prof.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Sultan ÇOBANOĞLU</w:t>
            </w:r>
          </w:p>
        </w:tc>
      </w:tr>
      <w:tr w:rsidR="00896F67" w:rsidRPr="00FC2E98" w:rsidTr="00896F67">
        <w:trPr>
          <w:gridAfter w:val="1"/>
          <w:wAfter w:w="65" w:type="dxa"/>
        </w:trPr>
        <w:tc>
          <w:tcPr>
            <w:tcW w:w="9286" w:type="dxa"/>
            <w:gridSpan w:val="2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 xml:space="preserve">YAZIŞMA ADRESİ: </w:t>
            </w:r>
            <w:smartTag w:uri="urn:schemas-microsoft-com:office:smarttags" w:element="City">
              <w:smartTag w:uri="urn:schemas-microsoft-com:office:smarttags" w:element="place">
                <w:r w:rsidRPr="00FC2E98">
                  <w:rPr>
                    <w:rFonts w:ascii="Arial" w:hAnsi="Arial" w:cs="Arial"/>
                    <w:bCs/>
                    <w:iCs/>
                    <w:color w:val="000000"/>
                    <w:sz w:val="20"/>
                    <w:szCs w:val="20"/>
                  </w:rPr>
                  <w:t>Ankara</w:t>
                </w:r>
              </w:smartTag>
            </w:smartTag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Üniversitesi</w:t>
            </w:r>
            <w:proofErr w:type="spellEnd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Ziraat</w:t>
            </w:r>
            <w:proofErr w:type="spellEnd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Fakültesi</w:t>
            </w:r>
            <w:proofErr w:type="spellEnd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ersonName">
              <w:smartTagPr>
                <w:attr w:name="ProductID" w:val="Bitki Koruma"/>
              </w:smartTagPr>
              <w:r w:rsidRPr="00FC2E98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>Bitki</w:t>
              </w:r>
              <w:proofErr w:type="spellEnd"/>
              <w:r w:rsidRPr="00FC2E98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FC2E98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>Koruma</w:t>
              </w:r>
            </w:smartTag>
            <w:proofErr w:type="spellEnd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Bölümü</w:t>
            </w:r>
            <w:proofErr w:type="spellEnd"/>
          </w:p>
          <w:p w:rsidR="00896F67" w:rsidRPr="00FC2E98" w:rsidRDefault="00896F67" w:rsidP="0001530E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06110, </w:t>
            </w:r>
            <w:proofErr w:type="spellStart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Dışkapı</w:t>
            </w:r>
            <w:proofErr w:type="spellEnd"/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/ANKARA</w:t>
            </w:r>
          </w:p>
          <w:p w:rsidR="00896F67" w:rsidRPr="00FC2E98" w:rsidRDefault="00896F67" w:rsidP="0001530E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Tel : 0312.5961785</w:t>
            </w:r>
          </w:p>
          <w:p w:rsidR="00896F67" w:rsidRPr="00FC2E98" w:rsidRDefault="00896F67" w:rsidP="0001530E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Fax</w:t>
            </w:r>
            <w:r w:rsidRPr="00FC2E98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  <w:t>: 0312.3187029</w:t>
            </w:r>
          </w:p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F67" w:rsidRPr="00FC2E98" w:rsidTr="00896F67">
        <w:trPr>
          <w:gridAfter w:val="1"/>
          <w:wAfter w:w="65" w:type="dxa"/>
        </w:trPr>
        <w:tc>
          <w:tcPr>
            <w:tcW w:w="9286" w:type="dxa"/>
            <w:gridSpan w:val="2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DERSİN AMACI, ÖĞRENİM HEDEFİ, ÖĞRETİM METODU, ÖĞRETME VE ÖĞRENME MATERYALİ</w:t>
            </w:r>
          </w:p>
        </w:tc>
      </w:tr>
      <w:tr w:rsidR="00896F67" w:rsidRPr="00FC2E98" w:rsidTr="00896F67">
        <w:tc>
          <w:tcPr>
            <w:tcW w:w="9351" w:type="dxa"/>
            <w:gridSpan w:val="3"/>
          </w:tcPr>
          <w:p w:rsidR="00896F67" w:rsidRPr="00FC2E98" w:rsidRDefault="00896F67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Ziraat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Fakültesi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Bitki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Bölümü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öğrencilerine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bitkilerde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olan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biyolojik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mücadelede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kullanılan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C2E98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insan</w:t>
            </w:r>
            <w:proofErr w:type="spellEnd"/>
            <w:proofErr w:type="gram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hayvanlarda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olan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tanımlanması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zarar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şekilleri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bunlara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karşı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yöntem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araçları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hakkında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bilgi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verilmesi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>.</w:t>
            </w:r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Akarların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sınıflandırılması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,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morfolojisi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,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üremeleri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,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konukçu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seçimi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,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doğal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düşmanları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ve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ekonomik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önemlerini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öğretmek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,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önemli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bitki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paraziti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akarlar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hakkında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genel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bilgiler</w:t>
            </w:r>
            <w:proofErr w:type="spellEnd"/>
            <w:r w:rsidRPr="0032335D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2335D">
              <w:rPr>
                <w:rFonts w:cs="Calibri"/>
                <w:color w:val="000000"/>
                <w:lang w:eastAsia="en-GB"/>
              </w:rPr>
              <w:t>öğrenmek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A0E7E" w:rsidRDefault="00FA0E7E"/>
    <w:p w:rsidR="0070404C" w:rsidRDefault="0070404C">
      <w:pPr>
        <w:rPr>
          <w:rFonts w:ascii="Times New Roman" w:hAnsi="Times New Roman"/>
          <w:sz w:val="32"/>
          <w:szCs w:val="32"/>
        </w:rPr>
      </w:pPr>
      <w:proofErr w:type="spellStart"/>
      <w:r w:rsidRPr="0070404C">
        <w:rPr>
          <w:rFonts w:ascii="Times New Roman" w:hAnsi="Times New Roman"/>
          <w:sz w:val="32"/>
          <w:szCs w:val="32"/>
        </w:rPr>
        <w:t>İzlence</w:t>
      </w:r>
      <w:proofErr w:type="spellEnd"/>
      <w:r w:rsidRPr="0070404C">
        <w:rPr>
          <w:rFonts w:ascii="Times New Roman" w:hAnsi="Times New Roman"/>
          <w:sz w:val="32"/>
          <w:szCs w:val="32"/>
        </w:rPr>
        <w:t xml:space="preserve">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122"/>
      </w:tblGrid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8122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TEORİK</w:t>
            </w:r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22" w:type="dxa"/>
          </w:tcPr>
          <w:p w:rsidR="00C11D44" w:rsidRPr="00FC2E98" w:rsidRDefault="00C11D44" w:rsidP="00015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Bitki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tanımı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habitatları</w:t>
            </w:r>
            <w:proofErr w:type="spellEnd"/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44" w:rsidRPr="00FC2E98" w:rsidTr="0001530E">
        <w:trPr>
          <w:trHeight w:val="378"/>
        </w:trPr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22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morfolojisi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biyolojisi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zarar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şekilleri</w:t>
            </w:r>
            <w:proofErr w:type="spellEnd"/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C11D44" w:rsidP="000153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tanınması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uygulama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D44" w:rsidRPr="00FC2E98" w:rsidTr="00D73BCA">
        <w:trPr>
          <w:trHeight w:val="698"/>
        </w:trPr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toplanması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preparasyonu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uygulama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C11D44" w:rsidP="00D73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lastRenderedPageBreak/>
              <w:t>Akarların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sınıflandırılması</w:t>
            </w:r>
            <w:proofErr w:type="spellEnd"/>
            <w:r w:rsidR="008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8C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8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8C7" w:rsidRPr="008058C7">
              <w:rPr>
                <w:rFonts w:ascii="Arial" w:hAnsi="Arial" w:cs="Arial"/>
                <w:sz w:val="20"/>
                <w:szCs w:val="20"/>
              </w:rPr>
              <w:t>Bitki</w:t>
            </w:r>
            <w:proofErr w:type="spellEnd"/>
            <w:r w:rsidR="008058C7" w:rsidRPr="008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8C7" w:rsidRPr="008058C7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8058C7" w:rsidRPr="008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8C7" w:rsidRPr="008058C7">
              <w:rPr>
                <w:rFonts w:ascii="Arial" w:hAnsi="Arial" w:cs="Arial"/>
                <w:sz w:val="20"/>
                <w:szCs w:val="20"/>
              </w:rPr>
              <w:t>akarların</w:t>
            </w:r>
            <w:proofErr w:type="spellEnd"/>
            <w:r w:rsidR="008058C7" w:rsidRPr="008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58C7" w:rsidRPr="008058C7">
              <w:rPr>
                <w:rFonts w:ascii="Arial" w:hAnsi="Arial" w:cs="Arial"/>
                <w:sz w:val="20"/>
                <w:szCs w:val="20"/>
              </w:rPr>
              <w:t>tanımı</w:t>
            </w:r>
            <w:proofErr w:type="spellEnd"/>
          </w:p>
        </w:tc>
      </w:tr>
      <w:tr w:rsidR="00C11D44" w:rsidRPr="0094773F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94773F" w:rsidRDefault="00C11D44" w:rsidP="0001530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>Akarların</w:t>
            </w:r>
            <w:proofErr w:type="spellEnd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>tanınmaları</w:t>
            </w:r>
            <w:proofErr w:type="spellEnd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>ve</w:t>
            </w:r>
            <w:proofErr w:type="spellEnd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>taksonomik</w:t>
            </w:r>
            <w:proofErr w:type="spellEnd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4773F">
              <w:rPr>
                <w:rFonts w:ascii="Arial" w:hAnsi="Arial" w:cs="Arial"/>
                <w:sz w:val="20"/>
                <w:szCs w:val="20"/>
                <w:lang w:val="de-DE"/>
              </w:rPr>
              <w:t>kriteleri</w:t>
            </w:r>
            <w:proofErr w:type="spellEnd"/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8058C7" w:rsidP="008058C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Beslenme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Özellikleri</w:t>
            </w:r>
            <w:proofErr w:type="spellEnd"/>
          </w:p>
        </w:tc>
      </w:tr>
      <w:tr w:rsidR="00C11D44" w:rsidRPr="0094773F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94773F" w:rsidRDefault="008058C7" w:rsidP="002B59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5981">
              <w:rPr>
                <w:rFonts w:ascii="Arial" w:hAnsi="Arial" w:cs="Arial"/>
                <w:sz w:val="20"/>
                <w:szCs w:val="20"/>
              </w:rPr>
              <w:t>Sistemler</w:t>
            </w:r>
            <w:proofErr w:type="spellEnd"/>
            <w:r w:rsidR="002B5981">
              <w:rPr>
                <w:rFonts w:ascii="Arial" w:hAnsi="Arial" w:cs="Arial"/>
                <w:sz w:val="20"/>
                <w:szCs w:val="20"/>
              </w:rPr>
              <w:t xml:space="preserve">; Deri </w:t>
            </w:r>
            <w:proofErr w:type="spellStart"/>
            <w:r w:rsidR="002B598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2B59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5981">
              <w:rPr>
                <w:rFonts w:ascii="Arial" w:hAnsi="Arial" w:cs="Arial"/>
                <w:sz w:val="20"/>
                <w:szCs w:val="20"/>
              </w:rPr>
              <w:t>fonksiyonu</w:t>
            </w:r>
            <w:proofErr w:type="spellEnd"/>
            <w:r w:rsidR="002B59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9D0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5A69D0">
              <w:rPr>
                <w:rFonts w:ascii="Arial" w:hAnsi="Arial" w:cs="Arial"/>
                <w:sz w:val="20"/>
                <w:szCs w:val="20"/>
              </w:rPr>
              <w:t>Akarlada</w:t>
            </w:r>
            <w:proofErr w:type="spellEnd"/>
            <w:r w:rsidR="005A6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9D0">
              <w:rPr>
                <w:rFonts w:ascii="Arial" w:hAnsi="Arial" w:cs="Arial"/>
                <w:sz w:val="20"/>
                <w:szCs w:val="20"/>
              </w:rPr>
              <w:t>Solunum</w:t>
            </w:r>
            <w:proofErr w:type="spellEnd"/>
            <w:r w:rsidR="005A6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9D0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5A6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9D0">
              <w:rPr>
                <w:rFonts w:ascii="Arial" w:hAnsi="Arial" w:cs="Arial"/>
                <w:sz w:val="20"/>
                <w:szCs w:val="20"/>
              </w:rPr>
              <w:t>sindirim</w:t>
            </w:r>
            <w:proofErr w:type="spellEnd"/>
            <w:r w:rsidR="005A69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69D0">
              <w:rPr>
                <w:rFonts w:ascii="Arial" w:hAnsi="Arial" w:cs="Arial"/>
                <w:sz w:val="20"/>
                <w:szCs w:val="20"/>
              </w:rPr>
              <w:t>sistemi</w:t>
            </w:r>
            <w:proofErr w:type="spellEnd"/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FC2E9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5A69D0" w:rsidP="002B59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Akarlarda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Çoğalma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Üreme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Sistemi</w:t>
            </w:r>
            <w:proofErr w:type="spellEnd"/>
          </w:p>
        </w:tc>
      </w:tr>
      <w:bookmarkEnd w:id="0"/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E50871" w:rsidRDefault="00E50871" w:rsidP="002B598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50871">
              <w:rPr>
                <w:rFonts w:ascii="Arial" w:hAnsi="Arial" w:cs="Arial"/>
                <w:bCs/>
                <w:sz w:val="20"/>
                <w:szCs w:val="20"/>
              </w:rPr>
              <w:t>kar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larda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508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50871">
              <w:rPr>
                <w:rFonts w:ascii="Arial" w:hAnsi="Arial" w:cs="Arial"/>
                <w:bCs/>
                <w:sz w:val="20"/>
                <w:szCs w:val="20"/>
              </w:rPr>
              <w:t>gelişme</w:t>
            </w:r>
            <w:proofErr w:type="spellEnd"/>
            <w:r w:rsidRPr="00E508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50871">
              <w:rPr>
                <w:rFonts w:ascii="Arial" w:hAnsi="Arial" w:cs="Arial"/>
                <w:bCs/>
                <w:sz w:val="20"/>
                <w:szCs w:val="20"/>
              </w:rPr>
              <w:t>dönemleri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Biyoloji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C11D44" w:rsidRPr="00FC2E98" w:rsidRDefault="00E50871" w:rsidP="000E5E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Popülasyonlarını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sınırlayan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Faktörler</w:t>
            </w:r>
            <w:proofErr w:type="spellEnd"/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5C10F7" w:rsidRPr="00FC2E98" w:rsidRDefault="005C10F7" w:rsidP="005C10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Akar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savaşımı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biyolojik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2E98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savaşım</w:t>
            </w:r>
            <w:proofErr w:type="spellEnd"/>
          </w:p>
          <w:p w:rsidR="00C11D44" w:rsidRPr="00FC2E98" w:rsidRDefault="00C11D44" w:rsidP="005C10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31E" w:rsidRPr="00FC2E98" w:rsidTr="0001530E">
        <w:tc>
          <w:tcPr>
            <w:tcW w:w="1164" w:type="dxa"/>
          </w:tcPr>
          <w:p w:rsidR="001D431E" w:rsidRPr="00FC2E98" w:rsidRDefault="001D431E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122" w:type="dxa"/>
          </w:tcPr>
          <w:p w:rsidR="001D431E" w:rsidRPr="00FC2E98" w:rsidRDefault="001D431E" w:rsidP="005C10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Doğal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Düşmanları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1D44" w:rsidRPr="00FC2E98" w:rsidTr="0001530E">
        <w:tc>
          <w:tcPr>
            <w:tcW w:w="1164" w:type="dxa"/>
          </w:tcPr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2E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D431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C11D44" w:rsidRPr="00FC2E98" w:rsidRDefault="00C11D44" w:rsidP="000153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2" w:type="dxa"/>
          </w:tcPr>
          <w:p w:rsidR="001D431E" w:rsidRDefault="001D431E" w:rsidP="001D4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Farklı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tarım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ekosistemlerinde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görülen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D431E" w:rsidRPr="00FC2E98" w:rsidRDefault="001D431E" w:rsidP="001D4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Kabuklu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Tropik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subtropik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üzümsü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Hububat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Sebze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zararlısı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0F7" w:rsidRPr="00FC2E98">
              <w:rPr>
                <w:rFonts w:ascii="Arial" w:hAnsi="Arial" w:cs="Arial"/>
                <w:sz w:val="20"/>
                <w:szCs w:val="20"/>
              </w:rPr>
              <w:t>akarlar</w:t>
            </w:r>
            <w:proofErr w:type="spellEnd"/>
            <w:r w:rsidR="005C10F7" w:rsidRPr="00FC2E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11D44" w:rsidRPr="00FC2E98" w:rsidRDefault="00C11D44" w:rsidP="008058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D44" w:rsidRPr="0070404C" w:rsidRDefault="00C11D44">
      <w:pPr>
        <w:rPr>
          <w:rFonts w:ascii="Times New Roman" w:hAnsi="Times New Roman"/>
          <w:sz w:val="32"/>
          <w:szCs w:val="32"/>
        </w:rPr>
      </w:pPr>
    </w:p>
    <w:sectPr w:rsidR="00C11D44" w:rsidRPr="00704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1D"/>
    <w:rsid w:val="000E5E84"/>
    <w:rsid w:val="0018548A"/>
    <w:rsid w:val="001D431E"/>
    <w:rsid w:val="002B5981"/>
    <w:rsid w:val="00383B02"/>
    <w:rsid w:val="00431967"/>
    <w:rsid w:val="005A69D0"/>
    <w:rsid w:val="005C10F7"/>
    <w:rsid w:val="006E4C24"/>
    <w:rsid w:val="0070404C"/>
    <w:rsid w:val="0076181D"/>
    <w:rsid w:val="008058C7"/>
    <w:rsid w:val="00861152"/>
    <w:rsid w:val="00896F67"/>
    <w:rsid w:val="00AA3C5A"/>
    <w:rsid w:val="00B976CF"/>
    <w:rsid w:val="00C11D44"/>
    <w:rsid w:val="00D73BCA"/>
    <w:rsid w:val="00E50871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F9F19-0DC7-446B-A283-717E4AC0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6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7872-8E55-402B-837E-02BA2CFD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HILAL TUNCA</cp:lastModifiedBy>
  <cp:revision>2</cp:revision>
  <dcterms:created xsi:type="dcterms:W3CDTF">2019-11-18T09:29:00Z</dcterms:created>
  <dcterms:modified xsi:type="dcterms:W3CDTF">2019-11-18T09:29:00Z</dcterms:modified>
</cp:coreProperties>
</file>