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F41AEE" w:rsidRDefault="00BC32DD" w:rsidP="00E0741F">
      <w:pPr>
        <w:snapToGrid w:val="0"/>
        <w:spacing w:before="80" w:after="80"/>
        <w:jc w:val="center"/>
        <w:rPr>
          <w:sz w:val="16"/>
          <w:szCs w:val="16"/>
        </w:rPr>
      </w:pPr>
      <w:r w:rsidRPr="00F41AEE">
        <w:rPr>
          <w:b/>
          <w:sz w:val="16"/>
          <w:szCs w:val="16"/>
        </w:rPr>
        <w:t>Ankara Üniversitesi</w:t>
      </w:r>
      <w:r w:rsidRPr="00F41AEE">
        <w:rPr>
          <w:b/>
          <w:sz w:val="16"/>
          <w:szCs w:val="16"/>
        </w:rPr>
        <w:br/>
        <w:t xml:space="preserve">Kütüphane ve Dokümantasyon Daire Başkanlığı </w:t>
      </w:r>
    </w:p>
    <w:p w:rsidR="00BC32DD" w:rsidRPr="00F41AEE" w:rsidRDefault="00BC32DD" w:rsidP="00E0741F">
      <w:pPr>
        <w:snapToGrid w:val="0"/>
        <w:spacing w:before="80" w:after="80"/>
        <w:jc w:val="center"/>
        <w:rPr>
          <w:b/>
          <w:sz w:val="16"/>
          <w:szCs w:val="16"/>
        </w:rPr>
      </w:pPr>
      <w:r w:rsidRPr="00F41AEE">
        <w:rPr>
          <w:b/>
          <w:sz w:val="16"/>
          <w:szCs w:val="16"/>
        </w:rPr>
        <w:t>Açık Ders Malzemeleri</w:t>
      </w:r>
    </w:p>
    <w:p w:rsidR="00BC32DD" w:rsidRPr="00F41AEE" w:rsidRDefault="00BC32DD" w:rsidP="00E0741F">
      <w:pPr>
        <w:pStyle w:val="Basliklar"/>
        <w:snapToGrid w:val="0"/>
        <w:spacing w:before="80" w:after="80"/>
        <w:jc w:val="center"/>
        <w:rPr>
          <w:sz w:val="16"/>
          <w:szCs w:val="16"/>
        </w:rPr>
      </w:pPr>
    </w:p>
    <w:p w:rsidR="00BC32DD" w:rsidRPr="00F41AEE" w:rsidRDefault="00BC32DD" w:rsidP="00E0741F">
      <w:pPr>
        <w:pStyle w:val="Basliklar"/>
        <w:snapToGrid w:val="0"/>
        <w:spacing w:before="80" w:after="80"/>
        <w:jc w:val="center"/>
        <w:rPr>
          <w:sz w:val="16"/>
          <w:szCs w:val="16"/>
        </w:rPr>
      </w:pPr>
      <w:r w:rsidRPr="00F41AEE">
        <w:rPr>
          <w:sz w:val="16"/>
          <w:szCs w:val="16"/>
        </w:rPr>
        <w:t>Ders izlence Formu</w:t>
      </w:r>
    </w:p>
    <w:p w:rsidR="00BC32DD" w:rsidRPr="00F41AEE" w:rsidRDefault="00BC32DD" w:rsidP="00E0741F">
      <w:pPr>
        <w:snapToGrid w:val="0"/>
        <w:spacing w:before="80" w:after="8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Dersin Kodu ve İsmi</w:t>
            </w:r>
          </w:p>
        </w:tc>
        <w:tc>
          <w:tcPr>
            <w:tcW w:w="6068" w:type="dxa"/>
          </w:tcPr>
          <w:p w:rsidR="00BC32DD" w:rsidRPr="00F41AEE" w:rsidRDefault="00D01C4A" w:rsidP="00E0741F">
            <w:pPr>
              <w:pStyle w:val="DersBilgileri"/>
              <w:snapToGrid w:val="0"/>
              <w:rPr>
                <w:b/>
                <w:bCs/>
                <w:szCs w:val="16"/>
              </w:rPr>
            </w:pPr>
            <w:r w:rsidRPr="00D01C4A">
              <w:rPr>
                <w:b/>
                <w:bCs/>
                <w:szCs w:val="16"/>
              </w:rPr>
              <w:t>ÖEZ103 ZİHİN YETERSİZLİĞİ VE OTİZM SPEKTRUM BOZUKLUĞU</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Dersin Sorumlusu</w:t>
            </w:r>
          </w:p>
        </w:tc>
        <w:tc>
          <w:tcPr>
            <w:tcW w:w="6068" w:type="dxa"/>
          </w:tcPr>
          <w:p w:rsidR="00BC32DD" w:rsidRPr="00F41AEE" w:rsidRDefault="00E057BA" w:rsidP="00E0741F">
            <w:pPr>
              <w:pStyle w:val="DersBilgileri"/>
              <w:snapToGrid w:val="0"/>
              <w:rPr>
                <w:szCs w:val="16"/>
              </w:rPr>
            </w:pPr>
            <w:r w:rsidRPr="00F41AEE">
              <w:rPr>
                <w:szCs w:val="16"/>
              </w:rPr>
              <w:t xml:space="preserve">Dr. </w:t>
            </w:r>
            <w:r w:rsidR="004E1940" w:rsidRPr="00F41AEE">
              <w:rPr>
                <w:szCs w:val="16"/>
              </w:rPr>
              <w:t xml:space="preserve">Öğr. Üyesi </w:t>
            </w:r>
            <w:r w:rsidRPr="00F41AEE">
              <w:rPr>
                <w:szCs w:val="16"/>
              </w:rPr>
              <w:t>Şeyda Demir</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Dersin Düzeyi</w:t>
            </w:r>
          </w:p>
        </w:tc>
        <w:tc>
          <w:tcPr>
            <w:tcW w:w="6068" w:type="dxa"/>
          </w:tcPr>
          <w:p w:rsidR="00BC32DD" w:rsidRPr="00F41AEE" w:rsidRDefault="00E057BA" w:rsidP="00E0741F">
            <w:pPr>
              <w:pStyle w:val="DersBilgileri"/>
              <w:snapToGrid w:val="0"/>
              <w:rPr>
                <w:szCs w:val="16"/>
              </w:rPr>
            </w:pPr>
            <w:r w:rsidRPr="00F41AEE">
              <w:rPr>
                <w:szCs w:val="16"/>
              </w:rPr>
              <w:t>Lisans</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Dersin Kredisi</w:t>
            </w:r>
          </w:p>
        </w:tc>
        <w:tc>
          <w:tcPr>
            <w:tcW w:w="6068" w:type="dxa"/>
          </w:tcPr>
          <w:p w:rsidR="00BC32DD" w:rsidRPr="00F41AEE" w:rsidRDefault="00D01C4A" w:rsidP="00E0741F">
            <w:pPr>
              <w:pStyle w:val="DersBilgileri"/>
              <w:snapToGrid w:val="0"/>
              <w:rPr>
                <w:szCs w:val="16"/>
              </w:rPr>
            </w:pPr>
            <w:r>
              <w:rPr>
                <w:szCs w:val="16"/>
              </w:rPr>
              <w:t>2</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Dersin Türü</w:t>
            </w:r>
          </w:p>
        </w:tc>
        <w:tc>
          <w:tcPr>
            <w:tcW w:w="6068" w:type="dxa"/>
          </w:tcPr>
          <w:p w:rsidR="00BC32DD" w:rsidRPr="00F41AEE" w:rsidRDefault="00E057BA" w:rsidP="00E0741F">
            <w:pPr>
              <w:pStyle w:val="DersBilgileri"/>
              <w:snapToGrid w:val="0"/>
              <w:rPr>
                <w:szCs w:val="16"/>
              </w:rPr>
            </w:pPr>
            <w:r w:rsidRPr="00F41AEE">
              <w:rPr>
                <w:szCs w:val="16"/>
              </w:rPr>
              <w:t>Zorunlu</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Dersin İçeriği</w:t>
            </w:r>
          </w:p>
        </w:tc>
        <w:tc>
          <w:tcPr>
            <w:tcW w:w="6068" w:type="dxa"/>
          </w:tcPr>
          <w:p w:rsidR="00BC32DD" w:rsidRPr="00A26DE4" w:rsidRDefault="00A26DE4" w:rsidP="00DE12CA">
            <w:pPr>
              <w:snapToGrid w:val="0"/>
              <w:spacing w:before="80" w:after="80"/>
              <w:ind w:left="158"/>
              <w:rPr>
                <w:sz w:val="16"/>
                <w:szCs w:val="16"/>
              </w:rPr>
            </w:pPr>
            <w:r>
              <w:rPr>
                <w:sz w:val="16"/>
                <w:szCs w:val="16"/>
              </w:rPr>
              <w:t>Dersin içeriğini z</w:t>
            </w:r>
            <w:r w:rsidRPr="00A26DE4">
              <w:rPr>
                <w:sz w:val="16"/>
                <w:szCs w:val="16"/>
              </w:rPr>
              <w:t>ihinsel yetersizlik ve otizm spektrum bozukluğunun tanımları, bu yetersizlikleri olan bireylerin eğitimindeki gelişmelerin tarihçesi, bu yetersizliklerin nedenleri, tanılama ölçütleri, değerlendirme süreci ve özellikleri, bu dersin içeriğini oluşturmaktadır.</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Dersin Amacı</w:t>
            </w:r>
          </w:p>
        </w:tc>
        <w:tc>
          <w:tcPr>
            <w:tcW w:w="6068" w:type="dxa"/>
          </w:tcPr>
          <w:p w:rsidR="00BC32DD" w:rsidRPr="00F41AEE" w:rsidRDefault="007F4857" w:rsidP="00DE12CA">
            <w:pPr>
              <w:pStyle w:val="DersBilgileri"/>
              <w:snapToGrid w:val="0"/>
              <w:ind w:left="158"/>
              <w:rPr>
                <w:szCs w:val="16"/>
              </w:rPr>
            </w:pPr>
            <w:r w:rsidRPr="007F4857">
              <w:rPr>
                <w:szCs w:val="16"/>
              </w:rPr>
              <w:t>Bu derste öğrencilerin zihinsel yetersizliği ve otizm spektrum bozukluğunu, bu yetersizlikleri olan bireylerin eğitimindeki gelişmeleri etkilemiş önemli kişileri, olay ve olguları ve eğitim uygulamalarına etkilerini, bu yetersizliklerin nedenlerini, tanılama ölçütlerini ve değerlendirme sürecini, özelliklerini ve eğitimlerinin genel ilkelerini tanımlayabilmeleri amaçlanmaktadır.</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Dersin Süresi</w:t>
            </w:r>
          </w:p>
        </w:tc>
        <w:tc>
          <w:tcPr>
            <w:tcW w:w="6068" w:type="dxa"/>
          </w:tcPr>
          <w:p w:rsidR="00BC32DD" w:rsidRPr="00F41AEE" w:rsidRDefault="007536BD" w:rsidP="00E0741F">
            <w:pPr>
              <w:pStyle w:val="DersBilgileri"/>
              <w:snapToGrid w:val="0"/>
              <w:rPr>
                <w:szCs w:val="16"/>
              </w:rPr>
            </w:pPr>
            <w:r w:rsidRPr="00F41AEE">
              <w:rPr>
                <w:szCs w:val="16"/>
              </w:rPr>
              <w:t>14 Hafta</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Eğitim Dili</w:t>
            </w:r>
          </w:p>
        </w:tc>
        <w:tc>
          <w:tcPr>
            <w:tcW w:w="6068" w:type="dxa"/>
          </w:tcPr>
          <w:p w:rsidR="00BC32DD" w:rsidRPr="00F41AEE" w:rsidRDefault="007536BD" w:rsidP="00E0741F">
            <w:pPr>
              <w:pStyle w:val="DersBilgileri"/>
              <w:snapToGrid w:val="0"/>
              <w:rPr>
                <w:szCs w:val="16"/>
              </w:rPr>
            </w:pPr>
            <w:r w:rsidRPr="00F41AEE">
              <w:rPr>
                <w:szCs w:val="16"/>
              </w:rPr>
              <w:t xml:space="preserve">Türkçe </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Ön Koşul</w:t>
            </w:r>
          </w:p>
        </w:tc>
        <w:tc>
          <w:tcPr>
            <w:tcW w:w="6068" w:type="dxa"/>
          </w:tcPr>
          <w:p w:rsidR="00BC32DD" w:rsidRPr="00F41AEE" w:rsidRDefault="007536BD" w:rsidP="00E0741F">
            <w:pPr>
              <w:pStyle w:val="DersBilgileri"/>
              <w:snapToGrid w:val="0"/>
              <w:rPr>
                <w:szCs w:val="16"/>
              </w:rPr>
            </w:pPr>
            <w:r w:rsidRPr="00F41AEE">
              <w:rPr>
                <w:szCs w:val="16"/>
              </w:rPr>
              <w:t>-</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Önerilen Kaynaklar</w:t>
            </w:r>
          </w:p>
        </w:tc>
        <w:tc>
          <w:tcPr>
            <w:tcW w:w="6068" w:type="dxa"/>
          </w:tcPr>
          <w:p w:rsidR="007744B9" w:rsidRDefault="007744B9" w:rsidP="007744B9">
            <w:pPr>
              <w:pStyle w:val="Kaynakca"/>
              <w:snapToGrid w:val="0"/>
              <w:spacing w:before="80" w:after="80"/>
              <w:rPr>
                <w:szCs w:val="16"/>
                <w:lang w:val="tr-TR"/>
              </w:rPr>
            </w:pPr>
            <w:r w:rsidRPr="007744B9">
              <w:rPr>
                <w:szCs w:val="16"/>
                <w:lang w:val="tr-TR"/>
              </w:rPr>
              <w:t>Diken, İ. H., &amp; Bakkaloğlu, H. (Eds.) (2016). Zihin yetersizliği ve otizm spektrum bozukluğu. Ankara: Pegem Akademi.</w:t>
            </w:r>
          </w:p>
          <w:p w:rsidR="007744B9" w:rsidRPr="007744B9" w:rsidRDefault="007744B9" w:rsidP="007744B9">
            <w:pPr>
              <w:pStyle w:val="Kaynakca"/>
              <w:snapToGrid w:val="0"/>
              <w:spacing w:before="80" w:after="80"/>
              <w:rPr>
                <w:szCs w:val="16"/>
                <w:lang w:val="tr-TR"/>
              </w:rPr>
            </w:pPr>
            <w:r w:rsidRPr="007744B9">
              <w:rPr>
                <w:szCs w:val="16"/>
                <w:lang w:val="tr-TR"/>
              </w:rPr>
              <w:t>Sucuoğlu, B. (2009). Zihin Engelliler ve Eğitimi. Ankara: Kök Yayıncılık</w:t>
            </w:r>
          </w:p>
          <w:p w:rsidR="00BC32DD" w:rsidRPr="00F41AEE" w:rsidRDefault="007744B9" w:rsidP="007744B9">
            <w:pPr>
              <w:pStyle w:val="Kaynakca"/>
              <w:snapToGrid w:val="0"/>
              <w:spacing w:before="80" w:after="80"/>
              <w:rPr>
                <w:szCs w:val="16"/>
                <w:lang w:val="tr-TR"/>
              </w:rPr>
            </w:pPr>
            <w:r w:rsidRPr="007744B9">
              <w:rPr>
                <w:szCs w:val="16"/>
                <w:lang w:val="tr-TR"/>
              </w:rPr>
              <w:t>Tekin-İftar, E. (Ed.) (2012). Otizm spektrum bozukluğu olan çocuklar ve eğitimleri. Ankara: Vize yayıncılık</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Dersin Kredisi</w:t>
            </w:r>
            <w:r w:rsidR="00EC19AE">
              <w:rPr>
                <w:szCs w:val="16"/>
              </w:rPr>
              <w:t xml:space="preserve"> (AKTS)</w:t>
            </w:r>
          </w:p>
        </w:tc>
        <w:tc>
          <w:tcPr>
            <w:tcW w:w="6068" w:type="dxa"/>
            <w:vAlign w:val="center"/>
          </w:tcPr>
          <w:p w:rsidR="00BC32DD" w:rsidRPr="00F41AEE" w:rsidRDefault="00FB595D" w:rsidP="00E0741F">
            <w:pPr>
              <w:pStyle w:val="DersBilgileri"/>
              <w:snapToGrid w:val="0"/>
              <w:rPr>
                <w:szCs w:val="16"/>
              </w:rPr>
            </w:pPr>
            <w:r>
              <w:rPr>
                <w:szCs w:val="16"/>
              </w:rPr>
              <w:t>4</w:t>
            </w:r>
            <w:bookmarkStart w:id="0" w:name="_GoBack"/>
            <w:bookmarkEnd w:id="0"/>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Laboratuvar</w:t>
            </w:r>
          </w:p>
        </w:tc>
        <w:tc>
          <w:tcPr>
            <w:tcW w:w="6068" w:type="dxa"/>
            <w:vAlign w:val="center"/>
          </w:tcPr>
          <w:p w:rsidR="00BC32DD" w:rsidRPr="00F41AEE" w:rsidRDefault="00A03D03" w:rsidP="00E0741F">
            <w:pPr>
              <w:pStyle w:val="DersBilgileri"/>
              <w:snapToGrid w:val="0"/>
              <w:rPr>
                <w:szCs w:val="16"/>
              </w:rPr>
            </w:pPr>
            <w:r w:rsidRPr="00F41AEE">
              <w:rPr>
                <w:szCs w:val="16"/>
              </w:rPr>
              <w:t>-</w:t>
            </w:r>
          </w:p>
        </w:tc>
      </w:tr>
      <w:tr w:rsidR="00BC32DD" w:rsidRPr="00F41AEE" w:rsidTr="00832AEF">
        <w:trPr>
          <w:jc w:val="center"/>
        </w:trPr>
        <w:tc>
          <w:tcPr>
            <w:tcW w:w="2745" w:type="dxa"/>
            <w:vAlign w:val="center"/>
          </w:tcPr>
          <w:p w:rsidR="00BC32DD" w:rsidRPr="00F41AEE" w:rsidRDefault="00BC32DD" w:rsidP="00E0741F">
            <w:pPr>
              <w:pStyle w:val="DersBasliklar"/>
              <w:snapToGrid w:val="0"/>
              <w:rPr>
                <w:szCs w:val="16"/>
              </w:rPr>
            </w:pPr>
            <w:r w:rsidRPr="00F41AEE">
              <w:rPr>
                <w:szCs w:val="16"/>
              </w:rPr>
              <w:t>Diğer-1</w:t>
            </w:r>
          </w:p>
        </w:tc>
        <w:tc>
          <w:tcPr>
            <w:tcW w:w="6068" w:type="dxa"/>
            <w:vAlign w:val="center"/>
          </w:tcPr>
          <w:p w:rsidR="00BC32DD" w:rsidRPr="00F41AEE" w:rsidRDefault="00A03D03" w:rsidP="00E0741F">
            <w:pPr>
              <w:pStyle w:val="DersBilgileri"/>
              <w:snapToGrid w:val="0"/>
              <w:rPr>
                <w:szCs w:val="16"/>
              </w:rPr>
            </w:pPr>
            <w:r w:rsidRPr="00F41AEE">
              <w:rPr>
                <w:szCs w:val="16"/>
              </w:rPr>
              <w:t>-</w:t>
            </w:r>
          </w:p>
        </w:tc>
      </w:tr>
    </w:tbl>
    <w:p w:rsidR="00BC32DD" w:rsidRPr="00F41AEE" w:rsidRDefault="00BC32DD" w:rsidP="00E0741F">
      <w:pPr>
        <w:snapToGrid w:val="0"/>
        <w:spacing w:before="80" w:after="80"/>
        <w:rPr>
          <w:sz w:val="16"/>
          <w:szCs w:val="16"/>
        </w:rPr>
      </w:pPr>
    </w:p>
    <w:p w:rsidR="00BC32DD" w:rsidRPr="00F41AEE" w:rsidRDefault="00BC32DD" w:rsidP="00E0741F">
      <w:pPr>
        <w:snapToGrid w:val="0"/>
        <w:spacing w:before="80" w:after="80"/>
        <w:rPr>
          <w:sz w:val="16"/>
          <w:szCs w:val="16"/>
        </w:rPr>
      </w:pPr>
    </w:p>
    <w:p w:rsidR="00BC32DD" w:rsidRPr="00F41AEE" w:rsidRDefault="00BC32DD" w:rsidP="00E0741F">
      <w:pPr>
        <w:snapToGrid w:val="0"/>
        <w:spacing w:before="80" w:after="80"/>
        <w:rPr>
          <w:sz w:val="16"/>
          <w:szCs w:val="16"/>
        </w:rPr>
      </w:pPr>
    </w:p>
    <w:p w:rsidR="00BC32DD" w:rsidRPr="00F41AEE" w:rsidRDefault="00BC32DD" w:rsidP="00E0741F">
      <w:pPr>
        <w:snapToGrid w:val="0"/>
        <w:spacing w:before="80" w:after="80"/>
        <w:rPr>
          <w:sz w:val="16"/>
          <w:szCs w:val="16"/>
        </w:rPr>
      </w:pPr>
    </w:p>
    <w:p w:rsidR="00EB0AE2" w:rsidRPr="00F41AEE" w:rsidRDefault="00FB595D" w:rsidP="00E0741F">
      <w:pPr>
        <w:snapToGrid w:val="0"/>
        <w:spacing w:before="80" w:after="80"/>
        <w:rPr>
          <w:sz w:val="16"/>
          <w:szCs w:val="16"/>
        </w:rPr>
      </w:pPr>
    </w:p>
    <w:sectPr w:rsidR="00EB0AE2" w:rsidRPr="00F41A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F7324"/>
    <w:multiLevelType w:val="hybridMultilevel"/>
    <w:tmpl w:val="D07A922E"/>
    <w:lvl w:ilvl="0" w:tplc="CDA4AA5A">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1" w15:restartNumberingAfterBreak="0">
    <w:nsid w:val="7C5228D0"/>
    <w:multiLevelType w:val="singleLevel"/>
    <w:tmpl w:val="041F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1sTA0NrOwMLY0MzBW0lEKTi0uzszPAykwqQUAe7oXziwAAAA="/>
  </w:docVars>
  <w:rsids>
    <w:rsidRoot w:val="00BC32DD"/>
    <w:rsid w:val="000A48ED"/>
    <w:rsid w:val="00326713"/>
    <w:rsid w:val="004743C0"/>
    <w:rsid w:val="004E1940"/>
    <w:rsid w:val="0070622D"/>
    <w:rsid w:val="007536BD"/>
    <w:rsid w:val="007744B9"/>
    <w:rsid w:val="007F4857"/>
    <w:rsid w:val="00832BE3"/>
    <w:rsid w:val="00A03D03"/>
    <w:rsid w:val="00A26DE4"/>
    <w:rsid w:val="00AC79DF"/>
    <w:rsid w:val="00B12348"/>
    <w:rsid w:val="00BC32DD"/>
    <w:rsid w:val="00D01C4A"/>
    <w:rsid w:val="00DE12CA"/>
    <w:rsid w:val="00E057BA"/>
    <w:rsid w:val="00E0741F"/>
    <w:rsid w:val="00EC19AE"/>
    <w:rsid w:val="00F34693"/>
    <w:rsid w:val="00F41AEE"/>
    <w:rsid w:val="00FB595D"/>
    <w:rsid w:val="00FF45A4"/>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CBC9"/>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GvdeMetni">
    <w:name w:val="Body Text"/>
    <w:basedOn w:val="Normal"/>
    <w:link w:val="GvdeMetniChar"/>
    <w:rsid w:val="007536BD"/>
    <w:rPr>
      <w:rFonts w:ascii="Times New Roman" w:hAnsi="Times New Roman"/>
      <w:sz w:val="24"/>
      <w:szCs w:val="20"/>
    </w:rPr>
  </w:style>
  <w:style w:type="character" w:customStyle="1" w:styleId="GvdeMetniChar">
    <w:name w:val="Gövde Metni Char"/>
    <w:basedOn w:val="VarsaylanParagrafYazTipi"/>
    <w:link w:val="GvdeMetni"/>
    <w:rsid w:val="007536BD"/>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A26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210</Words>
  <Characters>1199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ŞEYDA</dc:creator>
  <cp:keywords/>
  <dc:description/>
  <cp:lastModifiedBy>Hp</cp:lastModifiedBy>
  <cp:revision>19</cp:revision>
  <dcterms:created xsi:type="dcterms:W3CDTF">2018-03-03T10:58:00Z</dcterms:created>
  <dcterms:modified xsi:type="dcterms:W3CDTF">2019-11-21T11:39:00Z</dcterms:modified>
</cp:coreProperties>
</file>