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4711A" w:rsidP="00476B6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SEB264 Eğitim Sisteminde İstihdam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Tarık Soydan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>a)</w:t>
            </w:r>
            <w:r w:rsidRPr="00656947">
              <w:rPr>
                <w:szCs w:val="16"/>
              </w:rPr>
              <w:tab/>
              <w:t>Giriş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>b)</w:t>
            </w:r>
            <w:r w:rsidRPr="00656947">
              <w:rPr>
                <w:szCs w:val="16"/>
              </w:rPr>
              <w:tab/>
              <w:t>Kavramsal çerçeve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 xml:space="preserve">      -  İstihdam kavramı ve eğitim alanında istihdam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>-   Dar anlamda istihdam (personelin işe alınma ve çalıştırılma usulleri)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>- Geniş anlamda istihdam (hizmet öncesi eğitim ile başlayan, işe alma, değerlendirme, yükseltme, hizmet içi eğitim, örgütlenme gibi alt başlıkları içeren ve emeklilikle sona eren ayrıntılı ve kapsamlı bir süreç)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>- İstihdam türleri (eksik, tam ve aşırı istihdam)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>- İstihdam biçimleri (statü hukukuna göre/sözleşme hukukuna göre – kamusal, kadrolu, güvenceli/ özel sektör usul ve esaslarına göre…)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 xml:space="preserve">  c) Eğitim ve istihdam ilişkileri (Eğitim ekonomisi kuramları temelinde eğitim ve istihdam ilişkileri)          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 xml:space="preserve">  d) Eğitim Sisteminde İstihdam 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 xml:space="preserve"> -   Milli Eğitim Sisteminin istihdam hacmi ve özellikleri 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 xml:space="preserve"> -  Bakanlığın eğitimci (okul yöneticisi ve öğretmen) istihdamı istemi ve kestirimleri 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 xml:space="preserve"> </w:t>
            </w:r>
            <w:proofErr w:type="gramStart"/>
            <w:r w:rsidRPr="00656947">
              <w:rPr>
                <w:szCs w:val="16"/>
              </w:rPr>
              <w:t>-  Yüksek Öğretim Sisteminden mezun olan öğretmen adaylarının zamansal gelişimi ve ‘öğretmen işsizliği.’</w:t>
            </w:r>
            <w:proofErr w:type="gramEnd"/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</w:p>
          <w:p w:rsidR="00C44E3B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>f) Eğitim Sistemin</w:t>
            </w:r>
            <w:r w:rsidR="00C44E3B">
              <w:rPr>
                <w:szCs w:val="16"/>
              </w:rPr>
              <w:t>de Genel İstihdam Düzenlemeleri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 xml:space="preserve"> - Öğretmen istihdam biçimleri (kadrolu, sözleşmeli, vekil, ücretli ve asker öğretmen)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lastRenderedPageBreak/>
              <w:t xml:space="preserve"> - Personel derecelendirme konusu (farklı öğretmenlik statüleri; öğretmen, uzman öğretmen ve başöğretmen)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>- Personel değerlendirme konusu (performans değerlendirme sistemi, performansa göre ücret)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 xml:space="preserve">   g) Eğitim sisteminde yaşanan istihdam sorunlarına ilişkin farklı yaklaşımlar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 xml:space="preserve">                     </w:t>
            </w:r>
          </w:p>
          <w:p w:rsidR="00656947" w:rsidRPr="00656947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 xml:space="preserve">   h) Eğitim sisteminde yaşanan istihdam sorunlarına ilişkin çözüm önerileri</w:t>
            </w:r>
          </w:p>
          <w:p w:rsidR="00BC32DD" w:rsidRPr="001A2552" w:rsidRDefault="00BC32DD" w:rsidP="00656947">
            <w:pPr>
              <w:spacing w:line="360" w:lineRule="auto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Pr="001A2552" w:rsidRDefault="00656947" w:rsidP="00656947">
            <w:pPr>
              <w:spacing w:line="360" w:lineRule="auto"/>
              <w:rPr>
                <w:szCs w:val="16"/>
              </w:rPr>
            </w:pPr>
            <w:r w:rsidRPr="00656947">
              <w:rPr>
                <w:szCs w:val="16"/>
              </w:rPr>
              <w:t>Bu ders kapsamında eğitim sisteminde eğitim çalışanlarının (öğretmenler, maarif müfettişleri, okul ve kurum yöneticileri) istihdamı konusu, kamuda personel istihdamı alanında gerçekleşen güncel değişiklikler çerçevesinde ele alınacak; eğitim sisteminin istihdam yapısı ve özellikleri ile eğitim alanında yaşanan istihdam sorunları çözümlenecek ve yaşanan sorunların çözümüne dönük öneriler geliştirilmeye çalışılacaktır.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Ders saati</w:t>
            </w:r>
            <w:r w:rsidR="00226755">
              <w:rPr>
                <w:szCs w:val="16"/>
              </w:rPr>
              <w:t xml:space="preserve"> – 14 Hafta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C26B9" w:rsidRDefault="006C26B9" w:rsidP="006C26B9">
            <w:pPr>
              <w:pStyle w:val="DipnotMetni"/>
              <w:spacing w:line="360" w:lineRule="auto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3258">
              <w:rPr>
                <w:rFonts w:ascii="Arial" w:hAnsi="Arial" w:cs="Arial"/>
                <w:sz w:val="22"/>
                <w:szCs w:val="22"/>
              </w:rPr>
              <w:t xml:space="preserve">Başaran, İ. E. ve </w:t>
            </w:r>
            <w:proofErr w:type="spellStart"/>
            <w:r w:rsidRPr="00423258">
              <w:rPr>
                <w:rFonts w:ascii="Arial" w:hAnsi="Arial" w:cs="Arial"/>
                <w:sz w:val="22"/>
                <w:szCs w:val="22"/>
              </w:rPr>
              <w:t>Çınkır</w:t>
            </w:r>
            <w:proofErr w:type="spellEnd"/>
            <w:r w:rsidRPr="00423258">
              <w:rPr>
                <w:rFonts w:ascii="Arial" w:hAnsi="Arial" w:cs="Arial"/>
                <w:sz w:val="22"/>
                <w:szCs w:val="22"/>
              </w:rPr>
              <w:t xml:space="preserve">, Ş. (2013). </w:t>
            </w:r>
            <w:r w:rsidRPr="00423258">
              <w:rPr>
                <w:rFonts w:ascii="Arial" w:hAnsi="Arial" w:cs="Arial"/>
                <w:b/>
                <w:sz w:val="22"/>
                <w:szCs w:val="22"/>
              </w:rPr>
              <w:t>Türk Eğitim Sistemi ve Okul Yönetimi</w:t>
            </w:r>
            <w:r w:rsidRPr="00423258">
              <w:rPr>
                <w:rFonts w:ascii="Arial" w:hAnsi="Arial" w:cs="Arial"/>
                <w:sz w:val="22"/>
                <w:szCs w:val="22"/>
              </w:rPr>
              <w:t xml:space="preserve">, Ankara: Siyasal Kitabevi. </w:t>
            </w:r>
          </w:p>
          <w:p w:rsidR="00727873" w:rsidRPr="00727873" w:rsidRDefault="00727873" w:rsidP="00727873">
            <w:pPr>
              <w:pStyle w:val="DipnotMetni"/>
              <w:spacing w:line="360" w:lineRule="auto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727873">
              <w:rPr>
                <w:rFonts w:ascii="Arial" w:hAnsi="Arial" w:cs="Arial"/>
                <w:sz w:val="22"/>
                <w:szCs w:val="22"/>
              </w:rPr>
              <w:t>Soydan, T. (2012). Eğitimin Yapısal Dönüşümü Bağlamında Öğretmenlerin İstihdamı: İstihdam Biçimi Farklılıkları Üzerine Öğretmen ve Yönetici Görüşlerine Dayalı Bir Araştırma. Trakya Üniversitesi Eğitim Fakültesi Dergisi, 2(2), 1-13, Edirne.</w:t>
            </w:r>
          </w:p>
          <w:p w:rsidR="00727873" w:rsidRPr="00727873" w:rsidRDefault="00727873" w:rsidP="00727873">
            <w:pPr>
              <w:pStyle w:val="DipnotMetni"/>
              <w:spacing w:line="360" w:lineRule="auto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727873">
              <w:rPr>
                <w:rFonts w:ascii="Arial" w:hAnsi="Arial" w:cs="Arial"/>
                <w:sz w:val="22"/>
                <w:szCs w:val="22"/>
              </w:rPr>
              <w:t xml:space="preserve">Soydan, T. (2015). Osmanlı Son Dönemi'nden Günümüze Türkiye'de Öğretmen İstihdamı ve Sorunlarına Bakış, Prof. Dr. Mahmut </w:t>
            </w:r>
            <w:proofErr w:type="gramStart"/>
            <w:r w:rsidRPr="00727873">
              <w:rPr>
                <w:rFonts w:ascii="Arial" w:hAnsi="Arial" w:cs="Arial"/>
                <w:sz w:val="22"/>
                <w:szCs w:val="22"/>
              </w:rPr>
              <w:t>Adem'e</w:t>
            </w:r>
            <w:proofErr w:type="gramEnd"/>
            <w:r w:rsidRPr="00727873">
              <w:rPr>
                <w:rFonts w:ascii="Arial" w:hAnsi="Arial" w:cs="Arial"/>
                <w:sz w:val="22"/>
                <w:szCs w:val="22"/>
              </w:rPr>
              <w:t xml:space="preserve"> Armağan (Ed. Kasım </w:t>
            </w:r>
            <w:proofErr w:type="spellStart"/>
            <w:r w:rsidRPr="00727873">
              <w:rPr>
                <w:rFonts w:ascii="Arial" w:hAnsi="Arial" w:cs="Arial"/>
                <w:sz w:val="22"/>
                <w:szCs w:val="22"/>
              </w:rPr>
              <w:t>Karakütük</w:t>
            </w:r>
            <w:proofErr w:type="spellEnd"/>
            <w:r w:rsidRPr="00727873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727873">
              <w:rPr>
                <w:rFonts w:ascii="Arial" w:hAnsi="Arial" w:cs="Arial"/>
                <w:sz w:val="22"/>
                <w:szCs w:val="22"/>
              </w:rPr>
              <w:t>sy</w:t>
            </w:r>
            <w:proofErr w:type="spellEnd"/>
            <w:r w:rsidRPr="00727873">
              <w:rPr>
                <w:rFonts w:ascii="Arial" w:hAnsi="Arial" w:cs="Arial"/>
                <w:sz w:val="22"/>
                <w:szCs w:val="22"/>
              </w:rPr>
              <w:t>. 581-597,  Ankara: Ankara Üniversitesi Eğitim Bilimleri Fakültesi Yayınları, Yayın No: 214.</w:t>
            </w:r>
          </w:p>
          <w:p w:rsidR="00727873" w:rsidRPr="00423258" w:rsidRDefault="00727873" w:rsidP="00727873">
            <w:pPr>
              <w:pStyle w:val="DipnotMetni"/>
              <w:spacing w:line="360" w:lineRule="auto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873">
              <w:rPr>
                <w:rFonts w:ascii="Arial" w:hAnsi="Arial" w:cs="Arial"/>
                <w:sz w:val="22"/>
                <w:szCs w:val="22"/>
              </w:rPr>
              <w:t xml:space="preserve">Soydan, T. (2018). "Milli Eğitim Sisteminde Esnek Personel Düzenlemeleri”, Prof. Dr. Emine Akyüz'e Armağan, </w:t>
            </w:r>
            <w:r w:rsidRPr="00727873">
              <w:rPr>
                <w:rFonts w:ascii="Arial" w:hAnsi="Arial" w:cs="Arial"/>
                <w:sz w:val="22"/>
                <w:szCs w:val="22"/>
              </w:rPr>
              <w:lastRenderedPageBreak/>
              <w:t xml:space="preserve">(Ed. Yasemin Karaman Kepenekçi ve Pelin Taşkın), </w:t>
            </w:r>
            <w:proofErr w:type="spellStart"/>
            <w:r w:rsidRPr="00727873">
              <w:rPr>
                <w:rFonts w:ascii="Arial" w:hAnsi="Arial" w:cs="Arial"/>
                <w:sz w:val="22"/>
                <w:szCs w:val="22"/>
              </w:rPr>
              <w:t>sy</w:t>
            </w:r>
            <w:proofErr w:type="spellEnd"/>
            <w:r w:rsidRPr="00727873">
              <w:rPr>
                <w:rFonts w:ascii="Arial" w:hAnsi="Arial" w:cs="Arial"/>
                <w:sz w:val="22"/>
                <w:szCs w:val="22"/>
              </w:rPr>
              <w:t xml:space="preserve">. 453-465, Ankara: </w:t>
            </w:r>
            <w:proofErr w:type="spellStart"/>
            <w:r w:rsidRPr="00727873">
              <w:rPr>
                <w:rFonts w:ascii="Arial" w:hAnsi="Arial" w:cs="Arial"/>
                <w:sz w:val="22"/>
                <w:szCs w:val="22"/>
              </w:rPr>
              <w:t>Pegem</w:t>
            </w:r>
            <w:proofErr w:type="spellEnd"/>
            <w:r w:rsidRPr="00727873">
              <w:rPr>
                <w:rFonts w:ascii="Arial" w:hAnsi="Arial" w:cs="Arial"/>
                <w:sz w:val="22"/>
                <w:szCs w:val="22"/>
              </w:rPr>
              <w:t xml:space="preserve"> Akademi.</w:t>
            </w:r>
          </w:p>
          <w:p w:rsidR="00BC32DD" w:rsidRPr="001A2552" w:rsidRDefault="00BC32DD" w:rsidP="00656947">
            <w:pPr>
              <w:spacing w:line="360" w:lineRule="auto"/>
              <w:ind w:left="709" w:hanging="709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C26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2675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54B6"/>
    <w:multiLevelType w:val="hybridMultilevel"/>
    <w:tmpl w:val="35BA7D50"/>
    <w:lvl w:ilvl="0" w:tplc="BD12DDE4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711A"/>
    <w:rsid w:val="00166DFA"/>
    <w:rsid w:val="00226755"/>
    <w:rsid w:val="00476B6A"/>
    <w:rsid w:val="00656947"/>
    <w:rsid w:val="006C26B9"/>
    <w:rsid w:val="00727873"/>
    <w:rsid w:val="00832BE3"/>
    <w:rsid w:val="00BC32DD"/>
    <w:rsid w:val="00C4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6C26B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semiHidden/>
    <w:rsid w:val="006C26B9"/>
    <w:pPr>
      <w:jc w:val="left"/>
    </w:pPr>
    <w:rPr>
      <w:rFonts w:ascii="Calibri" w:eastAsia="Calibri" w:hAnsi="Calibri" w:cs="Calibri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C26B9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Tarik soydan</cp:lastModifiedBy>
  <cp:revision>9</cp:revision>
  <dcterms:created xsi:type="dcterms:W3CDTF">2017-02-03T08:50:00Z</dcterms:created>
  <dcterms:modified xsi:type="dcterms:W3CDTF">2019-11-21T09:25:00Z</dcterms:modified>
</cp:coreProperties>
</file>