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76" w:rsidRPr="00435F0C" w:rsidRDefault="004B7190" w:rsidP="00717F76">
      <w:pPr>
        <w:spacing w:line="360" w:lineRule="auto"/>
        <w:ind w:left="-284"/>
        <w:jc w:val="center"/>
        <w:rPr>
          <w:rFonts w:ascii="Times New Roman" w:hAnsi="Times New Roman" w:cs="Times New Roman"/>
          <w:b/>
        </w:rPr>
      </w:pPr>
      <w:r>
        <w:rPr>
          <w:rFonts w:ascii="Times New Roman" w:hAnsi="Times New Roman" w:cs="Times New Roman"/>
          <w:b/>
        </w:rPr>
        <w:t>DİNİ BAŞ ETME</w:t>
      </w:r>
    </w:p>
    <w:p w:rsidR="00717F76" w:rsidRPr="00435F0C" w:rsidRDefault="00717F76" w:rsidP="004B7190">
      <w:pPr>
        <w:spacing w:line="360" w:lineRule="auto"/>
        <w:ind w:left="-284"/>
        <w:jc w:val="both"/>
        <w:rPr>
          <w:rFonts w:ascii="Times New Roman" w:hAnsi="Times New Roman" w:cs="Times New Roman"/>
        </w:rPr>
      </w:pPr>
      <w:r w:rsidRPr="00435F0C">
        <w:rPr>
          <w:rFonts w:ascii="Times New Roman" w:hAnsi="Times New Roman" w:cs="Times New Roman"/>
        </w:rPr>
        <w:t>1980’de</w:t>
      </w:r>
      <w:r w:rsidRPr="00435F0C">
        <w:rPr>
          <w:rFonts w:ascii="Times New Roman" w:eastAsia="+mn-ea" w:hAnsi="Times New Roman" w:cs="Times New Roman"/>
          <w:color w:val="000000"/>
          <w:kern w:val="24"/>
        </w:rPr>
        <w:t xml:space="preserve"> </w:t>
      </w:r>
      <w:proofErr w:type="spellStart"/>
      <w:r w:rsidRPr="00435F0C">
        <w:rPr>
          <w:rFonts w:ascii="Times New Roman" w:hAnsi="Times New Roman" w:cs="Times New Roman"/>
        </w:rPr>
        <w:t>Folkman</w:t>
      </w:r>
      <w:proofErr w:type="spellEnd"/>
      <w:r w:rsidRPr="00435F0C">
        <w:rPr>
          <w:rFonts w:ascii="Times New Roman" w:hAnsi="Times New Roman" w:cs="Times New Roman"/>
        </w:rPr>
        <w:t xml:space="preserve"> ve </w:t>
      </w:r>
      <w:proofErr w:type="spellStart"/>
      <w:r w:rsidRPr="00435F0C">
        <w:rPr>
          <w:rFonts w:ascii="Times New Roman" w:hAnsi="Times New Roman" w:cs="Times New Roman"/>
        </w:rPr>
        <w:t>Lazarus</w:t>
      </w:r>
      <w:proofErr w:type="spellEnd"/>
      <w:r w:rsidRPr="00435F0C">
        <w:rPr>
          <w:rFonts w:ascii="Times New Roman" w:hAnsi="Times New Roman" w:cs="Times New Roman"/>
        </w:rPr>
        <w:t xml:space="preserve"> tarafından başa çıkma konusunda ilk ölçek çalışmaları yapılmıştır. Daha sonraki çalışmalarda dinin yaşam olayları ile başa çıkmada çok önemli bir rolü olduğu fark edilmiştir. İlk defa 1990’da </w:t>
      </w:r>
      <w:proofErr w:type="spellStart"/>
      <w:r w:rsidRPr="00435F0C">
        <w:rPr>
          <w:rFonts w:ascii="Times New Roman" w:hAnsi="Times New Roman" w:cs="Times New Roman"/>
        </w:rPr>
        <w:t>Kenneth</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Pargament</w:t>
      </w:r>
      <w:proofErr w:type="spellEnd"/>
      <w:r w:rsidRPr="00435F0C">
        <w:rPr>
          <w:rFonts w:ascii="Times New Roman" w:hAnsi="Times New Roman" w:cs="Times New Roman"/>
        </w:rPr>
        <w:t xml:space="preserve"> tarafından,  Amerika’da bir bombalı saldırıda yaralananlar ve saldırının yakınında bulunan Protestan kilisesi üyeleri yine saldırının yakınında bulunan üniversitenin öğrencileri üzerinde din başa çıkma ölçek çalışmaları yapılmıştır. İlk çalışmalarda dinin olumlu etkisi olacağı düşünülürken zamanla yapılan çalışmalarda dinin stresin kaynağı da olabildiği ve süreci zorlaştırdığı etkisinin olmadığı da görülmüştür.  Daha sonraki çalışmalarda yine </w:t>
      </w:r>
      <w:proofErr w:type="spellStart"/>
      <w:r w:rsidRPr="00435F0C">
        <w:rPr>
          <w:rFonts w:ascii="Times New Roman" w:hAnsi="Times New Roman" w:cs="Times New Roman"/>
        </w:rPr>
        <w:t>Pargament</w:t>
      </w:r>
      <w:proofErr w:type="spellEnd"/>
      <w:r w:rsidRPr="00435F0C">
        <w:rPr>
          <w:rFonts w:ascii="Times New Roman" w:hAnsi="Times New Roman" w:cs="Times New Roman"/>
        </w:rPr>
        <w:t xml:space="preserve"> tarafından dini başa çıkmanın olumlu ve olumsuz formlarını içeren 14 maddelik dini başa çıkma ölçeği geliştirilmiştir.</w:t>
      </w:r>
    </w:p>
    <w:p w:rsidR="00717F76" w:rsidRPr="00435F0C" w:rsidRDefault="00717F76" w:rsidP="00717F76">
      <w:pPr>
        <w:spacing w:line="360" w:lineRule="auto"/>
        <w:ind w:left="-284"/>
        <w:jc w:val="both"/>
        <w:rPr>
          <w:rFonts w:ascii="Times New Roman" w:hAnsi="Times New Roman" w:cs="Times New Roman"/>
        </w:rPr>
      </w:pPr>
      <w:r w:rsidRPr="00435F0C">
        <w:rPr>
          <w:rFonts w:ascii="Times New Roman" w:hAnsi="Times New Roman" w:cs="Times New Roman"/>
          <w:spacing w:val="-1"/>
        </w:rPr>
        <w:t>Olumsuz Dini Başa Çıkma Allah ile oldukça zayıf bir ilişki,</w:t>
      </w:r>
      <w:r w:rsidRPr="00435F0C">
        <w:rPr>
          <w:rFonts w:ascii="Times New Roman" w:hAnsi="Times New Roman" w:cs="Times New Roman"/>
        </w:rPr>
        <w:t xml:space="preserve"> Allah'ın </w:t>
      </w:r>
      <w:r w:rsidR="009A6A98" w:rsidRPr="00435F0C">
        <w:rPr>
          <w:rFonts w:ascii="Times New Roman" w:hAnsi="Times New Roman" w:cs="Times New Roman"/>
        </w:rPr>
        <w:t>kendisini sevip</w:t>
      </w:r>
      <w:r w:rsidRPr="00435F0C">
        <w:rPr>
          <w:rFonts w:ascii="Times New Roman" w:hAnsi="Times New Roman" w:cs="Times New Roman"/>
        </w:rPr>
        <w:t xml:space="preserve"> sevmediğini sorgulama </w:t>
      </w:r>
      <w:r w:rsidRPr="00435F0C">
        <w:rPr>
          <w:rFonts w:ascii="Times New Roman" w:hAnsi="Times New Roman" w:cs="Times New Roman"/>
          <w:spacing w:val="-1"/>
        </w:rPr>
        <w:t xml:space="preserve">dünyanın tehlikeli bir yer olduğuna </w:t>
      </w:r>
      <w:r w:rsidR="009A6A98" w:rsidRPr="00435F0C">
        <w:rPr>
          <w:rFonts w:ascii="Times New Roman" w:hAnsi="Times New Roman" w:cs="Times New Roman"/>
          <w:spacing w:val="-1"/>
        </w:rPr>
        <w:t>ve anlam</w:t>
      </w:r>
      <w:r w:rsidRPr="00435F0C">
        <w:rPr>
          <w:rFonts w:ascii="Times New Roman" w:hAnsi="Times New Roman" w:cs="Times New Roman"/>
          <w:spacing w:val="-1"/>
        </w:rPr>
        <w:t xml:space="preserve"> arama çalışmasına dayanır. Bu zayıf dini alt yapı açıkça şu davranışları gösterir.</w:t>
      </w:r>
    </w:p>
    <w:p w:rsidR="00717F76" w:rsidRPr="00435F0C" w:rsidRDefault="00717F76" w:rsidP="00717F76">
      <w:pPr>
        <w:pStyle w:val="ListeParagraf"/>
        <w:numPr>
          <w:ilvl w:val="0"/>
          <w:numId w:val="2"/>
        </w:numPr>
        <w:spacing w:before="100" w:beforeAutospacing="1" w:after="100" w:afterAutospacing="1" w:line="360" w:lineRule="auto"/>
        <w:ind w:left="-284" w:firstLine="0"/>
        <w:contextualSpacing w:val="0"/>
        <w:jc w:val="both"/>
        <w:rPr>
          <w:rFonts w:ascii="Times New Roman" w:hAnsi="Times New Roman" w:cs="Times New Roman"/>
        </w:rPr>
      </w:pPr>
      <w:r w:rsidRPr="00435F0C">
        <w:rPr>
          <w:rFonts w:ascii="Times New Roman" w:hAnsi="Times New Roman" w:cs="Times New Roman"/>
        </w:rPr>
        <w:t>Cezalandırıcı Dini Anlayış</w:t>
      </w:r>
      <w:bookmarkStart w:id="0" w:name="_GoBack"/>
      <w:bookmarkEnd w:id="0"/>
    </w:p>
    <w:p w:rsidR="00717F76" w:rsidRPr="00435F0C" w:rsidRDefault="00717F76" w:rsidP="00717F76">
      <w:pPr>
        <w:pStyle w:val="ListeParagraf"/>
        <w:numPr>
          <w:ilvl w:val="0"/>
          <w:numId w:val="2"/>
        </w:numPr>
        <w:spacing w:before="100" w:beforeAutospacing="1" w:after="100" w:afterAutospacing="1" w:line="360" w:lineRule="auto"/>
        <w:ind w:left="-284" w:firstLine="0"/>
        <w:contextualSpacing w:val="0"/>
        <w:jc w:val="both"/>
        <w:rPr>
          <w:rFonts w:ascii="Times New Roman" w:hAnsi="Times New Roman" w:cs="Times New Roman"/>
        </w:rPr>
      </w:pPr>
      <w:r w:rsidRPr="00435F0C">
        <w:rPr>
          <w:rFonts w:ascii="Times New Roman" w:hAnsi="Times New Roman" w:cs="Times New Roman"/>
        </w:rPr>
        <w:t>Şeytanın Olumsuzluklara Sebep Olduğunu Düşünen Dini Anlayış</w:t>
      </w:r>
    </w:p>
    <w:p w:rsidR="00717F76" w:rsidRPr="00435F0C" w:rsidRDefault="00717F76" w:rsidP="00717F76">
      <w:pPr>
        <w:pStyle w:val="ListeParagraf"/>
        <w:numPr>
          <w:ilvl w:val="0"/>
          <w:numId w:val="2"/>
        </w:numPr>
        <w:spacing w:before="100" w:beforeAutospacing="1" w:after="100" w:afterAutospacing="1" w:line="360" w:lineRule="auto"/>
        <w:ind w:left="-284" w:firstLine="0"/>
        <w:contextualSpacing w:val="0"/>
        <w:jc w:val="both"/>
        <w:rPr>
          <w:rFonts w:ascii="Times New Roman" w:hAnsi="Times New Roman" w:cs="Times New Roman"/>
        </w:rPr>
      </w:pPr>
      <w:r w:rsidRPr="00435F0C">
        <w:rPr>
          <w:rFonts w:ascii="Times New Roman" w:hAnsi="Times New Roman" w:cs="Times New Roman"/>
        </w:rPr>
        <w:t>Allah'ın Gücünü Sorgulama</w:t>
      </w:r>
    </w:p>
    <w:p w:rsidR="00717F76" w:rsidRPr="00435F0C" w:rsidRDefault="00717F76" w:rsidP="00717F76">
      <w:pPr>
        <w:pStyle w:val="ListeParagraf"/>
        <w:numPr>
          <w:ilvl w:val="0"/>
          <w:numId w:val="2"/>
        </w:numPr>
        <w:spacing w:before="100" w:beforeAutospacing="1" w:after="100" w:afterAutospacing="1" w:line="360" w:lineRule="auto"/>
        <w:ind w:left="-284" w:firstLine="0"/>
        <w:contextualSpacing w:val="0"/>
        <w:jc w:val="both"/>
        <w:rPr>
          <w:rFonts w:ascii="Times New Roman" w:hAnsi="Times New Roman" w:cs="Times New Roman"/>
        </w:rPr>
      </w:pPr>
      <w:r w:rsidRPr="00435F0C">
        <w:rPr>
          <w:rFonts w:ascii="Times New Roman" w:hAnsi="Times New Roman" w:cs="Times New Roman"/>
        </w:rPr>
        <w:t>Manevi Memnuniyetsizlik</w:t>
      </w:r>
    </w:p>
    <w:p w:rsidR="00717F76" w:rsidRPr="00435F0C" w:rsidRDefault="00717F76" w:rsidP="00717F76">
      <w:pPr>
        <w:pStyle w:val="ListeParagraf"/>
        <w:numPr>
          <w:ilvl w:val="0"/>
          <w:numId w:val="2"/>
        </w:numPr>
        <w:spacing w:before="100" w:beforeAutospacing="1" w:after="100" w:afterAutospacing="1" w:line="360" w:lineRule="auto"/>
        <w:ind w:left="-284" w:firstLine="0"/>
        <w:contextualSpacing w:val="0"/>
        <w:jc w:val="both"/>
        <w:rPr>
          <w:rFonts w:ascii="Times New Roman" w:hAnsi="Times New Roman" w:cs="Times New Roman"/>
        </w:rPr>
      </w:pPr>
      <w:r w:rsidRPr="00435F0C">
        <w:rPr>
          <w:rFonts w:ascii="Times New Roman" w:hAnsi="Times New Roman" w:cs="Times New Roman"/>
        </w:rPr>
        <w:t>Kişisel Yönelimli Dini Başa Çıkma (Sorunu Kendi Kendine Halletmeye Çalışma)</w:t>
      </w:r>
    </w:p>
    <w:p w:rsidR="00717F76" w:rsidRPr="00435F0C" w:rsidRDefault="00717F76" w:rsidP="00717F76">
      <w:pPr>
        <w:pStyle w:val="ListeParagraf"/>
        <w:numPr>
          <w:ilvl w:val="0"/>
          <w:numId w:val="2"/>
        </w:numPr>
        <w:spacing w:before="100" w:beforeAutospacing="1" w:after="100" w:afterAutospacing="1" w:line="240" w:lineRule="atLeast"/>
        <w:ind w:left="-284" w:firstLine="0"/>
        <w:contextualSpacing w:val="0"/>
        <w:jc w:val="both"/>
        <w:rPr>
          <w:rFonts w:ascii="Times New Roman" w:hAnsi="Times New Roman" w:cs="Times New Roman"/>
          <w:spacing w:val="-1"/>
        </w:rPr>
      </w:pPr>
      <w:r w:rsidRPr="00435F0C">
        <w:rPr>
          <w:rFonts w:ascii="Times New Roman" w:hAnsi="Times New Roman" w:cs="Times New Roman"/>
        </w:rPr>
        <w:t xml:space="preserve">Dindar Kişilerden </w:t>
      </w:r>
      <w:r w:rsidR="00E02EFD">
        <w:rPr>
          <w:rFonts w:ascii="Times New Roman" w:hAnsi="Times New Roman" w:cs="Times New Roman"/>
        </w:rPr>
        <w:t xml:space="preserve">VE </w:t>
      </w:r>
      <w:r w:rsidRPr="00435F0C">
        <w:rPr>
          <w:rFonts w:ascii="Times New Roman" w:hAnsi="Times New Roman" w:cs="Times New Roman"/>
        </w:rPr>
        <w:t>Cemaat Üyelerinden Hoşnutsuzluk</w:t>
      </w:r>
      <w:r w:rsidRPr="00435F0C">
        <w:rPr>
          <w:rFonts w:ascii="Times New Roman" w:hAnsi="Times New Roman" w:cs="Times New Roman"/>
          <w:spacing w:val="-1"/>
        </w:rPr>
        <w:t xml:space="preserve"> </w:t>
      </w:r>
    </w:p>
    <w:p w:rsidR="00717F76" w:rsidRPr="006B1FFB" w:rsidRDefault="00717F76" w:rsidP="00717F76">
      <w:pPr>
        <w:spacing w:line="360" w:lineRule="auto"/>
        <w:ind w:left="-284"/>
        <w:jc w:val="both"/>
        <w:rPr>
          <w:rFonts w:ascii="Times New Roman" w:hAnsi="Times New Roman" w:cs="Times New Roman"/>
          <w:b/>
        </w:rPr>
      </w:pPr>
      <w:r w:rsidRPr="006B1FFB">
        <w:rPr>
          <w:rFonts w:ascii="Times New Roman" w:hAnsi="Times New Roman" w:cs="Times New Roman"/>
          <w:b/>
        </w:rPr>
        <w:t>DİNİ BAŞA ÇIKMAYI NEDEN VE NASIL KULLANIRIZ?</w:t>
      </w:r>
    </w:p>
    <w:p w:rsidR="00717F76" w:rsidRPr="00435F0C" w:rsidRDefault="00717F76" w:rsidP="00717F76">
      <w:pPr>
        <w:spacing w:line="360" w:lineRule="auto"/>
        <w:ind w:left="-284"/>
        <w:jc w:val="both"/>
        <w:rPr>
          <w:rFonts w:ascii="Times New Roman" w:hAnsi="Times New Roman" w:cs="Times New Roman"/>
        </w:rPr>
      </w:pPr>
      <w:r w:rsidRPr="00435F0C">
        <w:rPr>
          <w:rFonts w:ascii="Times New Roman" w:hAnsi="Times New Roman" w:cs="Times New Roman"/>
        </w:rPr>
        <w:t xml:space="preserve"> Dini başa çıkmayı bir sorunla karşılaştığımızda;</w:t>
      </w:r>
    </w:p>
    <w:p w:rsidR="00717F76" w:rsidRPr="00435F0C" w:rsidRDefault="00717F76" w:rsidP="00717F76">
      <w:pPr>
        <w:spacing w:line="360" w:lineRule="auto"/>
        <w:ind w:left="-284"/>
        <w:jc w:val="both"/>
        <w:rPr>
          <w:rFonts w:ascii="Times New Roman" w:hAnsi="Times New Roman" w:cs="Times New Roman"/>
        </w:rPr>
      </w:pPr>
      <w:r w:rsidRPr="00435F0C">
        <w:rPr>
          <w:rFonts w:ascii="Times New Roman" w:hAnsi="Times New Roman" w:cs="Times New Roman"/>
        </w:rPr>
        <w:t>1-Anlam Bulma, 2- Kontrol Sağlama, 3-Teselli, 4-Sosyal Dayanışma, 5-Dönüşüm</w:t>
      </w:r>
    </w:p>
    <w:p w:rsidR="00717F76" w:rsidRPr="00A05B65" w:rsidRDefault="00717F76" w:rsidP="00717F76">
      <w:pPr>
        <w:spacing w:line="360" w:lineRule="auto"/>
        <w:ind w:left="-284"/>
        <w:jc w:val="both"/>
        <w:rPr>
          <w:rFonts w:ascii="Times New Roman" w:hAnsi="Times New Roman" w:cs="Times New Roman"/>
          <w:b/>
        </w:rPr>
      </w:pPr>
      <w:r w:rsidRPr="00A05B65">
        <w:rPr>
          <w:rFonts w:ascii="Times New Roman" w:hAnsi="Times New Roman" w:cs="Times New Roman"/>
          <w:b/>
        </w:rPr>
        <w:t>Dini Başa Çıkma Tipleri</w:t>
      </w:r>
    </w:p>
    <w:p w:rsidR="00717F76" w:rsidRPr="00A05B65" w:rsidRDefault="00717F76" w:rsidP="00717F76">
      <w:pPr>
        <w:spacing w:line="360" w:lineRule="auto"/>
        <w:ind w:left="-284"/>
        <w:jc w:val="both"/>
        <w:rPr>
          <w:rFonts w:ascii="Times New Roman" w:hAnsi="Times New Roman" w:cs="Times New Roman"/>
          <w:b/>
        </w:rPr>
      </w:pPr>
      <w:r w:rsidRPr="00A05B65">
        <w:rPr>
          <w:rFonts w:ascii="Times New Roman" w:hAnsi="Times New Roman" w:cs="Times New Roman"/>
          <w:b/>
        </w:rPr>
        <w:t>1)  Kaderci Tip</w:t>
      </w:r>
    </w:p>
    <w:p w:rsidR="00717F76" w:rsidRPr="00A05B65" w:rsidRDefault="00717F76" w:rsidP="00717F76">
      <w:pPr>
        <w:spacing w:line="360" w:lineRule="auto"/>
        <w:ind w:left="-284"/>
        <w:jc w:val="both"/>
        <w:rPr>
          <w:rFonts w:ascii="Times New Roman" w:hAnsi="Times New Roman" w:cs="Times New Roman"/>
          <w:b/>
        </w:rPr>
      </w:pPr>
      <w:r w:rsidRPr="00A05B65">
        <w:rPr>
          <w:rFonts w:ascii="Times New Roman" w:hAnsi="Times New Roman" w:cs="Times New Roman"/>
          <w:b/>
        </w:rPr>
        <w:t>2) Benlik Güdümlü Tip</w:t>
      </w:r>
    </w:p>
    <w:p w:rsidR="00717F76" w:rsidRPr="00A05B65" w:rsidRDefault="00717F76" w:rsidP="00717F76">
      <w:pPr>
        <w:spacing w:line="360" w:lineRule="auto"/>
        <w:ind w:left="-284"/>
        <w:jc w:val="both"/>
        <w:rPr>
          <w:rFonts w:ascii="Times New Roman" w:hAnsi="Times New Roman" w:cs="Times New Roman"/>
          <w:b/>
        </w:rPr>
      </w:pPr>
      <w:r w:rsidRPr="00A05B65">
        <w:rPr>
          <w:rFonts w:ascii="Times New Roman" w:hAnsi="Times New Roman" w:cs="Times New Roman"/>
          <w:b/>
        </w:rPr>
        <w:t>3) İşbirlikçi Tip</w:t>
      </w:r>
      <w:r w:rsidR="002C0413">
        <w:rPr>
          <w:rFonts w:ascii="Times New Roman" w:hAnsi="Times New Roman" w:cs="Times New Roman"/>
          <w:b/>
        </w:rPr>
        <w:t xml:space="preserve"> (Bkz. </w:t>
      </w:r>
      <w:proofErr w:type="spellStart"/>
      <w:r w:rsidR="002C0413">
        <w:rPr>
          <w:rFonts w:ascii="Times New Roman" w:hAnsi="Times New Roman" w:cs="Times New Roman"/>
          <w:b/>
        </w:rPr>
        <w:t>Eryücel</w:t>
      </w:r>
      <w:proofErr w:type="spellEnd"/>
      <w:r w:rsidR="002C0413">
        <w:rPr>
          <w:rFonts w:ascii="Times New Roman" w:hAnsi="Times New Roman" w:cs="Times New Roman"/>
          <w:b/>
        </w:rPr>
        <w:t>, 2014)</w:t>
      </w:r>
    </w:p>
    <w:p w:rsidR="00717F76" w:rsidRDefault="0098184F" w:rsidP="0098184F">
      <w:pPr>
        <w:spacing w:after="75" w:line="360" w:lineRule="auto"/>
        <w:ind w:left="-284" w:firstLine="992"/>
        <w:jc w:val="both"/>
        <w:rPr>
          <w:rFonts w:ascii="Times New Roman" w:eastAsia="Times New Roman" w:hAnsi="Times New Roman" w:cs="Times New Roman"/>
          <w:b/>
        </w:rPr>
      </w:pPr>
      <w:r w:rsidRPr="0098184F">
        <w:rPr>
          <w:rFonts w:ascii="Times New Roman" w:eastAsia="Times New Roman" w:hAnsi="Times New Roman" w:cs="Times New Roman"/>
          <w:b/>
        </w:rPr>
        <w:t>YAŞAMI SÜRDÜRME İSTEĞİ VE DİNİ YÖNELİM İLİŞKİSİ</w:t>
      </w:r>
    </w:p>
    <w:p w:rsidR="00883119" w:rsidRPr="00435F0C" w:rsidRDefault="00883119" w:rsidP="00883119">
      <w:pPr>
        <w:spacing w:after="75" w:line="360" w:lineRule="auto"/>
        <w:ind w:left="-284"/>
        <w:jc w:val="both"/>
        <w:rPr>
          <w:rFonts w:ascii="Times New Roman" w:eastAsia="Times New Roman" w:hAnsi="Times New Roman" w:cs="Times New Roman"/>
          <w:b/>
        </w:rPr>
      </w:pPr>
      <w:r w:rsidRPr="00435F0C">
        <w:rPr>
          <w:rFonts w:ascii="Times New Roman" w:eastAsia="Times New Roman" w:hAnsi="Times New Roman" w:cs="Times New Roman"/>
          <w:b/>
        </w:rPr>
        <w:t xml:space="preserve">Ölen kişi tarafından ölümle sonuçlanacağı bilinerek yapılan olumlu ya da olumsuz bir edimin doğrudan ya da dolaylı sonucu olan her ölüm olayına intihar denir. Emile </w:t>
      </w:r>
      <w:proofErr w:type="spellStart"/>
      <w:r w:rsidRPr="00435F0C">
        <w:rPr>
          <w:rFonts w:ascii="Times New Roman" w:eastAsia="Times New Roman" w:hAnsi="Times New Roman" w:cs="Times New Roman"/>
          <w:b/>
        </w:rPr>
        <w:t>Durkheim</w:t>
      </w:r>
      <w:proofErr w:type="spellEnd"/>
      <w:r w:rsidRPr="00435F0C">
        <w:rPr>
          <w:rFonts w:ascii="Times New Roman" w:eastAsia="Times New Roman" w:hAnsi="Times New Roman" w:cs="Times New Roman"/>
          <w:b/>
        </w:rPr>
        <w:t xml:space="preserve"> </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rPr>
        <w:t>İntihar kelimesi Türkçeye ilk kez Tanzimat döneminde girmiş, kelime Arapça “</w:t>
      </w:r>
      <w:proofErr w:type="spellStart"/>
      <w:r w:rsidRPr="00435F0C">
        <w:rPr>
          <w:rFonts w:ascii="Times New Roman" w:eastAsia="Times New Roman" w:hAnsi="Times New Roman" w:cs="Times New Roman"/>
        </w:rPr>
        <w:t>nahr</w:t>
      </w:r>
      <w:proofErr w:type="spellEnd"/>
      <w:r w:rsidRPr="00435F0C">
        <w:rPr>
          <w:rFonts w:ascii="Times New Roman" w:eastAsia="Times New Roman" w:hAnsi="Times New Roman" w:cs="Times New Roman"/>
        </w:rPr>
        <w:t xml:space="preserve">” kelimesinden türetilmiştir. Pek çok bilim dalının ilgisini çeken bu konu 19. Yüzyılın sonuna kadar bilimsel bir tarzda ele </w:t>
      </w:r>
      <w:r w:rsidRPr="00435F0C">
        <w:rPr>
          <w:rFonts w:ascii="Times New Roman" w:eastAsia="Times New Roman" w:hAnsi="Times New Roman" w:cs="Times New Roman"/>
        </w:rPr>
        <w:lastRenderedPageBreak/>
        <w:t xml:space="preserve">alınmamıştır. Tüm dünyada özellikle </w:t>
      </w:r>
      <w:proofErr w:type="spellStart"/>
      <w:r w:rsidRPr="00435F0C">
        <w:rPr>
          <w:rFonts w:ascii="Times New Roman" w:eastAsia="Times New Roman" w:hAnsi="Times New Roman" w:cs="Times New Roman"/>
        </w:rPr>
        <w:t>postmodernizm</w:t>
      </w:r>
      <w:proofErr w:type="spellEnd"/>
      <w:r w:rsidRPr="00435F0C">
        <w:rPr>
          <w:rFonts w:ascii="Times New Roman" w:eastAsia="Times New Roman" w:hAnsi="Times New Roman" w:cs="Times New Roman"/>
        </w:rPr>
        <w:t xml:space="preserve"> çağını yaşayan ileri sanayi ülkelerinde intihar oldukça yüksektir. Birçok ülkede intihar önleme ve psikolojik krizler müdahale merkezleri kurulmuştur. İntihar kavramını farklı açıklayanlar olmuştur.</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rPr>
        <w:t>İntiharın gerçekleşmesinde üç etmenin rol oynadığı kabul edilir:</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rPr>
        <w:t>1- İntihara karşı toplumun tutumu</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rPr>
        <w:t>2- kişinin kendi dışından gelen zorlamalar</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rPr>
        <w:t>3- Bu etmenlerin bireyin karakteri ve kişiliği ile etkileşimi</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b/>
        </w:rPr>
        <w:t>1- Toplumun tutumu/Toplumsal etmenler:</w:t>
      </w:r>
      <w:r w:rsidRPr="00435F0C">
        <w:rPr>
          <w:rFonts w:ascii="Times New Roman" w:eastAsia="Times New Roman" w:hAnsi="Times New Roman" w:cs="Times New Roman"/>
        </w:rPr>
        <w:t xml:space="preserve"> Kuzey Avrupa ülkelerindeki intihar ortalamaları Filipinler gibi ada ülkelerinden 30 kat fazla iken, Antropologlar bazı ilkel toplumların intihardan haberdar olmadıklarını belirlemiştir. İskandinavya’nın eski savaşçıları ve Antik Yunanlılar intiharı kutsal bir olay olarak karşılamışlardır. Halen güney pasifik adalarında onurlu bir davranış olarak kabul edilir. Bugün Japonya’da bireyin küçük düşürücü bir duruma düşmesi durumunda intiharı toplumun onayı ile karşılanır. İkinci dünya savaşında pek çok Japon köylüsü esir düşmemek için hayatına son vermiştir. </w:t>
      </w:r>
    </w:p>
    <w:p w:rsidR="00883119" w:rsidRPr="00435F0C"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b/>
        </w:rPr>
        <w:t>2- Zorlanma etmenleri:</w:t>
      </w:r>
      <w:r w:rsidRPr="00435F0C">
        <w:rPr>
          <w:rFonts w:ascii="Times New Roman" w:eastAsia="Times New Roman" w:hAnsi="Times New Roman" w:cs="Times New Roman"/>
        </w:rPr>
        <w:t xml:space="preserve"> İnsanı kendi canına kıymayı düşündürecek zorlanmaları, </w:t>
      </w:r>
      <w:proofErr w:type="spellStart"/>
      <w:r w:rsidRPr="00435F0C">
        <w:rPr>
          <w:rFonts w:ascii="Times New Roman" w:eastAsia="Times New Roman" w:hAnsi="Times New Roman" w:cs="Times New Roman"/>
        </w:rPr>
        <w:t>Coleman</w:t>
      </w:r>
      <w:proofErr w:type="spellEnd"/>
      <w:r w:rsidRPr="00435F0C">
        <w:rPr>
          <w:rFonts w:ascii="Times New Roman" w:eastAsia="Times New Roman" w:hAnsi="Times New Roman" w:cs="Times New Roman"/>
        </w:rPr>
        <w:t xml:space="preserve"> (1972) üç grupta toplar: kişinin a) ilişkilerinde ortaya çıkan bunalımlar, b) yenilgiye uğrayarak kendi gözünde değersizleşmesi, c) yaşamın anlamını ve umudunu yitirmesi.  </w:t>
      </w:r>
    </w:p>
    <w:p w:rsidR="00883119" w:rsidRDefault="00883119" w:rsidP="00883119">
      <w:pPr>
        <w:spacing w:after="75" w:line="360" w:lineRule="auto"/>
        <w:ind w:left="-284"/>
        <w:jc w:val="both"/>
        <w:rPr>
          <w:rFonts w:ascii="Times New Roman" w:eastAsia="Times New Roman" w:hAnsi="Times New Roman" w:cs="Times New Roman"/>
        </w:rPr>
      </w:pPr>
      <w:r w:rsidRPr="00435F0C">
        <w:rPr>
          <w:rFonts w:ascii="Times New Roman" w:eastAsia="Times New Roman" w:hAnsi="Times New Roman" w:cs="Times New Roman"/>
          <w:b/>
        </w:rPr>
        <w:t>3- Kişisel etmenler:</w:t>
      </w:r>
      <w:r w:rsidRPr="00435F0C">
        <w:rPr>
          <w:rFonts w:ascii="Times New Roman" w:eastAsia="Times New Roman" w:hAnsi="Times New Roman" w:cs="Times New Roman"/>
        </w:rPr>
        <w:t xml:space="preserve"> Çocukluk döneminde normal sevgi ilişkilerinden yoksun kalmış kişilerin ileriki yaşamlarında da kimse tarafından sevilmedikleri ve istenmediklerini duygusunu sürdürmeleri önemli bir etkendir. Araştırmalar intihar ile anne babanın ölüm yıldönümü arasında istatistiki olarak anlamlı bir ilişkinin varlığını göstermektedir. Güvenini ve çaba gösterme gücünü kaybeden kişi, çoğu kez içine kapanarak başına gelenleri anlamaya ve bir çıkış yolu bulmaya çalışır. Ağır zorlanmalar karşısında insanın mantıklı düşünce akışı bozulur. İntiharların %80’i ağır depresyon oluşumları sonucu ortaya çıkar. Yoğun karamsarlık duygusu nedeniyle kişi çıkış yolu bulamaz. </w:t>
      </w:r>
    </w:p>
    <w:p w:rsidR="00883119" w:rsidRPr="00435F0C" w:rsidRDefault="00883119" w:rsidP="00883119">
      <w:pPr>
        <w:spacing w:after="75" w:line="360" w:lineRule="auto"/>
        <w:ind w:left="-284"/>
        <w:jc w:val="both"/>
        <w:rPr>
          <w:rFonts w:ascii="Times New Roman" w:eastAsia="Times New Roman" w:hAnsi="Times New Roman" w:cs="Times New Roman"/>
        </w:rPr>
      </w:pP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r w:rsidRPr="00435F0C">
        <w:rPr>
          <w:rFonts w:ascii="Times New Roman" w:hAnsi="Times New Roman" w:cs="Times New Roman"/>
        </w:rPr>
        <w:t xml:space="preserve">Emile </w:t>
      </w:r>
      <w:proofErr w:type="spellStart"/>
      <w:r w:rsidRPr="00435F0C">
        <w:rPr>
          <w:rFonts w:ascii="Times New Roman" w:hAnsi="Times New Roman" w:cs="Times New Roman"/>
        </w:rPr>
        <w:t>Durkheim</w:t>
      </w:r>
      <w:proofErr w:type="spellEnd"/>
      <w:r w:rsidRPr="00435F0C">
        <w:rPr>
          <w:rFonts w:ascii="Times New Roman" w:hAnsi="Times New Roman" w:cs="Times New Roman"/>
        </w:rPr>
        <w:t xml:space="preserve"> 1897’de yayınladığı İntihar adlı eserini, intiharın toplumsal faktörlerle ilişkili olduğunu ve kapitalizmin Batı Avrupa toplumlarında, yol açtığı sorunlara işaret etmek için yazmıştır. </w:t>
      </w: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proofErr w:type="spellStart"/>
      <w:r w:rsidRPr="00435F0C">
        <w:rPr>
          <w:rFonts w:ascii="Times New Roman" w:hAnsi="Times New Roman" w:cs="Times New Roman"/>
        </w:rPr>
        <w:t>Durkheim</w:t>
      </w:r>
      <w:proofErr w:type="spellEnd"/>
      <w:r w:rsidRPr="00435F0C">
        <w:rPr>
          <w:rFonts w:ascii="Times New Roman" w:hAnsi="Times New Roman" w:cs="Times New Roman"/>
        </w:rPr>
        <w:t xml:space="preserve"> intiharları 3’e ayırmaktadır:</w:t>
      </w: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r w:rsidRPr="00435F0C">
        <w:rPr>
          <w:rFonts w:ascii="Times New Roman" w:hAnsi="Times New Roman" w:cs="Times New Roman"/>
        </w:rPr>
        <w:t xml:space="preserve">1- </w:t>
      </w:r>
      <w:r w:rsidRPr="00435F0C">
        <w:rPr>
          <w:rFonts w:ascii="Times New Roman" w:hAnsi="Times New Roman" w:cs="Times New Roman"/>
          <w:b/>
        </w:rPr>
        <w:t>Bencil İntiharlar</w:t>
      </w:r>
      <w:r w:rsidRPr="00435F0C">
        <w:rPr>
          <w:rFonts w:ascii="Times New Roman" w:hAnsi="Times New Roman" w:cs="Times New Roman"/>
        </w:rPr>
        <w:t>: Kişinin toplumla yeterince bütünleşmemiş olmasından kaynaklanır</w:t>
      </w: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r w:rsidRPr="00435F0C">
        <w:rPr>
          <w:rFonts w:ascii="Times New Roman" w:hAnsi="Times New Roman" w:cs="Times New Roman"/>
        </w:rPr>
        <w:t>2</w:t>
      </w:r>
      <w:r w:rsidRPr="00435F0C">
        <w:rPr>
          <w:rFonts w:ascii="Times New Roman" w:hAnsi="Times New Roman" w:cs="Times New Roman"/>
          <w:b/>
        </w:rPr>
        <w:t xml:space="preserve">- </w:t>
      </w:r>
      <w:proofErr w:type="spellStart"/>
      <w:r w:rsidRPr="00435F0C">
        <w:rPr>
          <w:rFonts w:ascii="Times New Roman" w:hAnsi="Times New Roman" w:cs="Times New Roman"/>
          <w:b/>
        </w:rPr>
        <w:t>Elcil</w:t>
      </w:r>
      <w:proofErr w:type="spellEnd"/>
      <w:r w:rsidRPr="00435F0C">
        <w:rPr>
          <w:rFonts w:ascii="Times New Roman" w:hAnsi="Times New Roman" w:cs="Times New Roman"/>
          <w:b/>
        </w:rPr>
        <w:t xml:space="preserve"> İntiharlar:</w:t>
      </w:r>
      <w:r w:rsidRPr="00435F0C">
        <w:rPr>
          <w:rFonts w:ascii="Times New Roman" w:hAnsi="Times New Roman" w:cs="Times New Roman"/>
        </w:rPr>
        <w:t xml:space="preserve"> Kişinin toplumla gereğinden fazla bütünleşmesinden kaynaklanır</w:t>
      </w: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r w:rsidRPr="00435F0C">
        <w:rPr>
          <w:rFonts w:ascii="Times New Roman" w:hAnsi="Times New Roman" w:cs="Times New Roman"/>
        </w:rPr>
        <w:t xml:space="preserve">3- </w:t>
      </w:r>
      <w:r w:rsidRPr="00435F0C">
        <w:rPr>
          <w:rFonts w:ascii="Times New Roman" w:hAnsi="Times New Roman" w:cs="Times New Roman"/>
          <w:b/>
        </w:rPr>
        <w:t>Kuralsızlık İntiharları:</w:t>
      </w:r>
      <w:r w:rsidRPr="00435F0C">
        <w:rPr>
          <w:rFonts w:ascii="Times New Roman" w:hAnsi="Times New Roman" w:cs="Times New Roman"/>
        </w:rPr>
        <w:t xml:space="preserve"> bireyin davranışlarında uyulacak ölçülerin bulunmamasından kaynaklanır. Bireyin ufku ya aşırı genişlemesinden ya da aşırı derecede daralmasından olmaktadır. Beklenmedik zenginleşme ya da boşanma gibi.  </w:t>
      </w: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b/>
        </w:rPr>
      </w:pPr>
      <w:r w:rsidRPr="00435F0C">
        <w:rPr>
          <w:rFonts w:ascii="Times New Roman" w:hAnsi="Times New Roman" w:cs="Times New Roman"/>
          <w:b/>
        </w:rPr>
        <w:t>İsviçre kantonlarında yıllık intihar</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Alman Katolikler 87 intihar</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Fransız Katolikler 83 intihar</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lastRenderedPageBreak/>
        <w:t>Alman Protestanlar 293 intihar</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 xml:space="preserve">Fransız Protestanlar 456 intihar </w:t>
      </w:r>
    </w:p>
    <w:p w:rsidR="000F4C31" w:rsidRPr="00435F0C" w:rsidRDefault="000F4C31" w:rsidP="00883119">
      <w:pPr>
        <w:autoSpaceDE w:val="0"/>
        <w:autoSpaceDN w:val="0"/>
        <w:adjustRightInd w:val="0"/>
        <w:spacing w:after="0" w:line="360" w:lineRule="auto"/>
        <w:ind w:left="-284"/>
        <w:jc w:val="both"/>
        <w:rPr>
          <w:rFonts w:ascii="Times New Roman" w:hAnsi="Times New Roman" w:cs="Times New Roman"/>
          <w:b/>
        </w:rPr>
      </w:pP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b/>
        </w:rPr>
      </w:pPr>
      <w:r w:rsidRPr="00435F0C">
        <w:rPr>
          <w:rFonts w:ascii="Times New Roman" w:hAnsi="Times New Roman" w:cs="Times New Roman"/>
          <w:b/>
        </w:rPr>
        <w:t>Avrupa haritası üzerinde intihar</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 xml:space="preserve">36-43 enlemler arasında 1 milyon kişide 21.1 </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43-50 enlemler arasında 1 milyon kişide 93.3</w:t>
      </w:r>
    </w:p>
    <w:p w:rsidR="00883119" w:rsidRPr="000F4C31" w:rsidRDefault="00883119" w:rsidP="00883119">
      <w:pPr>
        <w:autoSpaceDE w:val="0"/>
        <w:autoSpaceDN w:val="0"/>
        <w:adjustRightInd w:val="0"/>
        <w:spacing w:after="0" w:line="360" w:lineRule="auto"/>
        <w:ind w:left="-284"/>
        <w:jc w:val="both"/>
        <w:rPr>
          <w:rFonts w:ascii="Times New Roman" w:hAnsi="Times New Roman" w:cs="Times New Roman"/>
        </w:rPr>
      </w:pPr>
      <w:r w:rsidRPr="000F4C31">
        <w:rPr>
          <w:rFonts w:ascii="Times New Roman" w:hAnsi="Times New Roman" w:cs="Times New Roman"/>
        </w:rPr>
        <w:t>50-55 enlemler arasında enlemler arasında 1 milyon kişide 172.5</w:t>
      </w:r>
    </w:p>
    <w:p w:rsidR="004B7190" w:rsidRDefault="004B7190" w:rsidP="00883119">
      <w:pPr>
        <w:autoSpaceDE w:val="0"/>
        <w:autoSpaceDN w:val="0"/>
        <w:adjustRightInd w:val="0"/>
        <w:spacing w:after="0" w:line="360" w:lineRule="auto"/>
        <w:ind w:left="-284"/>
        <w:jc w:val="both"/>
        <w:rPr>
          <w:rFonts w:ascii="Times New Roman" w:hAnsi="Times New Roman" w:cs="Times New Roman"/>
          <w:b/>
          <w:bCs/>
        </w:rPr>
      </w:pPr>
    </w:p>
    <w:p w:rsidR="00883119" w:rsidRPr="00435F0C" w:rsidRDefault="00883119" w:rsidP="00883119">
      <w:pPr>
        <w:autoSpaceDE w:val="0"/>
        <w:autoSpaceDN w:val="0"/>
        <w:adjustRightInd w:val="0"/>
        <w:spacing w:after="0" w:line="360" w:lineRule="auto"/>
        <w:ind w:left="-284"/>
        <w:jc w:val="both"/>
        <w:rPr>
          <w:rFonts w:ascii="Times New Roman" w:hAnsi="Times New Roman" w:cs="Times New Roman"/>
        </w:rPr>
      </w:pPr>
      <w:r w:rsidRPr="00435F0C">
        <w:rPr>
          <w:rFonts w:ascii="Times New Roman" w:hAnsi="Times New Roman" w:cs="Times New Roman"/>
          <w:b/>
          <w:bCs/>
        </w:rPr>
        <w:t xml:space="preserve">Aydın’ın (2012) </w:t>
      </w:r>
      <w:r w:rsidR="004B7190" w:rsidRPr="00435F0C">
        <w:rPr>
          <w:rFonts w:ascii="Times New Roman" w:hAnsi="Times New Roman" w:cs="Times New Roman"/>
          <w:b/>
          <w:bCs/>
        </w:rPr>
        <w:t xml:space="preserve">bulgularına göre, </w:t>
      </w:r>
      <w:r w:rsidR="004B7190" w:rsidRPr="00435F0C">
        <w:rPr>
          <w:rFonts w:ascii="Times New Roman" w:hAnsi="Times New Roman" w:cs="Times New Roman"/>
        </w:rPr>
        <w:t xml:space="preserve">intihar </w:t>
      </w:r>
      <w:r w:rsidRPr="00435F0C">
        <w:rPr>
          <w:rFonts w:ascii="Times New Roman" w:hAnsi="Times New Roman" w:cs="Times New Roman"/>
        </w:rPr>
        <w:t>düşüncesi ile yaşamı sürdürme nedenleri arasında beklendiği üzere ters yönde anlamlı bir ilişki bulunmuştur. Dini/ahlaki engeller de intihar düşüncesi ile ters yönde anlamlı bir ilişki göstermektedir. İntihar düşüncesi ile stresle başa çıkma tarzları incelendiğinde her iki başa çıkma tarzı (olumlu ve olumsuz) ile beklenen yönde anlamlı ilişkiler gözlenmiştir. İntihar düşüncesi ile stresle etkili tarzda başa çıkma arasında ters yönde, etkisiz yöntemler arasında olumlu yönde anlamlı ilişki vardır. İntihar düşüncesi ile Tanrı algısı arasındaki ilişkiler incelendiğinde, intihar fikri ile güvene dayalı Tanrı algısı arasında ters yönde, korkuya dayalı Tanrı algısı arasında olumlu yönde anlamlı bir ilişki olduğu görülmüştür. İntihar düşüncesi ile dini başa çıkma tarzları arasında ilişkinin yönü beklenen yöndedir. Ancak yalnızca olumsuz dini başa çıkma tarzları ile intihar düşüncesi arasındaki olumlu ilişki anlamlılık düzeyine ulaşmaktadır. İntihar düşüncesinin inanç düzeyleri ile ilişkilerine bakıldığında, intihar düşüncesi Tanrı inancı düzeyi ile ters yönde anlamlı ilişki göstermektedir. Algılanan dindarlık düzeyi ile intihar düşüncesi arasında anlamlı bir ilişki bulunamamıştır. Zor zamanlarda duaya yönelme ve duanın algılanan olumlu etkileri ile intihar düşüncesi anlamlı bir ilişki göstermemiştir.</w:t>
      </w:r>
    </w:p>
    <w:p w:rsidR="00883119" w:rsidRPr="00435F0C" w:rsidRDefault="00883119" w:rsidP="00883119">
      <w:pPr>
        <w:ind w:left="-284"/>
        <w:jc w:val="both"/>
        <w:rPr>
          <w:rFonts w:ascii="Times New Roman" w:hAnsi="Times New Roman" w:cs="Times New Roman"/>
          <w:b/>
        </w:rPr>
      </w:pPr>
    </w:p>
    <w:p w:rsidR="00883119" w:rsidRDefault="00883119" w:rsidP="00883119">
      <w:pPr>
        <w:spacing w:after="75" w:line="360" w:lineRule="auto"/>
        <w:ind w:left="-284"/>
        <w:jc w:val="center"/>
        <w:rPr>
          <w:rFonts w:ascii="Times New Roman" w:eastAsia="Times New Roman" w:hAnsi="Times New Roman" w:cs="Times New Roman"/>
          <w:b/>
          <w:bCs/>
        </w:rPr>
      </w:pPr>
    </w:p>
    <w:p w:rsidR="00883119" w:rsidRDefault="00883119" w:rsidP="00883119">
      <w:pPr>
        <w:spacing w:after="75" w:line="360" w:lineRule="auto"/>
        <w:ind w:left="-284"/>
        <w:jc w:val="center"/>
        <w:rPr>
          <w:rFonts w:ascii="Times New Roman" w:eastAsia="Times New Roman" w:hAnsi="Times New Roman" w:cs="Times New Roman"/>
          <w:b/>
          <w:bCs/>
        </w:rPr>
      </w:pPr>
    </w:p>
    <w:sectPr w:rsidR="00883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07FF5"/>
    <w:multiLevelType w:val="hybridMultilevel"/>
    <w:tmpl w:val="593CF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ABF3C77"/>
    <w:multiLevelType w:val="hybridMultilevel"/>
    <w:tmpl w:val="C48E1E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94"/>
    <w:rsid w:val="000F4C31"/>
    <w:rsid w:val="002C0413"/>
    <w:rsid w:val="004447E0"/>
    <w:rsid w:val="004B7190"/>
    <w:rsid w:val="006E306F"/>
    <w:rsid w:val="00717F76"/>
    <w:rsid w:val="00883119"/>
    <w:rsid w:val="0098184F"/>
    <w:rsid w:val="009A6A98"/>
    <w:rsid w:val="00B56794"/>
    <w:rsid w:val="00DD3E65"/>
    <w:rsid w:val="00E02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02DC"/>
  <w15:chartTrackingRefBased/>
  <w15:docId w15:val="{F84C39A2-BE42-4DB8-9F29-A82BC35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19"/>
    <w:pPr>
      <w:spacing w:after="200" w:line="276" w:lineRule="auto"/>
    </w:pPr>
    <w:rPr>
      <w:rFonts w:asciiTheme="minorHAnsi" w:eastAsiaTheme="minorEastAsia" w:hAnsiTheme="minorHAnsi"/>
      <w:sz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17F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5413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8</cp:revision>
  <dcterms:created xsi:type="dcterms:W3CDTF">2019-12-01T08:16:00Z</dcterms:created>
  <dcterms:modified xsi:type="dcterms:W3CDTF">2019-12-01T08:40:00Z</dcterms:modified>
</cp:coreProperties>
</file>