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30" w:rsidRPr="00435F0C" w:rsidRDefault="00494713" w:rsidP="004F6530">
      <w:pPr>
        <w:pStyle w:val="Balk3"/>
        <w:spacing w:line="480" w:lineRule="auto"/>
        <w:ind w:left="-284"/>
        <w:jc w:val="center"/>
        <w:rPr>
          <w:rFonts w:ascii="Times New Roman" w:hAnsi="Times New Roman" w:cs="Times New Roman"/>
          <w:b/>
        </w:rPr>
      </w:pPr>
      <w:bookmarkStart w:id="0" w:name="_Toc320459402"/>
      <w:bookmarkStart w:id="1" w:name="_Toc325538335"/>
      <w:r>
        <w:rPr>
          <w:rFonts w:ascii="Times New Roman" w:hAnsi="Times New Roman" w:cs="Times New Roman"/>
          <w:b/>
        </w:rPr>
        <w:t xml:space="preserve">8. </w:t>
      </w:r>
      <w:bookmarkStart w:id="2" w:name="_GoBack"/>
      <w:bookmarkEnd w:id="2"/>
      <w:r w:rsidR="004F6530" w:rsidRPr="00435F0C">
        <w:rPr>
          <w:rFonts w:ascii="Times New Roman" w:hAnsi="Times New Roman" w:cs="Times New Roman"/>
          <w:b/>
        </w:rPr>
        <w:t>NESNE İLİŞKİLERİ KURAMI</w:t>
      </w:r>
      <w:bookmarkEnd w:id="0"/>
      <w:bookmarkEnd w:id="1"/>
    </w:p>
    <w:p w:rsidR="004F6530" w:rsidRPr="00435F0C" w:rsidRDefault="004F6530" w:rsidP="004F6530">
      <w:pPr>
        <w:spacing w:line="480" w:lineRule="auto"/>
        <w:ind w:left="-284" w:firstLine="992"/>
        <w:jc w:val="both"/>
        <w:rPr>
          <w:rFonts w:ascii="Times New Roman" w:hAnsi="Times New Roman" w:cs="Times New Roman"/>
        </w:rPr>
      </w:pPr>
      <w:r w:rsidRPr="00435F0C">
        <w:rPr>
          <w:rFonts w:ascii="Times New Roman" w:hAnsi="Times New Roman" w:cs="Times New Roman"/>
        </w:rPr>
        <w:t xml:space="preserve">Nesne ilişkileri kuramı </w:t>
      </w:r>
      <w:proofErr w:type="spellStart"/>
      <w:r w:rsidRPr="00435F0C">
        <w:rPr>
          <w:rFonts w:ascii="Times New Roman" w:hAnsi="Times New Roman" w:cs="Times New Roman"/>
        </w:rPr>
        <w:t>psikodinamik</w:t>
      </w:r>
      <w:proofErr w:type="spellEnd"/>
      <w:r w:rsidRPr="00435F0C">
        <w:rPr>
          <w:rFonts w:ascii="Times New Roman" w:hAnsi="Times New Roman" w:cs="Times New Roman"/>
        </w:rPr>
        <w:t xml:space="preserve"> gelenekten çıkan bağlanma kuramı ile kavramsal anlamda ilişkili sayılabilecek bir kuramdır. </w:t>
      </w:r>
      <w:proofErr w:type="spellStart"/>
      <w:r w:rsidRPr="00435F0C">
        <w:rPr>
          <w:rFonts w:ascii="Times New Roman" w:hAnsi="Times New Roman" w:cs="Times New Roman"/>
        </w:rPr>
        <w:t>Winnicott</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Klein</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Kernberg</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Kohut</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Balint</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Fairbairn</w:t>
      </w:r>
      <w:proofErr w:type="spellEnd"/>
      <w:r w:rsidRPr="00435F0C">
        <w:rPr>
          <w:rFonts w:ascii="Times New Roman" w:hAnsi="Times New Roman" w:cs="Times New Roman"/>
        </w:rPr>
        <w:t xml:space="preserve"> gibi isimler kurama önemli katkı sağlayanlar arasındadır (</w:t>
      </w:r>
      <w:proofErr w:type="spellStart"/>
      <w:r w:rsidRPr="00435F0C">
        <w:rPr>
          <w:rFonts w:ascii="Times New Roman" w:hAnsi="Times New Roman" w:cs="Times New Roman"/>
        </w:rPr>
        <w:t>Beck</w:t>
      </w:r>
      <w:proofErr w:type="spellEnd"/>
      <w:r w:rsidRPr="00435F0C">
        <w:rPr>
          <w:rFonts w:ascii="Times New Roman" w:hAnsi="Times New Roman" w:cs="Times New Roman"/>
        </w:rPr>
        <w:t xml:space="preserve">, 2006: 45;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1969: 15). Freud, bir içgüdüyü tatmin edebilecek bir kişi, nesne veya eylemi anlatmak için “nesne” kelimesini kullanırdı. Freud bizzat içgüdüsel </w:t>
      </w:r>
      <w:proofErr w:type="gramStart"/>
      <w:r w:rsidRPr="00435F0C">
        <w:rPr>
          <w:rFonts w:ascii="Times New Roman" w:hAnsi="Times New Roman" w:cs="Times New Roman"/>
        </w:rPr>
        <w:t>dürtüler</w:t>
      </w:r>
      <w:proofErr w:type="gramEnd"/>
      <w:r w:rsidRPr="00435F0C">
        <w:rPr>
          <w:rFonts w:ascii="Times New Roman" w:hAnsi="Times New Roman" w:cs="Times New Roman"/>
        </w:rPr>
        <w:t xml:space="preserve"> üzerinde dururken, nesne ilişkileri kuramı nesnelerle kişiler arası ilişkiler üzerine odaklanmıştı. Nesne ilişkileri kuramcıları kişilik üzerinde sosyal ve çevresel etkilere, anne çocuk etkileşimine yoğunlaşırken, kişiliğin Freud’un öne sürdüğünden çok daha önce bebeklikte oluştuğunu öne sürerler (</w:t>
      </w:r>
      <w:proofErr w:type="spellStart"/>
      <w:r w:rsidRPr="00435F0C">
        <w:rPr>
          <w:rFonts w:ascii="Times New Roman" w:hAnsi="Times New Roman" w:cs="Times New Roman"/>
        </w:rPr>
        <w:t>Schultz</w:t>
      </w:r>
      <w:proofErr w:type="spellEnd"/>
      <w:r w:rsidRPr="00435F0C">
        <w:rPr>
          <w:rFonts w:ascii="Times New Roman" w:hAnsi="Times New Roman" w:cs="Times New Roman"/>
        </w:rPr>
        <w:t xml:space="preserve"> ve </w:t>
      </w:r>
      <w:proofErr w:type="spellStart"/>
      <w:r w:rsidRPr="00435F0C">
        <w:rPr>
          <w:rFonts w:ascii="Times New Roman" w:hAnsi="Times New Roman" w:cs="Times New Roman"/>
        </w:rPr>
        <w:t>Schultz</w:t>
      </w:r>
      <w:proofErr w:type="spellEnd"/>
      <w:r w:rsidRPr="00435F0C">
        <w:rPr>
          <w:rFonts w:ascii="Times New Roman" w:hAnsi="Times New Roman" w:cs="Times New Roman"/>
        </w:rPr>
        <w:t xml:space="preserve">, 2007: 638). </w:t>
      </w:r>
    </w:p>
    <w:p w:rsidR="004F6530" w:rsidRPr="00435F0C" w:rsidRDefault="004F6530" w:rsidP="004F6530">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Mahler</w:t>
      </w:r>
      <w:proofErr w:type="spellEnd"/>
      <w:r w:rsidRPr="00435F0C">
        <w:rPr>
          <w:rFonts w:ascii="Times New Roman" w:hAnsi="Times New Roman" w:cs="Times New Roman"/>
        </w:rPr>
        <w:t xml:space="preserve"> kuramında ele aldığı ilk otuz altı aylık sürece genel olarak “</w:t>
      </w:r>
      <w:proofErr w:type="spellStart"/>
      <w:r w:rsidRPr="00435F0C">
        <w:rPr>
          <w:rFonts w:ascii="Times New Roman" w:hAnsi="Times New Roman" w:cs="Times New Roman"/>
        </w:rPr>
        <w:t>separation-individuation</w:t>
      </w:r>
      <w:proofErr w:type="spellEnd"/>
      <w:r w:rsidRPr="00435F0C">
        <w:rPr>
          <w:rFonts w:ascii="Times New Roman" w:hAnsi="Times New Roman" w:cs="Times New Roman"/>
        </w:rPr>
        <w:t xml:space="preserve">” (ayrılma-bireyleşme) adını vermişti. </w:t>
      </w:r>
      <w:proofErr w:type="spellStart"/>
      <w:r w:rsidRPr="00435F0C">
        <w:rPr>
          <w:rFonts w:ascii="Times New Roman" w:hAnsi="Times New Roman" w:cs="Times New Roman"/>
        </w:rPr>
        <w:t>Mahler’e</w:t>
      </w:r>
      <w:proofErr w:type="spellEnd"/>
      <w:r w:rsidRPr="00435F0C">
        <w:rPr>
          <w:rFonts w:ascii="Times New Roman" w:hAnsi="Times New Roman" w:cs="Times New Roman"/>
        </w:rPr>
        <w:t xml:space="preserve"> göre bu sürecin sonunda nesne sürekliliğine</w:t>
      </w:r>
      <w:r w:rsidRPr="00435F0C">
        <w:rPr>
          <w:rStyle w:val="DipnotBavurusu"/>
          <w:rFonts w:ascii="Times New Roman" w:hAnsi="Times New Roman" w:cs="Times New Roman"/>
        </w:rPr>
        <w:footnoteReference w:id="1"/>
      </w:r>
      <w:r w:rsidRPr="00435F0C">
        <w:rPr>
          <w:rFonts w:ascii="Times New Roman" w:hAnsi="Times New Roman" w:cs="Times New Roman"/>
        </w:rPr>
        <w:t xml:space="preserve"> (</w:t>
      </w:r>
      <w:proofErr w:type="spellStart"/>
      <w:r w:rsidRPr="00435F0C">
        <w:rPr>
          <w:rFonts w:ascii="Times New Roman" w:hAnsi="Times New Roman" w:cs="Times New Roman"/>
        </w:rPr>
        <w:t>object</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constancy</w:t>
      </w:r>
      <w:proofErr w:type="spellEnd"/>
      <w:r w:rsidRPr="00435F0C">
        <w:rPr>
          <w:rFonts w:ascii="Times New Roman" w:hAnsi="Times New Roman" w:cs="Times New Roman"/>
        </w:rPr>
        <w:t>) sahip olan çocuk annesi, babası veya ilk bakıcısıyla ilgili iyi ve kötü özellikleri kendince yorumlayıp ortak bir temsile ulaşabilir (</w:t>
      </w:r>
      <w:proofErr w:type="spellStart"/>
      <w:r w:rsidRPr="00435F0C">
        <w:rPr>
          <w:rFonts w:ascii="Times New Roman" w:hAnsi="Times New Roman" w:cs="Times New Roman"/>
        </w:rPr>
        <w:t>Mahler</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Pine</w:t>
      </w:r>
      <w:proofErr w:type="spellEnd"/>
      <w:r w:rsidRPr="00435F0C">
        <w:rPr>
          <w:rFonts w:ascii="Times New Roman" w:hAnsi="Times New Roman" w:cs="Times New Roman"/>
        </w:rPr>
        <w:t xml:space="preserve"> ve </w:t>
      </w:r>
      <w:proofErr w:type="spellStart"/>
      <w:r w:rsidRPr="00435F0C">
        <w:rPr>
          <w:rFonts w:ascii="Times New Roman" w:hAnsi="Times New Roman" w:cs="Times New Roman"/>
        </w:rPr>
        <w:t>Bergman</w:t>
      </w:r>
      <w:proofErr w:type="spellEnd"/>
      <w:r w:rsidRPr="00435F0C">
        <w:rPr>
          <w:rFonts w:ascii="Times New Roman" w:hAnsi="Times New Roman" w:cs="Times New Roman"/>
        </w:rPr>
        <w:t xml:space="preserve">; 2003). </w:t>
      </w:r>
      <w:proofErr w:type="spellStart"/>
      <w:r w:rsidRPr="00435F0C">
        <w:rPr>
          <w:rFonts w:ascii="Times New Roman" w:hAnsi="Times New Roman" w:cs="Times New Roman"/>
        </w:rPr>
        <w:t>Mahler’in</w:t>
      </w:r>
      <w:proofErr w:type="spellEnd"/>
      <w:r w:rsidRPr="00435F0C">
        <w:rPr>
          <w:rFonts w:ascii="Times New Roman" w:hAnsi="Times New Roman" w:cs="Times New Roman"/>
        </w:rPr>
        <w:t xml:space="preserve"> öncü kabul edilen bu çalışması kişilik bozukluklarının </w:t>
      </w:r>
      <w:proofErr w:type="spellStart"/>
      <w:r w:rsidRPr="00435F0C">
        <w:rPr>
          <w:rFonts w:ascii="Times New Roman" w:hAnsi="Times New Roman" w:cs="Times New Roman"/>
        </w:rPr>
        <w:t>psikanalitik</w:t>
      </w:r>
      <w:proofErr w:type="spellEnd"/>
      <w:r w:rsidRPr="00435F0C">
        <w:rPr>
          <w:rFonts w:ascii="Times New Roman" w:hAnsi="Times New Roman" w:cs="Times New Roman"/>
        </w:rPr>
        <w:t xml:space="preserve"> psikoterapisine katkı sağlamıştır. Ancak </w:t>
      </w:r>
      <w:proofErr w:type="spellStart"/>
      <w:r w:rsidRPr="00435F0C">
        <w:rPr>
          <w:rFonts w:ascii="Times New Roman" w:hAnsi="Times New Roman" w:cs="Times New Roman"/>
        </w:rPr>
        <w:t>Stern</w:t>
      </w:r>
      <w:proofErr w:type="spellEnd"/>
      <w:r w:rsidRPr="00435F0C">
        <w:rPr>
          <w:rFonts w:ascii="Times New Roman" w:hAnsi="Times New Roman" w:cs="Times New Roman"/>
        </w:rPr>
        <w:t xml:space="preserve"> ve bağlanma araştırmacıları tarafından güvensiz bağlanma stilinden ortaya çıkıyor olması gibi nedenlerle eleştirilmiştir (</w:t>
      </w:r>
      <w:proofErr w:type="spellStart"/>
      <w:r w:rsidRPr="00435F0C">
        <w:rPr>
          <w:rFonts w:ascii="Times New Roman" w:hAnsi="Times New Roman" w:cs="Times New Roman"/>
        </w:rPr>
        <w:t>Masterson</w:t>
      </w:r>
      <w:proofErr w:type="spellEnd"/>
      <w:r w:rsidRPr="00435F0C">
        <w:rPr>
          <w:rFonts w:ascii="Times New Roman" w:hAnsi="Times New Roman" w:cs="Times New Roman"/>
        </w:rPr>
        <w:t xml:space="preserve">, 2008a: 46, 51, 53).  </w:t>
      </w:r>
    </w:p>
    <w:p w:rsidR="004F6530" w:rsidRPr="00435F0C" w:rsidRDefault="004F6530" w:rsidP="004F6530">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Winnicott</w:t>
      </w:r>
      <w:proofErr w:type="spellEnd"/>
      <w:r w:rsidRPr="00435F0C">
        <w:rPr>
          <w:rFonts w:ascii="Times New Roman" w:hAnsi="Times New Roman" w:cs="Times New Roman"/>
        </w:rPr>
        <w:t xml:space="preserve"> ise bebek ve bakıcısı üzerine odaklanmış, bebek ve bakıcısının ilişkisini danışan ve </w:t>
      </w:r>
      <w:proofErr w:type="gramStart"/>
      <w:r w:rsidRPr="00435F0C">
        <w:rPr>
          <w:rFonts w:ascii="Times New Roman" w:hAnsi="Times New Roman" w:cs="Times New Roman"/>
        </w:rPr>
        <w:t>terapist</w:t>
      </w:r>
      <w:proofErr w:type="gramEnd"/>
      <w:r w:rsidRPr="00435F0C">
        <w:rPr>
          <w:rFonts w:ascii="Times New Roman" w:hAnsi="Times New Roman" w:cs="Times New Roman"/>
        </w:rPr>
        <w:t xml:space="preserve"> ilişkisine benzetmiştir (</w:t>
      </w:r>
      <w:proofErr w:type="spellStart"/>
      <w:r w:rsidRPr="00435F0C">
        <w:rPr>
          <w:rFonts w:ascii="Times New Roman" w:hAnsi="Times New Roman" w:cs="Times New Roman"/>
        </w:rPr>
        <w:t>Burns</w:t>
      </w:r>
      <w:proofErr w:type="spellEnd"/>
      <w:r w:rsidRPr="00435F0C">
        <w:rPr>
          <w:rFonts w:ascii="Times New Roman" w:hAnsi="Times New Roman" w:cs="Times New Roman"/>
        </w:rPr>
        <w:t xml:space="preserve">-Smith, 1999:5). </w:t>
      </w:r>
      <w:proofErr w:type="spellStart"/>
      <w:r w:rsidRPr="00435F0C">
        <w:rPr>
          <w:rFonts w:ascii="Times New Roman" w:hAnsi="Times New Roman" w:cs="Times New Roman"/>
        </w:rPr>
        <w:t>Winnicott</w:t>
      </w:r>
      <w:proofErr w:type="spellEnd"/>
      <w:r w:rsidRPr="00435F0C">
        <w:rPr>
          <w:rFonts w:ascii="Times New Roman" w:hAnsi="Times New Roman" w:cs="Times New Roman"/>
        </w:rPr>
        <w:t xml:space="preserve"> (2010) yeni doğmuş bir bebeğin yumruğunu ağzına sokmasıyla başlayıp herhangi bir oyuncağa bağlanmaya varan olaylar zincirinde büyük bir çeşitlilik görür. Bu arada oral tatminden başka nesnenin doğası, bebeğin nesneyi “ben olmayan” olarak tanıma kapasitesi, nesnenin yeri gibi incelenecek pek çok şey vardır. Bu nedenle kendisi “geçiş nesneleri”, “geçiş olguları” terimleri aradaki deneyim bölgesini adlandırmak için ortaya atmıştır (</w:t>
      </w:r>
      <w:proofErr w:type="spellStart"/>
      <w:r w:rsidRPr="00435F0C">
        <w:rPr>
          <w:rFonts w:ascii="Times New Roman" w:hAnsi="Times New Roman" w:cs="Times New Roman"/>
        </w:rPr>
        <w:t>Winnicott</w:t>
      </w:r>
      <w:proofErr w:type="spellEnd"/>
      <w:r w:rsidRPr="00435F0C">
        <w:rPr>
          <w:rFonts w:ascii="Times New Roman" w:hAnsi="Times New Roman" w:cs="Times New Roman"/>
        </w:rPr>
        <w:t>, 2010: s.20).</w:t>
      </w:r>
    </w:p>
    <w:p w:rsidR="004F6530" w:rsidRPr="00435F0C" w:rsidRDefault="004F6530" w:rsidP="004F6530">
      <w:pPr>
        <w:spacing w:line="480" w:lineRule="auto"/>
        <w:ind w:left="-284" w:firstLine="992"/>
        <w:jc w:val="both"/>
        <w:rPr>
          <w:rFonts w:ascii="Times New Roman" w:hAnsi="Times New Roman" w:cs="Times New Roman"/>
        </w:rPr>
      </w:pPr>
      <w:r w:rsidRPr="00435F0C">
        <w:rPr>
          <w:rFonts w:ascii="Times New Roman" w:hAnsi="Times New Roman" w:cs="Times New Roman"/>
        </w:rPr>
        <w:lastRenderedPageBreak/>
        <w:t xml:space="preserve">Çocuk başlangıçta bütünleşmemiş, zamanda ve mekânda dağınık deneyimler yaşamaktadır. Kendiliğin bütünleşmesi annenin yardımıyla olur. Annenin sunduğu “kucaklayıcı çevre” sayesinde çocuğun kendisini bütünleşmiş olarak algılayıp kendilik duygusunu gerçekleştirmesine yardım eder. Çocuklar ihtiyaçları karşılandığı anda kendini her türlü tatminin kaynağı olarak görür. “Her şeyi ben yarattım” sanrısına kapılırlar. </w:t>
      </w:r>
      <w:proofErr w:type="spellStart"/>
      <w:r w:rsidRPr="00435F0C">
        <w:rPr>
          <w:rFonts w:ascii="Times New Roman" w:hAnsi="Times New Roman" w:cs="Times New Roman"/>
        </w:rPr>
        <w:t>Winnicott</w:t>
      </w:r>
      <w:proofErr w:type="spellEnd"/>
      <w:r w:rsidRPr="00435F0C">
        <w:rPr>
          <w:rFonts w:ascii="Times New Roman" w:hAnsi="Times New Roman" w:cs="Times New Roman"/>
        </w:rPr>
        <w:t xml:space="preserve"> buna “</w:t>
      </w:r>
      <w:proofErr w:type="spellStart"/>
      <w:r w:rsidRPr="00435F0C">
        <w:rPr>
          <w:rFonts w:ascii="Times New Roman" w:hAnsi="Times New Roman" w:cs="Times New Roman"/>
        </w:rPr>
        <w:t>tümgüçlülük</w:t>
      </w:r>
      <w:proofErr w:type="spellEnd"/>
      <w:r w:rsidRPr="00435F0C">
        <w:rPr>
          <w:rFonts w:ascii="Times New Roman" w:hAnsi="Times New Roman" w:cs="Times New Roman"/>
        </w:rPr>
        <w:t xml:space="preserve"> deneyimi” adını vermiştir. Geçiş olgusunun yaşayan bir çocuk genellikle oyuncak gibi cansız bir nesne olan geçiş nesnesiyle ilişki kurar. Bu nesneyi sürekli yanında gezdirir ve onu tahakkümü altında tutmak ister. Nesne ilerleyen zamanlarda çocuk için anlamını kaybeder. </w:t>
      </w:r>
      <w:proofErr w:type="spellStart"/>
      <w:r w:rsidRPr="00435F0C">
        <w:rPr>
          <w:rFonts w:ascii="Times New Roman" w:hAnsi="Times New Roman" w:cs="Times New Roman"/>
        </w:rPr>
        <w:t>Winnicott’a</w:t>
      </w:r>
      <w:proofErr w:type="spellEnd"/>
      <w:r w:rsidRPr="00435F0C">
        <w:rPr>
          <w:rFonts w:ascii="Times New Roman" w:hAnsi="Times New Roman" w:cs="Times New Roman"/>
        </w:rPr>
        <w:t xml:space="preserve"> göre bu olgu sağlıklı bir geçişi anlatmaktadır (</w:t>
      </w:r>
      <w:proofErr w:type="spellStart"/>
      <w:r w:rsidRPr="00435F0C">
        <w:rPr>
          <w:rFonts w:ascii="Times New Roman" w:hAnsi="Times New Roman" w:cs="Times New Roman"/>
        </w:rPr>
        <w:t>Winnicott</w:t>
      </w:r>
      <w:proofErr w:type="spellEnd"/>
      <w:r w:rsidRPr="00435F0C">
        <w:rPr>
          <w:rFonts w:ascii="Times New Roman" w:hAnsi="Times New Roman" w:cs="Times New Roman"/>
        </w:rPr>
        <w:t xml:space="preserve">, 2010: 11-12-24; </w:t>
      </w:r>
      <w:proofErr w:type="spellStart"/>
      <w:r w:rsidRPr="00435F0C">
        <w:rPr>
          <w:rFonts w:ascii="Times New Roman" w:hAnsi="Times New Roman" w:cs="Times New Roman"/>
        </w:rPr>
        <w:t>Burns</w:t>
      </w:r>
      <w:proofErr w:type="spellEnd"/>
      <w:r w:rsidRPr="00435F0C">
        <w:rPr>
          <w:rFonts w:ascii="Times New Roman" w:hAnsi="Times New Roman" w:cs="Times New Roman"/>
        </w:rPr>
        <w:t xml:space="preserve">-Smith, 1999: 10). </w:t>
      </w:r>
    </w:p>
    <w:p w:rsidR="004F6530" w:rsidRPr="00435F0C" w:rsidRDefault="004F6530" w:rsidP="004F6530">
      <w:pPr>
        <w:spacing w:line="480" w:lineRule="auto"/>
        <w:ind w:left="-284" w:firstLine="992"/>
        <w:jc w:val="both"/>
        <w:rPr>
          <w:rFonts w:ascii="Times New Roman" w:hAnsi="Times New Roman" w:cs="Times New Roman"/>
        </w:rPr>
      </w:pPr>
      <w:proofErr w:type="spellStart"/>
      <w:r w:rsidRPr="00435F0C">
        <w:rPr>
          <w:rFonts w:ascii="Times New Roman" w:hAnsi="Times New Roman" w:cs="Times New Roman"/>
        </w:rPr>
        <w:t>Winnicott’a</w:t>
      </w:r>
      <w:proofErr w:type="spellEnd"/>
      <w:r w:rsidRPr="00435F0C">
        <w:rPr>
          <w:rFonts w:ascii="Times New Roman" w:hAnsi="Times New Roman" w:cs="Times New Roman"/>
        </w:rPr>
        <w:t xml:space="preserve"> göre Tanrı çocuk tarafından yaratılan özel bir tip geçiş nesnesidir. Ancak Tanrı oyuncak ayı, oyuncak bebek gibi nesnelerden diğer tüm geçiş nesnelerinden farklı ve özel bir geçiş nesnesidir. Çünkü o temsili (</w:t>
      </w:r>
      <w:proofErr w:type="spellStart"/>
      <w:r w:rsidRPr="00435F0C">
        <w:rPr>
          <w:rFonts w:ascii="Times New Roman" w:hAnsi="Times New Roman" w:cs="Times New Roman"/>
        </w:rPr>
        <w:t>representational</w:t>
      </w:r>
      <w:proofErr w:type="spellEnd"/>
      <w:r w:rsidRPr="00435F0C">
        <w:rPr>
          <w:rFonts w:ascii="Times New Roman" w:hAnsi="Times New Roman" w:cs="Times New Roman"/>
        </w:rPr>
        <w:t>) materyallerden yaratılmıştır (</w:t>
      </w:r>
      <w:proofErr w:type="spellStart"/>
      <w:r w:rsidRPr="00435F0C">
        <w:rPr>
          <w:rFonts w:ascii="Times New Roman" w:hAnsi="Times New Roman" w:cs="Times New Roman"/>
        </w:rPr>
        <w:t>Winnicott</w:t>
      </w:r>
      <w:proofErr w:type="spellEnd"/>
      <w:r w:rsidRPr="00435F0C">
        <w:rPr>
          <w:rFonts w:ascii="Times New Roman" w:hAnsi="Times New Roman" w:cs="Times New Roman"/>
        </w:rPr>
        <w:t xml:space="preserve">, 1953; </w:t>
      </w:r>
      <w:proofErr w:type="spellStart"/>
      <w:r w:rsidRPr="00435F0C">
        <w:rPr>
          <w:rFonts w:ascii="Times New Roman" w:hAnsi="Times New Roman" w:cs="Times New Roman"/>
        </w:rPr>
        <w:t>akt</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Rizzuto</w:t>
      </w:r>
      <w:proofErr w:type="spellEnd"/>
      <w:r w:rsidRPr="00435F0C">
        <w:rPr>
          <w:rFonts w:ascii="Times New Roman" w:hAnsi="Times New Roman" w:cs="Times New Roman"/>
        </w:rPr>
        <w:t>, 1979; 177-178).</w:t>
      </w:r>
    </w:p>
    <w:p w:rsidR="004F6530" w:rsidRPr="00435F0C" w:rsidRDefault="004F6530" w:rsidP="004F6530">
      <w:pPr>
        <w:spacing w:line="480" w:lineRule="auto"/>
        <w:ind w:left="-284" w:firstLine="992"/>
        <w:jc w:val="both"/>
        <w:rPr>
          <w:rFonts w:ascii="Times New Roman" w:hAnsi="Times New Roman" w:cs="Times New Roman"/>
        </w:rPr>
      </w:pPr>
      <w:r w:rsidRPr="00435F0C">
        <w:rPr>
          <w:rFonts w:ascii="Times New Roman" w:hAnsi="Times New Roman" w:cs="Times New Roman"/>
        </w:rPr>
        <w:t xml:space="preserve">Düşünceleri Freud ya da </w:t>
      </w:r>
      <w:proofErr w:type="spellStart"/>
      <w:r w:rsidRPr="00435F0C">
        <w:rPr>
          <w:rFonts w:ascii="Times New Roman" w:hAnsi="Times New Roman" w:cs="Times New Roman"/>
        </w:rPr>
        <w:t>psikanaliz’den</w:t>
      </w:r>
      <w:proofErr w:type="spellEnd"/>
      <w:r w:rsidRPr="00435F0C">
        <w:rPr>
          <w:rFonts w:ascii="Times New Roman" w:hAnsi="Times New Roman" w:cs="Times New Roman"/>
        </w:rPr>
        <w:t xml:space="preserve"> etkilenen çok sayıda kuramcı vardır. Özellikle erken dönemdeki çocuk gelişimi ile ilgilenen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de bunlardan biridir. </w:t>
      </w:r>
      <w:proofErr w:type="spellStart"/>
      <w:r w:rsidRPr="00435F0C">
        <w:rPr>
          <w:rFonts w:ascii="Times New Roman" w:hAnsi="Times New Roman" w:cs="Times New Roman"/>
        </w:rPr>
        <w:t>Bowlby</w:t>
      </w:r>
      <w:proofErr w:type="spellEnd"/>
      <w:r w:rsidRPr="00435F0C">
        <w:rPr>
          <w:rFonts w:ascii="Times New Roman" w:hAnsi="Times New Roman" w:cs="Times New Roman"/>
        </w:rPr>
        <w:t xml:space="preserve">, </w:t>
      </w:r>
      <w:proofErr w:type="spellStart"/>
      <w:r w:rsidRPr="00435F0C">
        <w:rPr>
          <w:rFonts w:ascii="Times New Roman" w:hAnsi="Times New Roman" w:cs="Times New Roman"/>
        </w:rPr>
        <w:t>psikanalitik</w:t>
      </w:r>
      <w:proofErr w:type="spellEnd"/>
      <w:r w:rsidRPr="00435F0C">
        <w:rPr>
          <w:rFonts w:ascii="Times New Roman" w:hAnsi="Times New Roman" w:cs="Times New Roman"/>
        </w:rPr>
        <w:t xml:space="preserve"> ve biyolojik yaklaşımların ilginç bir sentezi olan bağlanma kuramını ortaya koymuştur (</w:t>
      </w:r>
      <w:proofErr w:type="spellStart"/>
      <w:r w:rsidRPr="00435F0C">
        <w:rPr>
          <w:rFonts w:ascii="Times New Roman" w:hAnsi="Times New Roman" w:cs="Times New Roman"/>
        </w:rPr>
        <w:t>Bee</w:t>
      </w:r>
      <w:proofErr w:type="spellEnd"/>
      <w:r w:rsidRPr="00435F0C">
        <w:rPr>
          <w:rFonts w:ascii="Times New Roman" w:hAnsi="Times New Roman" w:cs="Times New Roman"/>
        </w:rPr>
        <w:t xml:space="preserve"> ve </w:t>
      </w:r>
      <w:proofErr w:type="spellStart"/>
      <w:r w:rsidRPr="00435F0C">
        <w:rPr>
          <w:rFonts w:ascii="Times New Roman" w:hAnsi="Times New Roman" w:cs="Times New Roman"/>
        </w:rPr>
        <w:t>Boyd</w:t>
      </w:r>
      <w:proofErr w:type="spellEnd"/>
      <w:r w:rsidRPr="00435F0C">
        <w:rPr>
          <w:rFonts w:ascii="Times New Roman" w:hAnsi="Times New Roman" w:cs="Times New Roman"/>
        </w:rPr>
        <w:t xml:space="preserve">, 2009:524). Bir psikanalist olan ve gelişim psikolojisinin dikkatini etolojiye çeken </w:t>
      </w:r>
      <w:proofErr w:type="spellStart"/>
      <w:r w:rsidRPr="00435F0C">
        <w:rPr>
          <w:rFonts w:ascii="Times New Roman" w:hAnsi="Times New Roman" w:cs="Times New Roman"/>
        </w:rPr>
        <w:t>Bowlby</w:t>
      </w:r>
      <w:proofErr w:type="spellEnd"/>
      <w:r w:rsidRPr="00435F0C">
        <w:rPr>
          <w:rFonts w:ascii="Times New Roman" w:hAnsi="Times New Roman" w:cs="Times New Roman"/>
        </w:rPr>
        <w:t>, ikinci dünya savaşında pek çok çocuğun yetim kalması nedeniyle annesiz kalmanın etkilerine yönelmiştir (Miller, 2008:399).</w:t>
      </w:r>
    </w:p>
    <w:p w:rsidR="006E306F" w:rsidRDefault="006E306F"/>
    <w:sectPr w:rsidR="006E30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46" w:rsidRDefault="00963546" w:rsidP="004F6530">
      <w:pPr>
        <w:spacing w:after="0" w:line="240" w:lineRule="auto"/>
      </w:pPr>
      <w:r>
        <w:separator/>
      </w:r>
    </w:p>
  </w:endnote>
  <w:endnote w:type="continuationSeparator" w:id="0">
    <w:p w:rsidR="00963546" w:rsidRDefault="00963546" w:rsidP="004F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46" w:rsidRDefault="00963546" w:rsidP="004F6530">
      <w:pPr>
        <w:spacing w:after="0" w:line="240" w:lineRule="auto"/>
      </w:pPr>
      <w:r>
        <w:separator/>
      </w:r>
    </w:p>
  </w:footnote>
  <w:footnote w:type="continuationSeparator" w:id="0">
    <w:p w:rsidR="00963546" w:rsidRDefault="00963546" w:rsidP="004F6530">
      <w:pPr>
        <w:spacing w:after="0" w:line="240" w:lineRule="auto"/>
      </w:pPr>
      <w:r>
        <w:continuationSeparator/>
      </w:r>
    </w:p>
  </w:footnote>
  <w:footnote w:id="1">
    <w:p w:rsidR="004F6530" w:rsidRDefault="004F6530" w:rsidP="004F6530">
      <w:pPr>
        <w:pStyle w:val="DipnotMetni"/>
      </w:pPr>
      <w:r>
        <w:rPr>
          <w:rStyle w:val="DipnotBavurusu"/>
        </w:rPr>
        <w:footnoteRef/>
      </w:r>
      <w:r>
        <w:t xml:space="preserve"> </w:t>
      </w:r>
      <w:proofErr w:type="spellStart"/>
      <w:r w:rsidRPr="00BE276D">
        <w:rPr>
          <w:rFonts w:ascii="Times New Roman" w:hAnsi="Times New Roman" w:cs="Times New Roman"/>
        </w:rPr>
        <w:t>Piaget’nin</w:t>
      </w:r>
      <w:proofErr w:type="spellEnd"/>
      <w:r w:rsidRPr="00BE276D">
        <w:rPr>
          <w:rFonts w:ascii="Times New Roman" w:hAnsi="Times New Roman" w:cs="Times New Roman"/>
        </w:rPr>
        <w:t xml:space="preserve"> nesne korunumundan farklı bir kavramdır.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F6"/>
    <w:rsid w:val="00494713"/>
    <w:rsid w:val="004F6530"/>
    <w:rsid w:val="006E306F"/>
    <w:rsid w:val="008C4B78"/>
    <w:rsid w:val="00963546"/>
    <w:rsid w:val="00CE76F6"/>
    <w:rsid w:val="00D42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3E12"/>
  <w15:chartTrackingRefBased/>
  <w15:docId w15:val="{8D1AAB55-F2E2-4840-ADDA-2C8B1ACA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530"/>
    <w:pPr>
      <w:spacing w:after="200" w:line="276" w:lineRule="auto"/>
    </w:pPr>
    <w:rPr>
      <w:rFonts w:asciiTheme="minorHAnsi" w:eastAsiaTheme="minorEastAsia" w:hAnsiTheme="minorHAnsi"/>
      <w:sz w:val="22"/>
      <w:lang w:eastAsia="tr-TR"/>
    </w:rPr>
  </w:style>
  <w:style w:type="paragraph" w:styleId="Balk3">
    <w:name w:val="heading 3"/>
    <w:basedOn w:val="Normal"/>
    <w:next w:val="Normal"/>
    <w:link w:val="Balk3Char"/>
    <w:uiPriority w:val="99"/>
    <w:qFormat/>
    <w:rsid w:val="004F6530"/>
    <w:pPr>
      <w:outlineLvl w:val="2"/>
    </w:pPr>
    <w:rPr>
      <w:rFonts w:ascii="Calibri" w:eastAsia="Calibri" w:hAnsi="Calibri"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9"/>
    <w:rsid w:val="004F6530"/>
    <w:rPr>
      <w:rFonts w:ascii="Calibri" w:eastAsia="Calibri" w:hAnsi="Calibri" w:cs="Calibri"/>
      <w:sz w:val="22"/>
    </w:rPr>
  </w:style>
  <w:style w:type="character" w:styleId="DipnotBavurusu">
    <w:name w:val="footnote reference"/>
    <w:basedOn w:val="VarsaylanParagrafYazTipi"/>
    <w:uiPriority w:val="99"/>
    <w:semiHidden/>
    <w:rsid w:val="004F6530"/>
    <w:rPr>
      <w:vertAlign w:val="superscript"/>
    </w:rPr>
  </w:style>
  <w:style w:type="paragraph" w:styleId="DipnotMetni">
    <w:name w:val="footnote text"/>
    <w:basedOn w:val="Normal"/>
    <w:link w:val="DipnotMetniChar"/>
    <w:semiHidden/>
    <w:rsid w:val="004F6530"/>
    <w:rPr>
      <w:rFonts w:ascii="Calibri" w:eastAsia="Calibri" w:hAnsi="Calibri" w:cs="Calibri"/>
      <w:sz w:val="20"/>
      <w:szCs w:val="20"/>
      <w:lang w:eastAsia="en-US"/>
    </w:rPr>
  </w:style>
  <w:style w:type="character" w:customStyle="1" w:styleId="DipnotMetniChar">
    <w:name w:val="Dipnot Metni Char"/>
    <w:basedOn w:val="VarsaylanParagrafYazTipi"/>
    <w:link w:val="DipnotMetni"/>
    <w:semiHidden/>
    <w:rsid w:val="004F6530"/>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3</cp:revision>
  <dcterms:created xsi:type="dcterms:W3CDTF">2019-12-01T08:17:00Z</dcterms:created>
  <dcterms:modified xsi:type="dcterms:W3CDTF">2019-12-01T08:31:00Z</dcterms:modified>
</cp:coreProperties>
</file>