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7C7E" w14:textId="0A1444D0" w:rsidR="00527BCD" w:rsidRPr="005F39DD" w:rsidRDefault="0009620F" w:rsidP="00CD56FE">
      <w:pPr>
        <w:spacing w:after="0" w:line="259" w:lineRule="auto"/>
        <w:ind w:left="-5" w:right="0"/>
        <w:jc w:val="left"/>
        <w:rPr>
          <w:rFonts w:asciiTheme="minorHAnsi" w:hAnsiTheme="minorHAnsi" w:cstheme="minorHAnsi"/>
          <w:sz w:val="22"/>
        </w:rPr>
      </w:pPr>
      <w:r>
        <w:rPr>
          <w:rFonts w:asciiTheme="minorHAnsi" w:hAnsiTheme="minorHAnsi" w:cstheme="minorHAnsi"/>
          <w:b/>
          <w:sz w:val="22"/>
        </w:rPr>
        <w:t>EĞİTİMDE PROGRAM GELİŞTİRME</w:t>
      </w:r>
      <w:r w:rsidR="00CD56FE">
        <w:rPr>
          <w:rFonts w:asciiTheme="minorHAnsi" w:hAnsiTheme="minorHAnsi" w:cstheme="minorHAnsi"/>
          <w:b/>
          <w:sz w:val="22"/>
        </w:rPr>
        <w:t xml:space="preserve"> DERSİ İZLENCESİ</w:t>
      </w:r>
    </w:p>
    <w:p w14:paraId="35D6A2D3"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06314336"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tbl>
      <w:tblPr>
        <w:tblStyle w:val="TableGrid"/>
        <w:tblW w:w="8789" w:type="dxa"/>
        <w:tblInd w:w="0" w:type="dxa"/>
        <w:tblCellMar>
          <w:top w:w="43" w:type="dxa"/>
          <w:left w:w="110" w:type="dxa"/>
          <w:right w:w="54" w:type="dxa"/>
        </w:tblCellMar>
        <w:tblLook w:val="04A0" w:firstRow="1" w:lastRow="0" w:firstColumn="1" w:lastColumn="0" w:noHBand="0" w:noVBand="1"/>
      </w:tblPr>
      <w:tblGrid>
        <w:gridCol w:w="3240"/>
        <w:gridCol w:w="5549"/>
      </w:tblGrid>
      <w:tr w:rsidR="00527BCD" w:rsidRPr="005F39DD" w14:paraId="42A05EB2" w14:textId="77777777">
        <w:trPr>
          <w:trHeight w:val="470"/>
        </w:trPr>
        <w:tc>
          <w:tcPr>
            <w:tcW w:w="3240" w:type="dxa"/>
            <w:tcBorders>
              <w:top w:val="single" w:sz="4" w:space="0" w:color="000000"/>
              <w:left w:val="single" w:sz="4" w:space="0" w:color="000000"/>
              <w:bottom w:val="single" w:sz="4" w:space="0" w:color="000000"/>
              <w:right w:val="single" w:sz="4" w:space="0" w:color="000000"/>
            </w:tcBorders>
          </w:tcPr>
          <w:p w14:paraId="2AEC17D4" w14:textId="77777777" w:rsidR="00527BCD" w:rsidRPr="005F39DD" w:rsidRDefault="00652045">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 xml:space="preserve">DERSİN SAATİ, </w:t>
            </w:r>
            <w:r w:rsidR="004E2B90" w:rsidRPr="005F39DD">
              <w:rPr>
                <w:rFonts w:asciiTheme="minorHAnsi" w:hAnsiTheme="minorHAnsi" w:cstheme="minorHAnsi"/>
                <w:b/>
                <w:sz w:val="22"/>
              </w:rPr>
              <w:t>KREDİSİ, TÜRÜ</w:t>
            </w:r>
            <w:r w:rsidR="004E2B90" w:rsidRPr="005F39DD">
              <w:rPr>
                <w:rFonts w:asciiTheme="minorHAnsi" w:hAnsiTheme="minorHAnsi" w:cstheme="minorHAnsi"/>
                <w:sz w:val="22"/>
              </w:rPr>
              <w:t xml:space="preserve"> </w:t>
            </w:r>
          </w:p>
        </w:tc>
        <w:tc>
          <w:tcPr>
            <w:tcW w:w="5549" w:type="dxa"/>
            <w:tcBorders>
              <w:top w:val="single" w:sz="4" w:space="0" w:color="000000"/>
              <w:left w:val="single" w:sz="4" w:space="0" w:color="000000"/>
              <w:bottom w:val="single" w:sz="4" w:space="0" w:color="000000"/>
              <w:right w:val="single" w:sz="4" w:space="0" w:color="000000"/>
            </w:tcBorders>
            <w:vAlign w:val="center"/>
          </w:tcPr>
          <w:p w14:paraId="3E5AF61C" w14:textId="77777777" w:rsidR="00527BCD" w:rsidRPr="005F39DD" w:rsidRDefault="00652045">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 xml:space="preserve">2 saat, </w:t>
            </w:r>
            <w:r w:rsidR="005F39DD" w:rsidRPr="005F39DD">
              <w:rPr>
                <w:rFonts w:asciiTheme="minorHAnsi" w:hAnsiTheme="minorHAnsi" w:cstheme="minorHAnsi"/>
                <w:sz w:val="22"/>
              </w:rPr>
              <w:t>2</w:t>
            </w:r>
            <w:r>
              <w:rPr>
                <w:rFonts w:asciiTheme="minorHAnsi" w:hAnsiTheme="minorHAnsi" w:cstheme="minorHAnsi"/>
                <w:sz w:val="22"/>
              </w:rPr>
              <w:t xml:space="preserve"> kredi, M</w:t>
            </w:r>
            <w:r w:rsidR="004E2B90" w:rsidRPr="005F39DD">
              <w:rPr>
                <w:rFonts w:asciiTheme="minorHAnsi" w:hAnsiTheme="minorHAnsi" w:cstheme="minorHAnsi"/>
                <w:sz w:val="22"/>
              </w:rPr>
              <w:t xml:space="preserve">esleki zorunlu </w:t>
            </w:r>
          </w:p>
        </w:tc>
      </w:tr>
      <w:tr w:rsidR="00527BCD" w:rsidRPr="005F39DD" w14:paraId="0897570B" w14:textId="77777777">
        <w:trPr>
          <w:trHeight w:val="240"/>
        </w:trPr>
        <w:tc>
          <w:tcPr>
            <w:tcW w:w="3240" w:type="dxa"/>
            <w:tcBorders>
              <w:top w:val="single" w:sz="4" w:space="0" w:color="000000"/>
              <w:left w:val="single" w:sz="4" w:space="0" w:color="000000"/>
              <w:bottom w:val="single" w:sz="4" w:space="0" w:color="000000"/>
              <w:right w:val="single" w:sz="4" w:space="0" w:color="000000"/>
            </w:tcBorders>
          </w:tcPr>
          <w:p w14:paraId="1D5DBA4B"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DERS YILI, DÖNEMİ </w:t>
            </w:r>
          </w:p>
        </w:tc>
        <w:tc>
          <w:tcPr>
            <w:tcW w:w="5549" w:type="dxa"/>
            <w:tcBorders>
              <w:top w:val="single" w:sz="4" w:space="0" w:color="000000"/>
              <w:left w:val="single" w:sz="4" w:space="0" w:color="000000"/>
              <w:bottom w:val="single" w:sz="4" w:space="0" w:color="000000"/>
              <w:right w:val="single" w:sz="4" w:space="0" w:color="000000"/>
            </w:tcBorders>
          </w:tcPr>
          <w:p w14:paraId="2FC08ABE" w14:textId="77777777" w:rsidR="00527BCD" w:rsidRPr="005F39DD" w:rsidRDefault="005F39DD" w:rsidP="005F39DD">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2019-2020</w:t>
            </w:r>
            <w:r w:rsidR="004E2B90" w:rsidRPr="005F39DD">
              <w:rPr>
                <w:rFonts w:asciiTheme="minorHAnsi" w:hAnsiTheme="minorHAnsi" w:cstheme="minorHAnsi"/>
                <w:sz w:val="22"/>
              </w:rPr>
              <w:t xml:space="preserve"> Güz</w:t>
            </w:r>
            <w:r w:rsidRPr="005F39DD">
              <w:rPr>
                <w:rFonts w:asciiTheme="minorHAnsi" w:hAnsiTheme="minorHAnsi" w:cstheme="minorHAnsi"/>
                <w:sz w:val="22"/>
              </w:rPr>
              <w:t>/Bahar</w:t>
            </w:r>
            <w:r w:rsidR="004E2B90" w:rsidRPr="005F39DD">
              <w:rPr>
                <w:rFonts w:asciiTheme="minorHAnsi" w:hAnsiTheme="minorHAnsi" w:cstheme="minorHAnsi"/>
                <w:sz w:val="22"/>
              </w:rPr>
              <w:t xml:space="preserve"> Dönemi </w:t>
            </w:r>
          </w:p>
        </w:tc>
      </w:tr>
      <w:tr w:rsidR="00527BCD" w:rsidRPr="005F39DD" w14:paraId="61F17B37" w14:textId="77777777">
        <w:trPr>
          <w:trHeight w:val="240"/>
        </w:trPr>
        <w:tc>
          <w:tcPr>
            <w:tcW w:w="3240" w:type="dxa"/>
            <w:tcBorders>
              <w:top w:val="single" w:sz="4" w:space="0" w:color="000000"/>
              <w:left w:val="single" w:sz="4" w:space="0" w:color="000000"/>
              <w:bottom w:val="single" w:sz="4" w:space="0" w:color="000000"/>
              <w:right w:val="single" w:sz="4" w:space="0" w:color="000000"/>
            </w:tcBorders>
          </w:tcPr>
          <w:p w14:paraId="30F3076E"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ÖĞRETİM ELEMANI </w:t>
            </w:r>
          </w:p>
        </w:tc>
        <w:tc>
          <w:tcPr>
            <w:tcW w:w="5549" w:type="dxa"/>
            <w:tcBorders>
              <w:top w:val="single" w:sz="4" w:space="0" w:color="000000"/>
              <w:left w:val="single" w:sz="4" w:space="0" w:color="000000"/>
              <w:bottom w:val="single" w:sz="4" w:space="0" w:color="000000"/>
              <w:right w:val="single" w:sz="4" w:space="0" w:color="000000"/>
            </w:tcBorders>
          </w:tcPr>
          <w:p w14:paraId="7670D6E8"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Doç. Dr. Fatma Mızıkacı </w:t>
            </w:r>
          </w:p>
        </w:tc>
      </w:tr>
      <w:tr w:rsidR="00527BCD" w:rsidRPr="005F39DD" w14:paraId="66AC1822" w14:textId="77777777">
        <w:trPr>
          <w:trHeight w:val="240"/>
        </w:trPr>
        <w:tc>
          <w:tcPr>
            <w:tcW w:w="3240" w:type="dxa"/>
            <w:tcBorders>
              <w:top w:val="single" w:sz="4" w:space="0" w:color="000000"/>
              <w:left w:val="single" w:sz="4" w:space="0" w:color="000000"/>
              <w:bottom w:val="single" w:sz="4" w:space="0" w:color="000000"/>
              <w:right w:val="single" w:sz="4" w:space="0" w:color="000000"/>
            </w:tcBorders>
          </w:tcPr>
          <w:p w14:paraId="0810CD6B"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YER, ODA VE TELEFON NO </w:t>
            </w:r>
          </w:p>
        </w:tc>
        <w:tc>
          <w:tcPr>
            <w:tcW w:w="5549" w:type="dxa"/>
            <w:tcBorders>
              <w:top w:val="single" w:sz="4" w:space="0" w:color="000000"/>
              <w:left w:val="single" w:sz="4" w:space="0" w:color="000000"/>
              <w:bottom w:val="single" w:sz="4" w:space="0" w:color="000000"/>
              <w:right w:val="single" w:sz="4" w:space="0" w:color="000000"/>
            </w:tcBorders>
          </w:tcPr>
          <w:p w14:paraId="07A52C96" w14:textId="77777777" w:rsidR="00527BCD" w:rsidRPr="005F39DD" w:rsidRDefault="004E2B90" w:rsidP="005F39DD">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Eğitim Programları </w:t>
            </w:r>
            <w:r w:rsidR="005F39DD" w:rsidRPr="005F39DD">
              <w:rPr>
                <w:rFonts w:asciiTheme="minorHAnsi" w:hAnsiTheme="minorHAnsi" w:cstheme="minorHAnsi"/>
                <w:sz w:val="22"/>
              </w:rPr>
              <w:t xml:space="preserve">ve Öğretim A.B.D. </w:t>
            </w:r>
            <w:r w:rsidRPr="005F39DD">
              <w:rPr>
                <w:rFonts w:asciiTheme="minorHAnsi" w:hAnsiTheme="minorHAnsi" w:cstheme="minorHAnsi"/>
                <w:sz w:val="22"/>
              </w:rPr>
              <w:t xml:space="preserve">oda: 3201 </w:t>
            </w:r>
          </w:p>
        </w:tc>
      </w:tr>
      <w:tr w:rsidR="00527BCD" w:rsidRPr="005F39DD" w14:paraId="7EC93D42" w14:textId="77777777">
        <w:trPr>
          <w:trHeight w:val="240"/>
        </w:trPr>
        <w:tc>
          <w:tcPr>
            <w:tcW w:w="3240" w:type="dxa"/>
            <w:tcBorders>
              <w:top w:val="single" w:sz="4" w:space="0" w:color="000000"/>
              <w:left w:val="single" w:sz="4" w:space="0" w:color="000000"/>
              <w:bottom w:val="single" w:sz="4" w:space="0" w:color="000000"/>
              <w:right w:val="single" w:sz="4" w:space="0" w:color="000000"/>
            </w:tcBorders>
          </w:tcPr>
          <w:p w14:paraId="7326BF8B"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GÖRÜŞME SAATLERİ </w:t>
            </w:r>
          </w:p>
        </w:tc>
        <w:tc>
          <w:tcPr>
            <w:tcW w:w="5549" w:type="dxa"/>
            <w:tcBorders>
              <w:top w:val="single" w:sz="4" w:space="0" w:color="000000"/>
              <w:left w:val="single" w:sz="4" w:space="0" w:color="000000"/>
              <w:bottom w:val="single" w:sz="4" w:space="0" w:color="000000"/>
              <w:right w:val="single" w:sz="4" w:space="0" w:color="000000"/>
            </w:tcBorders>
          </w:tcPr>
          <w:p w14:paraId="308F269E" w14:textId="77777777" w:rsidR="00527BCD" w:rsidRPr="005F39DD" w:rsidRDefault="005F39DD" w:rsidP="005F39DD">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Perşembe: 14.00-15</w:t>
            </w:r>
            <w:r w:rsidR="004E2B90" w:rsidRPr="005F39DD">
              <w:rPr>
                <w:rFonts w:asciiTheme="minorHAnsi" w:hAnsiTheme="minorHAnsi" w:cstheme="minorHAnsi"/>
                <w:sz w:val="22"/>
              </w:rPr>
              <w:t>.</w:t>
            </w:r>
            <w:r w:rsidRPr="005F39DD">
              <w:rPr>
                <w:rFonts w:asciiTheme="minorHAnsi" w:hAnsiTheme="minorHAnsi" w:cstheme="minorHAnsi"/>
                <w:sz w:val="22"/>
              </w:rPr>
              <w:t>0</w:t>
            </w:r>
            <w:r w:rsidR="004E2B90" w:rsidRPr="005F39DD">
              <w:rPr>
                <w:rFonts w:asciiTheme="minorHAnsi" w:hAnsiTheme="minorHAnsi" w:cstheme="minorHAnsi"/>
                <w:sz w:val="22"/>
              </w:rPr>
              <w:t xml:space="preserve">0 </w:t>
            </w:r>
          </w:p>
        </w:tc>
      </w:tr>
    </w:tbl>
    <w:p w14:paraId="09400038"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775525E7"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DERSİN TANIMI </w:t>
      </w:r>
    </w:p>
    <w:p w14:paraId="189C0CA6" w14:textId="77777777" w:rsidR="00527BCD" w:rsidRPr="005F39DD" w:rsidRDefault="004E2B90">
      <w:pPr>
        <w:ind w:right="0"/>
        <w:rPr>
          <w:rFonts w:asciiTheme="minorHAnsi" w:hAnsiTheme="minorHAnsi" w:cstheme="minorHAnsi"/>
          <w:sz w:val="22"/>
        </w:rPr>
      </w:pPr>
      <w:r w:rsidRPr="005F39DD">
        <w:rPr>
          <w:rFonts w:asciiTheme="minorHAnsi" w:hAnsiTheme="minorHAnsi" w:cstheme="minorHAnsi"/>
          <w:sz w:val="22"/>
        </w:rPr>
        <w:t>Program geliştirme ve öğr</w:t>
      </w:r>
      <w:r w:rsidR="005F39DD">
        <w:rPr>
          <w:rFonts w:asciiTheme="minorHAnsi" w:hAnsiTheme="minorHAnsi" w:cstheme="minorHAnsi"/>
          <w:sz w:val="22"/>
        </w:rPr>
        <w:t>etim ile ilgili temel kavramlar;</w:t>
      </w:r>
      <w:r w:rsidRPr="005F39DD">
        <w:rPr>
          <w:rFonts w:asciiTheme="minorHAnsi" w:hAnsiTheme="minorHAnsi" w:cstheme="minorHAnsi"/>
          <w:sz w:val="22"/>
        </w:rPr>
        <w:t xml:space="preserve"> </w:t>
      </w:r>
      <w:r w:rsidR="005F39DD">
        <w:rPr>
          <w:rFonts w:asciiTheme="minorHAnsi" w:hAnsiTheme="minorHAnsi" w:cstheme="minorHAnsi"/>
          <w:sz w:val="22"/>
        </w:rPr>
        <w:t xml:space="preserve">program türleri ve yaklaşımlar; </w:t>
      </w:r>
      <w:r w:rsidRPr="005F39DD">
        <w:rPr>
          <w:rFonts w:asciiTheme="minorHAnsi" w:hAnsiTheme="minorHAnsi" w:cstheme="minorHAnsi"/>
          <w:sz w:val="22"/>
        </w:rPr>
        <w:t>eğitimde program geliştirmenin kuramsal temelleri (tarihi, felsefi, psikolojik ve toplumsal temeller), eğitim programı tasarımı ve modeller, program geliştirme süreci (planlama, tasarı hazırlama, deneme-değerlendirme, programa süreklilik kazandırma).</w:t>
      </w:r>
      <w:r w:rsidR="005F39DD">
        <w:rPr>
          <w:rFonts w:asciiTheme="minorHAnsi" w:hAnsiTheme="minorHAnsi" w:cstheme="minorHAnsi"/>
          <w:sz w:val="22"/>
        </w:rPr>
        <w:t xml:space="preserve"> Programda amaçlar, hedefler, içerik, öğretme-öğrenme durumları ve ölçme-değerlendirme durumları. Öğrenme yaklaşımları; ö</w:t>
      </w:r>
      <w:r w:rsidRPr="005F39DD">
        <w:rPr>
          <w:rFonts w:asciiTheme="minorHAnsi" w:hAnsiTheme="minorHAnsi" w:cstheme="minorHAnsi"/>
          <w:sz w:val="22"/>
        </w:rPr>
        <w:t xml:space="preserve">ğretim ilkeleri, </w:t>
      </w:r>
      <w:r w:rsidR="005F39DD">
        <w:rPr>
          <w:rFonts w:asciiTheme="minorHAnsi" w:hAnsiTheme="minorHAnsi" w:cstheme="minorHAnsi"/>
          <w:sz w:val="22"/>
        </w:rPr>
        <w:t xml:space="preserve">öğretim stratejileri; </w:t>
      </w:r>
      <w:r w:rsidRPr="005F39DD">
        <w:rPr>
          <w:rFonts w:asciiTheme="minorHAnsi" w:hAnsiTheme="minorHAnsi" w:cstheme="minorHAnsi"/>
          <w:sz w:val="22"/>
        </w:rPr>
        <w:t>öğretim</w:t>
      </w:r>
      <w:bookmarkStart w:id="0" w:name="_GoBack"/>
      <w:bookmarkEnd w:id="0"/>
      <w:r w:rsidRPr="005F39DD">
        <w:rPr>
          <w:rFonts w:asciiTheme="minorHAnsi" w:hAnsiTheme="minorHAnsi" w:cstheme="minorHAnsi"/>
          <w:sz w:val="22"/>
        </w:rPr>
        <w:t xml:space="preserve"> yöntem ve teknikleri, bunların </w:t>
      </w:r>
      <w:r w:rsidR="005F39DD">
        <w:rPr>
          <w:rFonts w:asciiTheme="minorHAnsi" w:hAnsiTheme="minorHAnsi" w:cstheme="minorHAnsi"/>
          <w:sz w:val="22"/>
        </w:rPr>
        <w:t>uygulama ile ilişkilendirilmesi; program değerlendirme</w:t>
      </w:r>
      <w:r w:rsidRPr="005F39DD">
        <w:rPr>
          <w:rFonts w:asciiTheme="minorHAnsi" w:hAnsiTheme="minorHAnsi" w:cstheme="minorHAnsi"/>
          <w:sz w:val="22"/>
        </w:rPr>
        <w:t xml:space="preserve"> </w:t>
      </w:r>
      <w:r w:rsidR="005F39DD">
        <w:rPr>
          <w:rFonts w:asciiTheme="minorHAnsi" w:hAnsiTheme="minorHAnsi" w:cstheme="minorHAnsi"/>
          <w:sz w:val="22"/>
        </w:rPr>
        <w:t>gibi konularda bilgi sahibi olma ve beceri geliştirmeye yönelik bir derstir.</w:t>
      </w:r>
    </w:p>
    <w:p w14:paraId="359E0E5A"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0B996891"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174D3C4C"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ÖĞRENME </w:t>
      </w:r>
      <w:r w:rsidR="005F39DD">
        <w:rPr>
          <w:rFonts w:asciiTheme="minorHAnsi" w:hAnsiTheme="minorHAnsi" w:cstheme="minorHAnsi"/>
          <w:sz w:val="22"/>
        </w:rPr>
        <w:t>ÇIKTILARI</w:t>
      </w:r>
    </w:p>
    <w:p w14:paraId="090EFD3D"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1F15C788" w14:textId="77777777" w:rsidR="00527BCD" w:rsidRPr="005F39DD" w:rsidRDefault="004E2B90">
      <w:pPr>
        <w:ind w:right="0"/>
        <w:rPr>
          <w:rFonts w:asciiTheme="minorHAnsi" w:hAnsiTheme="minorHAnsi" w:cstheme="minorHAnsi"/>
          <w:sz w:val="22"/>
        </w:rPr>
      </w:pPr>
      <w:r w:rsidRPr="005F39DD">
        <w:rPr>
          <w:rFonts w:asciiTheme="minorHAnsi" w:hAnsiTheme="minorHAnsi" w:cstheme="minorHAnsi"/>
          <w:sz w:val="22"/>
        </w:rPr>
        <w:t xml:space="preserve">Bu ders, öğrencilerin program geliştirme ve öğretim ile ilgili temel kavramları, yaklaşımları ve uygulamaları ile ilgili bilgi ve becerileri kazanmalarını amaçlamaktadır. Buna dayalı olarak, öğrencilerin öğretim sonunda şu kazanımlara ulaşmaları beklenmektedir: </w:t>
      </w:r>
    </w:p>
    <w:p w14:paraId="219472FE" w14:textId="77777777" w:rsidR="00527BCD" w:rsidRPr="005F39DD" w:rsidRDefault="004E2B90">
      <w:pPr>
        <w:spacing w:after="17"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570C31CB"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 xml:space="preserve">Program geliştirme ve öğretime ilişkin temel kavramları tanımlayabilme. </w:t>
      </w:r>
    </w:p>
    <w:p w14:paraId="09DF2971"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 xml:space="preserve">Eğitim programının öğeleri arasındaki ilişkiyi açıklayabilme. </w:t>
      </w:r>
    </w:p>
    <w:p w14:paraId="51458EB8"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 xml:space="preserve">Program geliştirme sürecinin her bir aşamasında neler yapıldığını özetleyebilme. </w:t>
      </w:r>
    </w:p>
    <w:p w14:paraId="74810B4C" w14:textId="77777777" w:rsidR="00527BCD" w:rsidRPr="005F39DD" w:rsidRDefault="004E2B90">
      <w:pPr>
        <w:numPr>
          <w:ilvl w:val="0"/>
          <w:numId w:val="1"/>
        </w:numPr>
        <w:spacing w:after="30"/>
        <w:ind w:right="0" w:hanging="360"/>
        <w:rPr>
          <w:rFonts w:asciiTheme="minorHAnsi" w:hAnsiTheme="minorHAnsi" w:cstheme="minorHAnsi"/>
          <w:sz w:val="22"/>
        </w:rPr>
      </w:pPr>
      <w:r w:rsidRPr="005F39DD">
        <w:rPr>
          <w:rFonts w:asciiTheme="minorHAnsi" w:hAnsiTheme="minorHAnsi" w:cstheme="minorHAnsi"/>
          <w:sz w:val="22"/>
        </w:rPr>
        <w:t xml:space="preserve">Hedefler, hedef davranışlar, </w:t>
      </w:r>
      <w:r w:rsidR="005F39DD">
        <w:rPr>
          <w:rFonts w:asciiTheme="minorHAnsi" w:hAnsiTheme="minorHAnsi" w:cstheme="minorHAnsi"/>
          <w:sz w:val="22"/>
        </w:rPr>
        <w:t>içerik, öğretme-öğren</w:t>
      </w:r>
      <w:r w:rsidRPr="005F39DD">
        <w:rPr>
          <w:rFonts w:asciiTheme="minorHAnsi" w:hAnsiTheme="minorHAnsi" w:cstheme="minorHAnsi"/>
          <w:sz w:val="22"/>
        </w:rPr>
        <w:t xml:space="preserve">me durumları, ölçme değerlendirme durumları ile ilgili kavram ve ilkeleri tanımlayabilme. </w:t>
      </w:r>
    </w:p>
    <w:p w14:paraId="159B5660"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Değişik tür ve düzeylerde hedef yazabilme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034D6CC8"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İçeriğin seçimi ve düzenlenmesi ile ilgili temel ilkelerin uygulanışını gösterebilme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4C52E835"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Öğrenme ve öğretme yaklaşımlarını tanımlayabilme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23A311E6"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Öğretim ilke ve yöntemlerini tanımlayabilme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41F26A77"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Öğretim yöntemlerini ders planında kullanabilme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0BEB1CC4"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Etkili öğretme-öğrenme durumları tasarlayabilme</w:t>
      </w:r>
      <w:r w:rsidR="00C00D56">
        <w:rPr>
          <w:rFonts w:asciiTheme="minorHAnsi" w:hAnsiTheme="minorHAnsi" w:cstheme="minorHAnsi"/>
          <w:sz w:val="22"/>
        </w:rPr>
        <w:t>.</w:t>
      </w:r>
      <w:r w:rsidRPr="005F39DD">
        <w:rPr>
          <w:rFonts w:asciiTheme="minorHAnsi" w:hAnsiTheme="minorHAnsi" w:cstheme="minorHAnsi"/>
          <w:sz w:val="22"/>
        </w:rPr>
        <w:t xml:space="preserve"> </w:t>
      </w:r>
    </w:p>
    <w:p w14:paraId="55BB5442" w14:textId="77777777" w:rsidR="00527BCD" w:rsidRPr="005F39DD" w:rsidRDefault="004E2B90">
      <w:pPr>
        <w:numPr>
          <w:ilvl w:val="0"/>
          <w:numId w:val="1"/>
        </w:numPr>
        <w:ind w:right="0" w:hanging="360"/>
        <w:rPr>
          <w:rFonts w:asciiTheme="minorHAnsi" w:hAnsiTheme="minorHAnsi" w:cstheme="minorHAnsi"/>
          <w:sz w:val="22"/>
        </w:rPr>
      </w:pPr>
      <w:r w:rsidRPr="005F39DD">
        <w:rPr>
          <w:rFonts w:asciiTheme="minorHAnsi" w:hAnsiTheme="minorHAnsi" w:cstheme="minorHAnsi"/>
          <w:sz w:val="22"/>
        </w:rPr>
        <w:t xml:space="preserve">Ders programı geliştirme basamaklarını tasarlayabilme </w:t>
      </w:r>
    </w:p>
    <w:p w14:paraId="0E9C45A4" w14:textId="77777777" w:rsidR="00527BCD" w:rsidRPr="005F39DD" w:rsidRDefault="00527BCD">
      <w:pPr>
        <w:spacing w:after="0" w:line="259" w:lineRule="auto"/>
        <w:ind w:left="0" w:right="0" w:firstLine="0"/>
        <w:jc w:val="left"/>
        <w:rPr>
          <w:rFonts w:asciiTheme="minorHAnsi" w:hAnsiTheme="minorHAnsi" w:cstheme="minorHAnsi"/>
          <w:sz w:val="22"/>
        </w:rPr>
      </w:pPr>
    </w:p>
    <w:p w14:paraId="1C285A01"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53119F65"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ÖĞRETME-ÖĞRENME YAKLAŞIMI </w:t>
      </w:r>
    </w:p>
    <w:p w14:paraId="661CC70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790C0924" w14:textId="77777777" w:rsidR="00527BCD" w:rsidRPr="005F39DD" w:rsidRDefault="004E2B90">
      <w:pPr>
        <w:ind w:right="0"/>
        <w:rPr>
          <w:rFonts w:asciiTheme="minorHAnsi" w:hAnsiTheme="minorHAnsi" w:cstheme="minorHAnsi"/>
          <w:sz w:val="22"/>
        </w:rPr>
      </w:pPr>
      <w:r w:rsidRPr="005F39DD">
        <w:rPr>
          <w:rFonts w:asciiTheme="minorHAnsi" w:hAnsiTheme="minorHAnsi" w:cstheme="minorHAnsi"/>
          <w:sz w:val="22"/>
        </w:rPr>
        <w:t xml:space="preserve">Ders, aktif öğrenme stratejileri ve öğretme yöntemleri izlenerek yürütülecektir. Kuramsal temel oluşturulduktan sonra uygulama ağırlıklı yöntemler uygulanacaktır. Okullarda kullanılmakta olan program türleri, bunların incelenmesi ve program geliştirme acısından ele alınması temel öğretim yöntemi olacaktır. Ayrıca program geliştirme basamakları ile ilgili küçük çapta uygulamalar yapılacaktır. Anlatım yöntemi, grup çalışmaları, tartışma, araştırma, doküman inceleme, örnek uygulamaların incelenmesi, problem çözme gibi yöntem ve teknikler öğrenci katılımı sağlanarak yapılacaktır. </w:t>
      </w:r>
      <w:r w:rsidRPr="005F39DD">
        <w:rPr>
          <w:rFonts w:asciiTheme="minorHAnsi" w:hAnsiTheme="minorHAnsi" w:cstheme="minorHAnsi"/>
          <w:sz w:val="22"/>
        </w:rPr>
        <w:lastRenderedPageBreak/>
        <w:t xml:space="preserve">Uygulamaya dönük çalışmaların bir bölümü yazılı olarak gerçekleştirilecektir. Öğrencilerden süreçlere ilişkin yazılı doküman oluşturmaları istenecektir. Ders süresince temel ilke olarak sonuca olduğu kadar sürece de özel önem verilecektir. Bu süreç içinde öğrencilerin bireysel ve grup içindeki bilgi ve beceri gelişimleri ve gruba sağladıkları katkılar değerlendirmenin önemli bir bölümünü oluşturacaktır. </w:t>
      </w:r>
    </w:p>
    <w:p w14:paraId="5DC7B3B8"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51468D9B" w14:textId="77777777" w:rsidR="00527BCD" w:rsidRPr="00C00D56" w:rsidRDefault="004E2B90" w:rsidP="00C00D56">
      <w:pPr>
        <w:spacing w:after="0" w:line="259" w:lineRule="auto"/>
        <w:ind w:left="0" w:right="0" w:firstLine="0"/>
        <w:jc w:val="left"/>
        <w:rPr>
          <w:rFonts w:asciiTheme="minorHAnsi" w:hAnsiTheme="minorHAnsi" w:cstheme="minorHAnsi"/>
          <w:b/>
          <w:sz w:val="22"/>
        </w:rPr>
      </w:pPr>
      <w:r w:rsidRPr="00C00D56">
        <w:rPr>
          <w:rFonts w:asciiTheme="minorHAnsi" w:hAnsiTheme="minorHAnsi" w:cstheme="minorHAnsi"/>
          <w:b/>
          <w:sz w:val="22"/>
        </w:rPr>
        <w:t xml:space="preserve"> TAKVİM, İÇERİK VE ETKİNLİKLER </w:t>
      </w:r>
    </w:p>
    <w:p w14:paraId="1AB3658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tbl>
      <w:tblPr>
        <w:tblStyle w:val="TableGrid"/>
        <w:tblW w:w="9073" w:type="dxa"/>
        <w:tblInd w:w="-147" w:type="dxa"/>
        <w:tblCellMar>
          <w:top w:w="43" w:type="dxa"/>
          <w:left w:w="106" w:type="dxa"/>
          <w:right w:w="115" w:type="dxa"/>
        </w:tblCellMar>
        <w:tblLook w:val="04A0" w:firstRow="1" w:lastRow="0" w:firstColumn="1" w:lastColumn="0" w:noHBand="0" w:noVBand="1"/>
      </w:tblPr>
      <w:tblGrid>
        <w:gridCol w:w="1560"/>
        <w:gridCol w:w="7513"/>
      </w:tblGrid>
      <w:tr w:rsidR="00527BCD" w:rsidRPr="005F39DD" w14:paraId="7E273F63"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6F49B271"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1. Hafta  </w:t>
            </w:r>
          </w:p>
        </w:tc>
        <w:tc>
          <w:tcPr>
            <w:tcW w:w="7513" w:type="dxa"/>
            <w:tcBorders>
              <w:top w:val="single" w:sz="4" w:space="0" w:color="000000"/>
              <w:left w:val="single" w:sz="4" w:space="0" w:color="000000"/>
              <w:bottom w:val="single" w:sz="4" w:space="0" w:color="000000"/>
              <w:right w:val="single" w:sz="4" w:space="0" w:color="000000"/>
            </w:tcBorders>
          </w:tcPr>
          <w:p w14:paraId="794F9C2C"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Tanışma – Programı Belirleme </w:t>
            </w:r>
          </w:p>
        </w:tc>
      </w:tr>
      <w:tr w:rsidR="00527BCD" w:rsidRPr="005F39DD" w14:paraId="08FC4D53" w14:textId="77777777" w:rsidTr="00C00D56">
        <w:trPr>
          <w:trHeight w:val="250"/>
        </w:trPr>
        <w:tc>
          <w:tcPr>
            <w:tcW w:w="1560" w:type="dxa"/>
            <w:tcBorders>
              <w:top w:val="single" w:sz="4" w:space="0" w:color="000000"/>
              <w:left w:val="single" w:sz="4" w:space="0" w:color="000000"/>
              <w:bottom w:val="single" w:sz="4" w:space="0" w:color="000000"/>
              <w:right w:val="single" w:sz="4" w:space="0" w:color="000000"/>
            </w:tcBorders>
          </w:tcPr>
          <w:p w14:paraId="42B7BF76"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2. Hafta </w:t>
            </w:r>
          </w:p>
        </w:tc>
        <w:tc>
          <w:tcPr>
            <w:tcW w:w="7513" w:type="dxa"/>
            <w:tcBorders>
              <w:top w:val="single" w:sz="4" w:space="0" w:color="000000"/>
              <w:left w:val="single" w:sz="4" w:space="0" w:color="000000"/>
              <w:bottom w:val="single" w:sz="4" w:space="0" w:color="000000"/>
              <w:right w:val="single" w:sz="4" w:space="0" w:color="000000"/>
            </w:tcBorders>
          </w:tcPr>
          <w:p w14:paraId="1E38ED82"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Program gelişti</w:t>
            </w:r>
            <w:r>
              <w:rPr>
                <w:rFonts w:asciiTheme="minorHAnsi" w:hAnsiTheme="minorHAnsi" w:cstheme="minorHAnsi"/>
                <w:sz w:val="22"/>
              </w:rPr>
              <w:t>rmede temel kavramlar ve program türleri</w:t>
            </w:r>
            <w:r w:rsidRPr="005F39DD">
              <w:rPr>
                <w:rFonts w:asciiTheme="minorHAnsi" w:hAnsiTheme="minorHAnsi" w:cstheme="minorHAnsi"/>
                <w:sz w:val="22"/>
              </w:rPr>
              <w:t xml:space="preserve"> </w:t>
            </w:r>
          </w:p>
        </w:tc>
      </w:tr>
      <w:tr w:rsidR="00527BCD" w:rsidRPr="005F39DD" w14:paraId="1BD6C153"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522F2C5D"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3. Hafta </w:t>
            </w:r>
          </w:p>
        </w:tc>
        <w:tc>
          <w:tcPr>
            <w:tcW w:w="7513" w:type="dxa"/>
            <w:tcBorders>
              <w:top w:val="single" w:sz="4" w:space="0" w:color="000000"/>
              <w:left w:val="single" w:sz="4" w:space="0" w:color="000000"/>
              <w:bottom w:val="single" w:sz="4" w:space="0" w:color="000000"/>
              <w:right w:val="single" w:sz="4" w:space="0" w:color="000000"/>
            </w:tcBorders>
          </w:tcPr>
          <w:p w14:paraId="76C5C300" w14:textId="77777777" w:rsidR="00527BCD" w:rsidRPr="005F39DD" w:rsidRDefault="004E2B90">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P</w:t>
            </w:r>
            <w:r w:rsidRPr="005F39DD">
              <w:rPr>
                <w:rFonts w:asciiTheme="minorHAnsi" w:hAnsiTheme="minorHAnsi" w:cstheme="minorHAnsi"/>
                <w:sz w:val="22"/>
              </w:rPr>
              <w:t xml:space="preserve">rogram geliştirmenin kuramsal temelleri </w:t>
            </w:r>
          </w:p>
        </w:tc>
      </w:tr>
      <w:tr w:rsidR="00527BCD" w:rsidRPr="005F39DD" w14:paraId="3496FE4D"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18C35D67"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4. Hafta </w:t>
            </w:r>
          </w:p>
        </w:tc>
        <w:tc>
          <w:tcPr>
            <w:tcW w:w="7513" w:type="dxa"/>
            <w:tcBorders>
              <w:top w:val="single" w:sz="4" w:space="0" w:color="000000"/>
              <w:left w:val="single" w:sz="4" w:space="0" w:color="000000"/>
              <w:bottom w:val="single" w:sz="4" w:space="0" w:color="000000"/>
              <w:right w:val="single" w:sz="4" w:space="0" w:color="000000"/>
            </w:tcBorders>
          </w:tcPr>
          <w:p w14:paraId="19E3008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Program geliştirmenin tarihçesi ve Türkiye’de program geliştirme çalışmaları </w:t>
            </w:r>
          </w:p>
        </w:tc>
      </w:tr>
      <w:tr w:rsidR="00527BCD" w:rsidRPr="005F39DD" w14:paraId="15676222"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1FA6949C"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5. Hafta </w:t>
            </w:r>
          </w:p>
        </w:tc>
        <w:tc>
          <w:tcPr>
            <w:tcW w:w="7513" w:type="dxa"/>
            <w:tcBorders>
              <w:top w:val="single" w:sz="4" w:space="0" w:color="000000"/>
              <w:left w:val="single" w:sz="4" w:space="0" w:color="000000"/>
              <w:bottom w:val="single" w:sz="4" w:space="0" w:color="000000"/>
              <w:right w:val="single" w:sz="4" w:space="0" w:color="000000"/>
            </w:tcBorders>
          </w:tcPr>
          <w:p w14:paraId="549FE6D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Program geliştirme modelleri, kurullar, komisyonlar </w:t>
            </w:r>
          </w:p>
        </w:tc>
      </w:tr>
      <w:tr w:rsidR="00527BCD" w:rsidRPr="005F39DD" w14:paraId="41AFF40B"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3A2C6348"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6. Hafta </w:t>
            </w:r>
          </w:p>
        </w:tc>
        <w:tc>
          <w:tcPr>
            <w:tcW w:w="7513" w:type="dxa"/>
            <w:tcBorders>
              <w:top w:val="single" w:sz="4" w:space="0" w:color="000000"/>
              <w:left w:val="single" w:sz="4" w:space="0" w:color="000000"/>
              <w:bottom w:val="single" w:sz="4" w:space="0" w:color="000000"/>
              <w:right w:val="single" w:sz="4" w:space="0" w:color="000000"/>
            </w:tcBorders>
          </w:tcPr>
          <w:p w14:paraId="53E98C1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Programın temel öğeleri: hedefler, hedef davranışlar, kazanımlar </w:t>
            </w:r>
          </w:p>
        </w:tc>
      </w:tr>
      <w:tr w:rsidR="00527BCD" w:rsidRPr="005F39DD" w14:paraId="3FC10774"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163231D9"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7. Hafta </w:t>
            </w:r>
          </w:p>
        </w:tc>
        <w:tc>
          <w:tcPr>
            <w:tcW w:w="7513" w:type="dxa"/>
            <w:tcBorders>
              <w:top w:val="single" w:sz="4" w:space="0" w:color="000000"/>
              <w:left w:val="single" w:sz="4" w:space="0" w:color="000000"/>
              <w:bottom w:val="single" w:sz="4" w:space="0" w:color="000000"/>
              <w:right w:val="single" w:sz="4" w:space="0" w:color="000000"/>
            </w:tcBorders>
          </w:tcPr>
          <w:p w14:paraId="1EAF223C"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Programın temel öğeleri: konular ve içerik saptamaya ilişkin yaklaşımlar  </w:t>
            </w:r>
          </w:p>
        </w:tc>
      </w:tr>
      <w:tr w:rsidR="00527BCD" w:rsidRPr="005F39DD" w14:paraId="503F29C7"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6B47B4B2"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8. Hafta </w:t>
            </w:r>
          </w:p>
        </w:tc>
        <w:tc>
          <w:tcPr>
            <w:tcW w:w="7513" w:type="dxa"/>
            <w:tcBorders>
              <w:top w:val="single" w:sz="4" w:space="0" w:color="000000"/>
              <w:left w:val="single" w:sz="4" w:space="0" w:color="000000"/>
              <w:bottom w:val="single" w:sz="4" w:space="0" w:color="000000"/>
              <w:right w:val="single" w:sz="4" w:space="0" w:color="000000"/>
            </w:tcBorders>
          </w:tcPr>
          <w:p w14:paraId="38EBFC69"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i/>
                <w:sz w:val="22"/>
              </w:rPr>
              <w:t>Ara Sınav</w:t>
            </w:r>
            <w:r w:rsidRPr="005F39DD">
              <w:rPr>
                <w:rFonts w:asciiTheme="minorHAnsi" w:hAnsiTheme="minorHAnsi" w:cstheme="minorHAnsi"/>
                <w:sz w:val="22"/>
              </w:rPr>
              <w:t xml:space="preserve"> </w:t>
            </w:r>
          </w:p>
        </w:tc>
      </w:tr>
      <w:tr w:rsidR="00527BCD" w:rsidRPr="005F39DD" w14:paraId="63AA5A9C"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223284C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9. Hafta </w:t>
            </w:r>
          </w:p>
        </w:tc>
        <w:tc>
          <w:tcPr>
            <w:tcW w:w="7513" w:type="dxa"/>
            <w:tcBorders>
              <w:top w:val="single" w:sz="4" w:space="0" w:color="000000"/>
              <w:left w:val="single" w:sz="4" w:space="0" w:color="000000"/>
              <w:bottom w:val="single" w:sz="4" w:space="0" w:color="000000"/>
              <w:right w:val="single" w:sz="4" w:space="0" w:color="000000"/>
            </w:tcBorders>
          </w:tcPr>
          <w:p w14:paraId="071C4C5E"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İçerik seçimi ve program tasarımı  </w:t>
            </w:r>
          </w:p>
        </w:tc>
      </w:tr>
      <w:tr w:rsidR="00527BCD" w:rsidRPr="005F39DD" w14:paraId="45F429EB"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1962EFCF"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10. Hafta </w:t>
            </w:r>
          </w:p>
        </w:tc>
        <w:tc>
          <w:tcPr>
            <w:tcW w:w="7513" w:type="dxa"/>
            <w:tcBorders>
              <w:top w:val="single" w:sz="4" w:space="0" w:color="000000"/>
              <w:left w:val="single" w:sz="4" w:space="0" w:color="000000"/>
              <w:bottom w:val="single" w:sz="4" w:space="0" w:color="000000"/>
              <w:right w:val="single" w:sz="4" w:space="0" w:color="000000"/>
            </w:tcBorders>
          </w:tcPr>
          <w:p w14:paraId="0396A993" w14:textId="77777777" w:rsidR="00527BCD" w:rsidRPr="005F39DD" w:rsidRDefault="004E2B90">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Öğretme-öğren</w:t>
            </w:r>
            <w:r w:rsidRPr="005F39DD">
              <w:rPr>
                <w:rFonts w:asciiTheme="minorHAnsi" w:hAnsiTheme="minorHAnsi" w:cstheme="minorHAnsi"/>
                <w:sz w:val="22"/>
              </w:rPr>
              <w:t>me durumları</w:t>
            </w:r>
            <w:r w:rsidRPr="005F39DD">
              <w:rPr>
                <w:rFonts w:asciiTheme="minorHAnsi" w:hAnsiTheme="minorHAnsi" w:cstheme="minorHAnsi"/>
                <w:b/>
                <w:i/>
                <w:sz w:val="22"/>
              </w:rPr>
              <w:t xml:space="preserve"> </w:t>
            </w:r>
          </w:p>
        </w:tc>
      </w:tr>
      <w:tr w:rsidR="00527BCD" w:rsidRPr="005F39DD" w14:paraId="793E9E2A"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42F8FB1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11. Hafta </w:t>
            </w:r>
          </w:p>
        </w:tc>
        <w:tc>
          <w:tcPr>
            <w:tcW w:w="7513" w:type="dxa"/>
            <w:tcBorders>
              <w:top w:val="single" w:sz="4" w:space="0" w:color="000000"/>
              <w:left w:val="single" w:sz="4" w:space="0" w:color="000000"/>
              <w:bottom w:val="single" w:sz="4" w:space="0" w:color="000000"/>
              <w:right w:val="single" w:sz="4" w:space="0" w:color="000000"/>
            </w:tcBorders>
          </w:tcPr>
          <w:p w14:paraId="64C51EE2"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Öğrenme yaklaşımları</w:t>
            </w:r>
            <w:r w:rsidRPr="005F39DD">
              <w:rPr>
                <w:rFonts w:asciiTheme="minorHAnsi" w:hAnsiTheme="minorHAnsi" w:cstheme="minorHAnsi"/>
                <w:b/>
                <w:i/>
                <w:sz w:val="22"/>
              </w:rPr>
              <w:t xml:space="preserve"> </w:t>
            </w:r>
          </w:p>
        </w:tc>
      </w:tr>
      <w:tr w:rsidR="00527BCD" w:rsidRPr="005F39DD" w14:paraId="235569DD"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724697D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12. Hafta </w:t>
            </w:r>
          </w:p>
        </w:tc>
        <w:tc>
          <w:tcPr>
            <w:tcW w:w="7513" w:type="dxa"/>
            <w:tcBorders>
              <w:top w:val="single" w:sz="4" w:space="0" w:color="000000"/>
              <w:left w:val="single" w:sz="4" w:space="0" w:color="000000"/>
              <w:bottom w:val="single" w:sz="4" w:space="0" w:color="000000"/>
              <w:right w:val="single" w:sz="4" w:space="0" w:color="000000"/>
            </w:tcBorders>
          </w:tcPr>
          <w:p w14:paraId="193BB9D9"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Öğretim stratejileri </w:t>
            </w:r>
          </w:p>
        </w:tc>
      </w:tr>
      <w:tr w:rsidR="00527BCD" w:rsidRPr="005F39DD" w14:paraId="78A4ACD0"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1ECB0753"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13. Hafta </w:t>
            </w:r>
          </w:p>
        </w:tc>
        <w:tc>
          <w:tcPr>
            <w:tcW w:w="7513" w:type="dxa"/>
            <w:tcBorders>
              <w:top w:val="single" w:sz="4" w:space="0" w:color="000000"/>
              <w:left w:val="single" w:sz="4" w:space="0" w:color="000000"/>
              <w:bottom w:val="single" w:sz="4" w:space="0" w:color="000000"/>
              <w:right w:val="single" w:sz="4" w:space="0" w:color="000000"/>
            </w:tcBorders>
          </w:tcPr>
          <w:p w14:paraId="6DE4ABEE"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Öğretim yöntem ve teknikleri </w:t>
            </w:r>
          </w:p>
        </w:tc>
      </w:tr>
      <w:tr w:rsidR="004E2B90" w:rsidRPr="005F39DD" w14:paraId="04DB1183" w14:textId="77777777" w:rsidTr="00C00D56">
        <w:trPr>
          <w:trHeight w:val="240"/>
        </w:trPr>
        <w:tc>
          <w:tcPr>
            <w:tcW w:w="1560" w:type="dxa"/>
            <w:tcBorders>
              <w:top w:val="single" w:sz="4" w:space="0" w:color="000000"/>
              <w:left w:val="single" w:sz="4" w:space="0" w:color="000000"/>
              <w:bottom w:val="single" w:sz="4" w:space="0" w:color="000000"/>
              <w:right w:val="single" w:sz="4" w:space="0" w:color="000000"/>
            </w:tcBorders>
          </w:tcPr>
          <w:p w14:paraId="6086A25E" w14:textId="77777777" w:rsidR="004E2B90" w:rsidRPr="005F39DD" w:rsidRDefault="004E2B90">
            <w:pPr>
              <w:spacing w:after="0" w:line="259" w:lineRule="auto"/>
              <w:ind w:left="0" w:right="0" w:firstLine="0"/>
              <w:jc w:val="left"/>
              <w:rPr>
                <w:rFonts w:asciiTheme="minorHAnsi" w:hAnsiTheme="minorHAnsi" w:cstheme="minorHAnsi"/>
                <w:b/>
                <w:sz w:val="22"/>
              </w:rPr>
            </w:pPr>
            <w:r>
              <w:rPr>
                <w:rFonts w:asciiTheme="minorHAnsi" w:hAnsiTheme="minorHAnsi" w:cstheme="minorHAnsi"/>
                <w:b/>
                <w:sz w:val="22"/>
              </w:rPr>
              <w:t>14. Hafta</w:t>
            </w:r>
          </w:p>
        </w:tc>
        <w:tc>
          <w:tcPr>
            <w:tcW w:w="7513" w:type="dxa"/>
            <w:tcBorders>
              <w:top w:val="single" w:sz="4" w:space="0" w:color="000000"/>
              <w:left w:val="single" w:sz="4" w:space="0" w:color="000000"/>
              <w:bottom w:val="single" w:sz="4" w:space="0" w:color="000000"/>
              <w:right w:val="single" w:sz="4" w:space="0" w:color="000000"/>
            </w:tcBorders>
          </w:tcPr>
          <w:p w14:paraId="280FE543" w14:textId="77777777" w:rsidR="004E2B90" w:rsidRPr="005F39DD" w:rsidRDefault="004E2B90">
            <w:pPr>
              <w:spacing w:after="0" w:line="259" w:lineRule="auto"/>
              <w:ind w:left="0" w:right="0" w:firstLine="0"/>
              <w:jc w:val="left"/>
              <w:rPr>
                <w:rFonts w:asciiTheme="minorHAnsi" w:hAnsiTheme="minorHAnsi" w:cstheme="minorHAnsi"/>
                <w:sz w:val="22"/>
              </w:rPr>
            </w:pPr>
            <w:r>
              <w:rPr>
                <w:rFonts w:asciiTheme="minorHAnsi" w:hAnsiTheme="minorHAnsi" w:cstheme="minorHAnsi"/>
                <w:sz w:val="22"/>
              </w:rPr>
              <w:t>Program değerlendirme</w:t>
            </w:r>
          </w:p>
        </w:tc>
      </w:tr>
      <w:tr w:rsidR="00527BCD" w:rsidRPr="005F39DD" w14:paraId="124F3B91" w14:textId="77777777" w:rsidTr="00C00D56">
        <w:trPr>
          <w:trHeight w:val="470"/>
        </w:trPr>
        <w:tc>
          <w:tcPr>
            <w:tcW w:w="1560" w:type="dxa"/>
            <w:tcBorders>
              <w:top w:val="single" w:sz="4" w:space="0" w:color="000000"/>
              <w:left w:val="single" w:sz="4" w:space="0" w:color="000000"/>
              <w:bottom w:val="single" w:sz="4" w:space="0" w:color="000000"/>
              <w:right w:val="single" w:sz="4" w:space="0" w:color="000000"/>
            </w:tcBorders>
          </w:tcPr>
          <w:p w14:paraId="633B7DB8" w14:textId="77777777" w:rsidR="00527BCD" w:rsidRPr="005F39DD" w:rsidRDefault="004E2B90">
            <w:pPr>
              <w:spacing w:after="0" w:line="259" w:lineRule="auto"/>
              <w:ind w:left="0" w:right="0" w:firstLine="0"/>
              <w:jc w:val="left"/>
              <w:rPr>
                <w:rFonts w:asciiTheme="minorHAnsi" w:hAnsiTheme="minorHAnsi" w:cstheme="minorHAnsi"/>
                <w:sz w:val="22"/>
              </w:rPr>
            </w:pPr>
            <w:r>
              <w:rPr>
                <w:rFonts w:asciiTheme="minorHAnsi" w:hAnsiTheme="minorHAnsi" w:cstheme="minorHAnsi"/>
                <w:b/>
                <w:sz w:val="22"/>
              </w:rPr>
              <w:t>15.</w:t>
            </w:r>
            <w:r>
              <w:rPr>
                <w:rFonts w:asciiTheme="minorHAnsi" w:hAnsiTheme="minorHAnsi" w:cstheme="minorHAnsi"/>
                <w:sz w:val="22"/>
              </w:rPr>
              <w:t xml:space="preserve"> </w:t>
            </w:r>
            <w:r w:rsidRPr="005F39DD">
              <w:rPr>
                <w:rFonts w:asciiTheme="minorHAnsi" w:hAnsiTheme="minorHAnsi" w:cstheme="minorHAnsi"/>
                <w:b/>
                <w:sz w:val="22"/>
              </w:rPr>
              <w:t xml:space="preserve">Hafta </w:t>
            </w:r>
          </w:p>
        </w:tc>
        <w:tc>
          <w:tcPr>
            <w:tcW w:w="7513" w:type="dxa"/>
            <w:tcBorders>
              <w:top w:val="single" w:sz="4" w:space="0" w:color="000000"/>
              <w:left w:val="single" w:sz="4" w:space="0" w:color="000000"/>
              <w:bottom w:val="single" w:sz="4" w:space="0" w:color="000000"/>
              <w:right w:val="single" w:sz="4" w:space="0" w:color="000000"/>
            </w:tcBorders>
          </w:tcPr>
          <w:p w14:paraId="7C52DF58"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i/>
                <w:sz w:val="22"/>
              </w:rPr>
              <w:t>Dönem Sonu Sınavı</w:t>
            </w:r>
            <w:r w:rsidRPr="005F39DD">
              <w:rPr>
                <w:rFonts w:asciiTheme="minorHAnsi" w:hAnsiTheme="minorHAnsi" w:cstheme="minorHAnsi"/>
                <w:sz w:val="22"/>
              </w:rPr>
              <w:t xml:space="preserve"> </w:t>
            </w:r>
          </w:p>
        </w:tc>
      </w:tr>
    </w:tbl>
    <w:p w14:paraId="04ACE24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77706A0B"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OKUMA KAYNAKLARI </w:t>
      </w:r>
    </w:p>
    <w:p w14:paraId="2EA11C1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75BE5339" w14:textId="77777777" w:rsidR="00527BCD" w:rsidRPr="00C00D56" w:rsidRDefault="004E2B90" w:rsidP="00C00D56">
      <w:pPr>
        <w:pStyle w:val="ListParagraph"/>
        <w:numPr>
          <w:ilvl w:val="0"/>
          <w:numId w:val="4"/>
        </w:numPr>
        <w:ind w:right="0"/>
        <w:rPr>
          <w:rFonts w:asciiTheme="minorHAnsi" w:hAnsiTheme="minorHAnsi" w:cstheme="minorHAnsi"/>
          <w:sz w:val="22"/>
        </w:rPr>
      </w:pPr>
      <w:r w:rsidRPr="00C00D56">
        <w:rPr>
          <w:rFonts w:asciiTheme="minorHAnsi" w:hAnsiTheme="minorHAnsi" w:cstheme="minorHAnsi"/>
          <w:sz w:val="22"/>
        </w:rPr>
        <w:t xml:space="preserve">Bilen, M.(1993). </w:t>
      </w:r>
      <w:r w:rsidRPr="00C00D56">
        <w:rPr>
          <w:rFonts w:asciiTheme="minorHAnsi" w:hAnsiTheme="minorHAnsi" w:cstheme="minorHAnsi"/>
          <w:i/>
          <w:sz w:val="22"/>
        </w:rPr>
        <w:t>Plandan uygulamaya öğretim</w:t>
      </w:r>
      <w:r w:rsidRPr="00C00D56">
        <w:rPr>
          <w:rFonts w:asciiTheme="minorHAnsi" w:hAnsiTheme="minorHAnsi" w:cstheme="minorHAnsi"/>
          <w:sz w:val="22"/>
        </w:rPr>
        <w:t xml:space="preserve"> (3. baskı). Ankara: TAKAV Yayıncılık. </w:t>
      </w:r>
    </w:p>
    <w:p w14:paraId="218BA181" w14:textId="77777777" w:rsidR="00527BCD" w:rsidRPr="00C00D56" w:rsidRDefault="004E2B90" w:rsidP="00C00D56">
      <w:pPr>
        <w:pStyle w:val="ListParagraph"/>
        <w:numPr>
          <w:ilvl w:val="0"/>
          <w:numId w:val="4"/>
        </w:numPr>
        <w:ind w:right="0"/>
        <w:rPr>
          <w:rFonts w:asciiTheme="minorHAnsi" w:hAnsiTheme="minorHAnsi" w:cstheme="minorHAnsi"/>
          <w:sz w:val="22"/>
        </w:rPr>
      </w:pPr>
      <w:r w:rsidRPr="00C00D56">
        <w:rPr>
          <w:rFonts w:asciiTheme="minorHAnsi" w:hAnsiTheme="minorHAnsi" w:cstheme="minorHAnsi"/>
          <w:sz w:val="22"/>
        </w:rPr>
        <w:t xml:space="preserve">Demirel, Ö.(2004). </w:t>
      </w:r>
      <w:r w:rsidRPr="00C00D56">
        <w:rPr>
          <w:rFonts w:asciiTheme="minorHAnsi" w:hAnsiTheme="minorHAnsi" w:cstheme="minorHAnsi"/>
          <w:i/>
          <w:sz w:val="22"/>
        </w:rPr>
        <w:t>Kuramdan uygulamaya eğitimde program geliştirme (</w:t>
      </w:r>
      <w:r w:rsidRPr="00C00D56">
        <w:rPr>
          <w:rFonts w:asciiTheme="minorHAnsi" w:hAnsiTheme="minorHAnsi" w:cstheme="minorHAnsi"/>
          <w:sz w:val="22"/>
        </w:rPr>
        <w:t xml:space="preserve">10. baskı). Ankara: PegemA Yayıncılık. </w:t>
      </w:r>
    </w:p>
    <w:p w14:paraId="04BF85A5" w14:textId="77777777" w:rsidR="00C00D56" w:rsidRPr="00C00D56" w:rsidRDefault="00C00D56" w:rsidP="00C00D56">
      <w:pPr>
        <w:numPr>
          <w:ilvl w:val="0"/>
          <w:numId w:val="4"/>
        </w:numPr>
        <w:spacing w:line="237" w:lineRule="auto"/>
        <w:ind w:right="955"/>
        <w:jc w:val="left"/>
        <w:rPr>
          <w:rFonts w:asciiTheme="minorHAnsi" w:hAnsiTheme="minorHAnsi" w:cstheme="minorHAnsi"/>
          <w:sz w:val="22"/>
        </w:rPr>
      </w:pPr>
      <w:r w:rsidRPr="00C00D56">
        <w:rPr>
          <w:rFonts w:asciiTheme="minorHAnsi" w:hAnsiTheme="minorHAnsi" w:cstheme="minorHAnsi"/>
          <w:sz w:val="22"/>
        </w:rPr>
        <w:t>Demirel, Ö. (2007). Eğitimde program geliştirme (10. baskı). </w:t>
      </w:r>
      <w:r w:rsidRPr="00C00D56">
        <w:rPr>
          <w:rFonts w:asciiTheme="minorHAnsi" w:hAnsiTheme="minorHAnsi" w:cstheme="minorHAnsi"/>
          <w:i/>
          <w:iCs/>
          <w:sz w:val="22"/>
        </w:rPr>
        <w:t>Ankara: Pegem A Yayıncılık</w:t>
      </w:r>
      <w:r w:rsidRPr="00C00D56">
        <w:rPr>
          <w:rFonts w:asciiTheme="minorHAnsi" w:hAnsiTheme="minorHAnsi" w:cstheme="minorHAnsi"/>
          <w:sz w:val="22"/>
        </w:rPr>
        <w:t>.</w:t>
      </w:r>
    </w:p>
    <w:p w14:paraId="4276ABC3" w14:textId="77777777" w:rsidR="00C00D56" w:rsidRPr="00C00D56" w:rsidRDefault="00C00D56" w:rsidP="00C00D56">
      <w:pPr>
        <w:numPr>
          <w:ilvl w:val="0"/>
          <w:numId w:val="4"/>
        </w:numPr>
        <w:spacing w:line="237" w:lineRule="auto"/>
        <w:ind w:right="955"/>
        <w:jc w:val="left"/>
        <w:rPr>
          <w:rFonts w:asciiTheme="minorHAnsi" w:hAnsiTheme="minorHAnsi" w:cstheme="minorHAnsi"/>
          <w:sz w:val="22"/>
        </w:rPr>
      </w:pPr>
      <w:r w:rsidRPr="00C00D56">
        <w:rPr>
          <w:rFonts w:asciiTheme="minorHAnsi" w:hAnsiTheme="minorHAnsi" w:cstheme="minorHAnsi"/>
          <w:sz w:val="22"/>
        </w:rPr>
        <w:t>Demirel, Ö. (1992). Türkiye'de program geliştirme uygulamaları. </w:t>
      </w:r>
      <w:r w:rsidRPr="00C00D56">
        <w:rPr>
          <w:rFonts w:asciiTheme="minorHAnsi" w:hAnsiTheme="minorHAnsi" w:cstheme="minorHAnsi"/>
          <w:i/>
          <w:iCs/>
          <w:sz w:val="22"/>
        </w:rPr>
        <w:t>Hacettepe Üniversitesi Eğitim Fakültesi Dergisi</w:t>
      </w:r>
      <w:r w:rsidRPr="00C00D56">
        <w:rPr>
          <w:rFonts w:asciiTheme="minorHAnsi" w:hAnsiTheme="minorHAnsi" w:cstheme="minorHAnsi"/>
          <w:sz w:val="22"/>
        </w:rPr>
        <w:t>, </w:t>
      </w:r>
      <w:r w:rsidRPr="00C00D56">
        <w:rPr>
          <w:rFonts w:asciiTheme="minorHAnsi" w:hAnsiTheme="minorHAnsi" w:cstheme="minorHAnsi"/>
          <w:i/>
          <w:iCs/>
          <w:sz w:val="22"/>
        </w:rPr>
        <w:t>7</w:t>
      </w:r>
      <w:r w:rsidRPr="00C00D56">
        <w:rPr>
          <w:rFonts w:asciiTheme="minorHAnsi" w:hAnsiTheme="minorHAnsi" w:cstheme="minorHAnsi"/>
          <w:sz w:val="22"/>
        </w:rPr>
        <w:t>(7).</w:t>
      </w:r>
    </w:p>
    <w:p w14:paraId="5DA820BE" w14:textId="77777777" w:rsidR="00527BCD" w:rsidRPr="00C00D56" w:rsidRDefault="004E2B90" w:rsidP="00C00D56">
      <w:pPr>
        <w:pStyle w:val="ListParagraph"/>
        <w:numPr>
          <w:ilvl w:val="0"/>
          <w:numId w:val="4"/>
        </w:numPr>
        <w:ind w:right="0"/>
        <w:rPr>
          <w:rFonts w:asciiTheme="minorHAnsi" w:hAnsiTheme="minorHAnsi" w:cstheme="minorHAnsi"/>
          <w:sz w:val="22"/>
        </w:rPr>
      </w:pPr>
      <w:r w:rsidRPr="00C00D56">
        <w:rPr>
          <w:rFonts w:asciiTheme="minorHAnsi" w:hAnsiTheme="minorHAnsi" w:cstheme="minorHAnsi"/>
          <w:sz w:val="22"/>
        </w:rPr>
        <w:t xml:space="preserve">Ertürk, S. (1994). </w:t>
      </w:r>
      <w:r w:rsidRPr="00C00D56">
        <w:rPr>
          <w:rFonts w:asciiTheme="minorHAnsi" w:hAnsiTheme="minorHAnsi" w:cstheme="minorHAnsi"/>
          <w:i/>
          <w:sz w:val="22"/>
        </w:rPr>
        <w:t>Eğitimde program geliştirme.</w:t>
      </w:r>
      <w:r w:rsidRPr="00C00D56">
        <w:rPr>
          <w:rFonts w:asciiTheme="minorHAnsi" w:hAnsiTheme="minorHAnsi" w:cstheme="minorHAnsi"/>
          <w:sz w:val="22"/>
        </w:rPr>
        <w:t xml:space="preserve"> Ankara: Meteksan Yayınları. </w:t>
      </w:r>
    </w:p>
    <w:p w14:paraId="15FD0F1D" w14:textId="77777777" w:rsidR="00527BCD" w:rsidRPr="00C00D56" w:rsidRDefault="004E2B90" w:rsidP="00C00D56">
      <w:pPr>
        <w:pStyle w:val="ListParagraph"/>
        <w:numPr>
          <w:ilvl w:val="0"/>
          <w:numId w:val="4"/>
        </w:numPr>
        <w:ind w:right="0"/>
        <w:rPr>
          <w:rFonts w:asciiTheme="minorHAnsi" w:hAnsiTheme="minorHAnsi" w:cstheme="minorHAnsi"/>
          <w:sz w:val="22"/>
        </w:rPr>
      </w:pPr>
      <w:r w:rsidRPr="00C00D56">
        <w:rPr>
          <w:rFonts w:asciiTheme="minorHAnsi" w:hAnsiTheme="minorHAnsi" w:cstheme="minorHAnsi"/>
          <w:sz w:val="22"/>
        </w:rPr>
        <w:t xml:space="preserve">Sönmez, Veysel. (2008). Program Geliştirmede Öğretmen El Kitabı (14. Baskı). Ankara: Anı Yayıncılık. </w:t>
      </w:r>
    </w:p>
    <w:p w14:paraId="28398934" w14:textId="77777777" w:rsidR="00527BCD" w:rsidRPr="00C00D56" w:rsidRDefault="004E2B90" w:rsidP="00C00D56">
      <w:pPr>
        <w:pStyle w:val="ListParagraph"/>
        <w:numPr>
          <w:ilvl w:val="0"/>
          <w:numId w:val="4"/>
        </w:numPr>
        <w:spacing w:line="237" w:lineRule="auto"/>
        <w:ind w:right="955"/>
        <w:jc w:val="left"/>
        <w:rPr>
          <w:rFonts w:asciiTheme="minorHAnsi" w:hAnsiTheme="minorHAnsi" w:cstheme="minorHAnsi"/>
          <w:sz w:val="22"/>
        </w:rPr>
      </w:pPr>
      <w:r w:rsidRPr="00C00D56">
        <w:rPr>
          <w:rFonts w:asciiTheme="minorHAnsi" w:hAnsiTheme="minorHAnsi" w:cstheme="minorHAnsi"/>
          <w:sz w:val="22"/>
        </w:rPr>
        <w:t xml:space="preserve">Ün-Açıkgöz, K. (2003). </w:t>
      </w:r>
      <w:r w:rsidRPr="00C00D56">
        <w:rPr>
          <w:rFonts w:asciiTheme="minorHAnsi" w:hAnsiTheme="minorHAnsi" w:cstheme="minorHAnsi"/>
          <w:i/>
          <w:sz w:val="22"/>
        </w:rPr>
        <w:t>E</w:t>
      </w:r>
      <w:r w:rsidR="00C00D56">
        <w:rPr>
          <w:rFonts w:asciiTheme="minorHAnsi" w:hAnsiTheme="minorHAnsi" w:cstheme="minorHAnsi"/>
          <w:i/>
          <w:sz w:val="22"/>
        </w:rPr>
        <w:t>t</w:t>
      </w:r>
      <w:r w:rsidRPr="00C00D56">
        <w:rPr>
          <w:rFonts w:asciiTheme="minorHAnsi" w:hAnsiTheme="minorHAnsi" w:cstheme="minorHAnsi"/>
          <w:i/>
          <w:sz w:val="22"/>
        </w:rPr>
        <w:t xml:space="preserve">kili öğrenme ve öğretme </w:t>
      </w:r>
      <w:r w:rsidRPr="00C00D56">
        <w:rPr>
          <w:rFonts w:asciiTheme="minorHAnsi" w:hAnsiTheme="minorHAnsi" w:cstheme="minorHAnsi"/>
          <w:sz w:val="22"/>
        </w:rPr>
        <w:t xml:space="preserve">(4. baskı). İzmir: Eğitim Dünyası Yayınları. Varış, F. (1996). </w:t>
      </w:r>
      <w:r w:rsidRPr="00C00D56">
        <w:rPr>
          <w:rFonts w:asciiTheme="minorHAnsi" w:hAnsiTheme="minorHAnsi" w:cstheme="minorHAnsi"/>
          <w:i/>
          <w:sz w:val="22"/>
        </w:rPr>
        <w:t>Eğitimde program geliştirme: Teori ve teknikler (</w:t>
      </w:r>
      <w:r w:rsidRPr="00C00D56">
        <w:rPr>
          <w:rFonts w:asciiTheme="minorHAnsi" w:hAnsiTheme="minorHAnsi" w:cstheme="minorHAnsi"/>
          <w:sz w:val="22"/>
        </w:rPr>
        <w:t xml:space="preserve">6. baskı).  Ankara: Alkım Yayıncılık. </w:t>
      </w:r>
    </w:p>
    <w:p w14:paraId="4251562C" w14:textId="77777777" w:rsidR="00C00D56" w:rsidRPr="00C00D56" w:rsidRDefault="00C00D56"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rPr>
        <w:t>Gözütok, F. D. (2017). Öğretim ilke ve yöntemleri. </w:t>
      </w:r>
      <w:r w:rsidRPr="00C00D56">
        <w:rPr>
          <w:rFonts w:asciiTheme="minorHAnsi" w:hAnsiTheme="minorHAnsi" w:cstheme="minorHAnsi"/>
          <w:i/>
          <w:iCs/>
          <w:sz w:val="22"/>
        </w:rPr>
        <w:t>Pegem Atıf İndeksi</w:t>
      </w:r>
      <w:r w:rsidRPr="00C00D56">
        <w:rPr>
          <w:rFonts w:asciiTheme="minorHAnsi" w:hAnsiTheme="minorHAnsi" w:cstheme="minorHAnsi"/>
          <w:sz w:val="22"/>
        </w:rPr>
        <w:t>, 1-386.</w:t>
      </w:r>
    </w:p>
    <w:p w14:paraId="4563BE5C"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lang w:val="en-US"/>
        </w:rPr>
        <w:t>Hunkins, F. P., &amp; Hammill, P. A. (1994). Beyond Tyler and Taba: Reconceptualizing the curriculum process. </w:t>
      </w:r>
      <w:r w:rsidRPr="00C00D56">
        <w:rPr>
          <w:rFonts w:asciiTheme="minorHAnsi" w:hAnsiTheme="minorHAnsi" w:cstheme="minorHAnsi"/>
          <w:i/>
          <w:iCs/>
          <w:sz w:val="22"/>
          <w:lang w:val="en-US"/>
        </w:rPr>
        <w:t>Peabody Journal of Education</w:t>
      </w:r>
      <w:r w:rsidRPr="00C00D56">
        <w:rPr>
          <w:rFonts w:asciiTheme="minorHAnsi" w:hAnsiTheme="minorHAnsi" w:cstheme="minorHAnsi"/>
          <w:sz w:val="22"/>
          <w:lang w:val="en-US"/>
        </w:rPr>
        <w:t>, </w:t>
      </w:r>
      <w:r w:rsidRPr="00C00D56">
        <w:rPr>
          <w:rFonts w:asciiTheme="minorHAnsi" w:hAnsiTheme="minorHAnsi" w:cstheme="minorHAnsi"/>
          <w:i/>
          <w:iCs/>
          <w:sz w:val="22"/>
          <w:lang w:val="en-US"/>
        </w:rPr>
        <w:t>69</w:t>
      </w:r>
      <w:r w:rsidRPr="00C00D56">
        <w:rPr>
          <w:rFonts w:asciiTheme="minorHAnsi" w:hAnsiTheme="minorHAnsi" w:cstheme="minorHAnsi"/>
          <w:sz w:val="22"/>
          <w:lang w:val="en-US"/>
        </w:rPr>
        <w:t>(3), 4-18.</w:t>
      </w:r>
    </w:p>
    <w:p w14:paraId="1E8AAA3D"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lang w:val="en-US"/>
        </w:rPr>
        <w:t>Läänemets, U., &amp; Kalamees-Ruubel, K. (2013). The taba-tyler rationales. </w:t>
      </w:r>
      <w:r w:rsidRPr="00C00D56">
        <w:rPr>
          <w:rFonts w:asciiTheme="minorHAnsi" w:hAnsiTheme="minorHAnsi" w:cstheme="minorHAnsi"/>
          <w:i/>
          <w:iCs/>
          <w:sz w:val="22"/>
          <w:lang w:val="en-US"/>
        </w:rPr>
        <w:t>Journal of the American Association for the Advancement of Curriculum Studies (JAAACS)</w:t>
      </w:r>
      <w:r w:rsidRPr="00C00D56">
        <w:rPr>
          <w:rFonts w:asciiTheme="minorHAnsi" w:hAnsiTheme="minorHAnsi" w:cstheme="minorHAnsi"/>
          <w:sz w:val="22"/>
          <w:lang w:val="en-US"/>
        </w:rPr>
        <w:t>, </w:t>
      </w:r>
      <w:r w:rsidRPr="00C00D56">
        <w:rPr>
          <w:rFonts w:asciiTheme="minorHAnsi" w:hAnsiTheme="minorHAnsi" w:cstheme="minorHAnsi"/>
          <w:i/>
          <w:iCs/>
          <w:sz w:val="22"/>
          <w:lang w:val="en-US"/>
        </w:rPr>
        <w:t>9</w:t>
      </w:r>
      <w:r w:rsidRPr="00C00D56">
        <w:rPr>
          <w:rFonts w:asciiTheme="minorHAnsi" w:hAnsiTheme="minorHAnsi" w:cstheme="minorHAnsi"/>
          <w:sz w:val="22"/>
          <w:lang w:val="en-US"/>
        </w:rPr>
        <w:t>(2).</w:t>
      </w:r>
    </w:p>
    <w:p w14:paraId="48B19F55"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lang w:val="en-US"/>
        </w:rPr>
        <w:t>Tanner, D., &amp; Tanner, L. N. (1980). </w:t>
      </w:r>
      <w:r w:rsidRPr="00C00D56">
        <w:rPr>
          <w:rFonts w:asciiTheme="minorHAnsi" w:hAnsiTheme="minorHAnsi" w:cstheme="minorHAnsi"/>
          <w:i/>
          <w:iCs/>
          <w:sz w:val="22"/>
          <w:lang w:val="en-US"/>
        </w:rPr>
        <w:t>Curriculum development: Theory into practice</w:t>
      </w:r>
      <w:r w:rsidRPr="00C00D56">
        <w:rPr>
          <w:rFonts w:asciiTheme="minorHAnsi" w:hAnsiTheme="minorHAnsi" w:cstheme="minorHAnsi"/>
          <w:sz w:val="22"/>
          <w:lang w:val="en-US"/>
        </w:rPr>
        <w:t> (p. 30). New York: Macmillan.</w:t>
      </w:r>
    </w:p>
    <w:p w14:paraId="613A4A0E"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rPr>
        <w:lastRenderedPageBreak/>
        <w:t>Oliver, R., Kersten, H., Vinkka‐Puhakka, H., Alpasan, G., Bearn, D., Cema, I., ... &amp; Jeniati, E. (2008). Curriculum structure: principles and strategy. </w:t>
      </w:r>
      <w:r w:rsidRPr="00C00D56">
        <w:rPr>
          <w:rFonts w:asciiTheme="minorHAnsi" w:hAnsiTheme="minorHAnsi" w:cstheme="minorHAnsi"/>
          <w:i/>
          <w:iCs/>
          <w:sz w:val="22"/>
        </w:rPr>
        <w:t>European Journal of Dental Education</w:t>
      </w:r>
      <w:r w:rsidRPr="00C00D56">
        <w:rPr>
          <w:rFonts w:asciiTheme="minorHAnsi" w:hAnsiTheme="minorHAnsi" w:cstheme="minorHAnsi"/>
          <w:sz w:val="22"/>
        </w:rPr>
        <w:t>, </w:t>
      </w:r>
      <w:r w:rsidRPr="00C00D56">
        <w:rPr>
          <w:rFonts w:asciiTheme="minorHAnsi" w:hAnsiTheme="minorHAnsi" w:cstheme="minorHAnsi"/>
          <w:i/>
          <w:iCs/>
          <w:sz w:val="22"/>
        </w:rPr>
        <w:t>12</w:t>
      </w:r>
      <w:r w:rsidRPr="00C00D56">
        <w:rPr>
          <w:rFonts w:asciiTheme="minorHAnsi" w:hAnsiTheme="minorHAnsi" w:cstheme="minorHAnsi"/>
          <w:sz w:val="22"/>
        </w:rPr>
        <w:t>, 74-84.</w:t>
      </w:r>
    </w:p>
    <w:p w14:paraId="1437F48C"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lang w:val="en-US"/>
        </w:rPr>
        <w:t>Caswell, H. L., &amp; Campbell, D. S. (1935). </w:t>
      </w:r>
      <w:r w:rsidRPr="00C00D56">
        <w:rPr>
          <w:rFonts w:asciiTheme="minorHAnsi" w:hAnsiTheme="minorHAnsi" w:cstheme="minorHAnsi"/>
          <w:i/>
          <w:iCs/>
          <w:sz w:val="22"/>
          <w:lang w:val="en-US"/>
        </w:rPr>
        <w:t>Curriculum development</w:t>
      </w:r>
      <w:r w:rsidRPr="00C00D56">
        <w:rPr>
          <w:rFonts w:asciiTheme="minorHAnsi" w:hAnsiTheme="minorHAnsi" w:cstheme="minorHAnsi"/>
          <w:sz w:val="22"/>
          <w:lang w:val="en-US"/>
        </w:rPr>
        <w:t>. American Book Company.</w:t>
      </w:r>
    </w:p>
    <w:p w14:paraId="41AD6332" w14:textId="77777777" w:rsidR="00953772" w:rsidRPr="00C00D56" w:rsidRDefault="004E2B90" w:rsidP="00C00D56">
      <w:pPr>
        <w:numPr>
          <w:ilvl w:val="0"/>
          <w:numId w:val="3"/>
        </w:numPr>
        <w:spacing w:line="237" w:lineRule="auto"/>
        <w:ind w:right="955"/>
        <w:jc w:val="left"/>
        <w:rPr>
          <w:rFonts w:asciiTheme="minorHAnsi" w:hAnsiTheme="minorHAnsi" w:cstheme="minorHAnsi"/>
          <w:sz w:val="22"/>
        </w:rPr>
      </w:pPr>
      <w:r w:rsidRPr="00C00D56">
        <w:rPr>
          <w:rFonts w:asciiTheme="minorHAnsi" w:hAnsiTheme="minorHAnsi" w:cstheme="minorHAnsi"/>
          <w:sz w:val="22"/>
          <w:lang w:val="en-US"/>
        </w:rPr>
        <w:t>Pinar, W. F. (2013). </w:t>
      </w:r>
      <w:r w:rsidRPr="00C00D56">
        <w:rPr>
          <w:rFonts w:asciiTheme="minorHAnsi" w:hAnsiTheme="minorHAnsi" w:cstheme="minorHAnsi"/>
          <w:i/>
          <w:iCs/>
          <w:sz w:val="22"/>
          <w:lang w:val="en-US"/>
        </w:rPr>
        <w:t>International handbook of curriculum research</w:t>
      </w:r>
      <w:r w:rsidRPr="00C00D56">
        <w:rPr>
          <w:rFonts w:asciiTheme="minorHAnsi" w:hAnsiTheme="minorHAnsi" w:cstheme="minorHAnsi"/>
          <w:sz w:val="22"/>
          <w:lang w:val="en-US"/>
        </w:rPr>
        <w:t>. Routledge.</w:t>
      </w:r>
    </w:p>
    <w:p w14:paraId="33C341D1" w14:textId="77777777" w:rsidR="00C00D56" w:rsidRPr="005F39DD" w:rsidRDefault="00C00D56">
      <w:pPr>
        <w:spacing w:line="237" w:lineRule="auto"/>
        <w:ind w:left="0" w:right="955" w:firstLine="0"/>
        <w:jc w:val="left"/>
        <w:rPr>
          <w:rFonts w:asciiTheme="minorHAnsi" w:hAnsiTheme="minorHAnsi" w:cstheme="minorHAnsi"/>
          <w:sz w:val="22"/>
        </w:rPr>
      </w:pPr>
    </w:p>
    <w:p w14:paraId="64C0C1CB"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51D784E7"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BAŞARI KOŞULLARI </w:t>
      </w:r>
    </w:p>
    <w:p w14:paraId="54126AEF"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619D2492" w14:textId="77777777" w:rsidR="00527BCD" w:rsidRPr="005F39DD" w:rsidRDefault="004E2B90">
      <w:pPr>
        <w:ind w:right="0"/>
        <w:rPr>
          <w:rFonts w:asciiTheme="minorHAnsi" w:hAnsiTheme="minorHAnsi" w:cstheme="minorHAnsi"/>
          <w:sz w:val="22"/>
        </w:rPr>
      </w:pPr>
      <w:r w:rsidRPr="005F39DD">
        <w:rPr>
          <w:rFonts w:asciiTheme="minorHAnsi" w:hAnsiTheme="minorHAnsi" w:cstheme="minorHAnsi"/>
          <w:sz w:val="22"/>
        </w:rPr>
        <w:t xml:space="preserve">Öğrencilerin dersle ilgili öğrenmeleri gerçekleştirebilmeleri ve dersten başarılı sayılmaları için şu koşulları yerine getirmeleri gereklidir: </w:t>
      </w:r>
    </w:p>
    <w:p w14:paraId="6490D56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23577429"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Bu ders planında belirtilen dersin işlenişi, yürütülmesi ve değerlendirilmesi ile ilgili konuları izleme </w:t>
      </w:r>
      <w:r w:rsidRPr="005F39DD">
        <w:rPr>
          <w:rFonts w:asciiTheme="minorHAnsi" w:eastAsia="Segoe UI Symbol" w:hAnsiTheme="minorHAnsi" w:cstheme="minorHAnsi"/>
          <w:sz w:val="22"/>
        </w:rPr>
        <w:t></w:t>
      </w:r>
      <w:r w:rsidRPr="005F39DD">
        <w:rPr>
          <w:rFonts w:asciiTheme="minorHAnsi" w:eastAsia="Arial" w:hAnsiTheme="minorHAnsi" w:cstheme="minorHAnsi"/>
          <w:sz w:val="22"/>
        </w:rPr>
        <w:t xml:space="preserve"> </w:t>
      </w:r>
      <w:r w:rsidRPr="005F39DD">
        <w:rPr>
          <w:rFonts w:asciiTheme="minorHAnsi" w:hAnsiTheme="minorHAnsi" w:cstheme="minorHAnsi"/>
          <w:sz w:val="22"/>
        </w:rPr>
        <w:t xml:space="preserve">Derslere en az %70 oranında devam etme </w:t>
      </w:r>
    </w:p>
    <w:p w14:paraId="6D101505"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Derslere işlenecek konuyu okuyarak hazırlıklı gelme </w:t>
      </w:r>
    </w:p>
    <w:p w14:paraId="1D034FA3"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Ders içi ve ders dışı öğrenme ve uygulama aktivitelerine aktif bir şekilde katılma </w:t>
      </w:r>
    </w:p>
    <w:p w14:paraId="2312EC92"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Ders içi ve ders dışı aktivitelerin planlanması, uygulanması ve değerlendirilmesinde etkin rol alma </w:t>
      </w:r>
    </w:p>
    <w:p w14:paraId="280A540A"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Ders sorumlusu ve öğrenciler ile dersle ilgili konularda işbirliği ve paylaşım içinde olma </w:t>
      </w:r>
    </w:p>
    <w:p w14:paraId="2F46C38C"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Yazılı ve sunuma dayalı ödevleri istenilen nitelikte ve zamanında yapma </w:t>
      </w:r>
    </w:p>
    <w:p w14:paraId="48C8A960" w14:textId="77777777" w:rsidR="00527BCD" w:rsidRPr="005F39DD" w:rsidRDefault="004E2B90">
      <w:pPr>
        <w:numPr>
          <w:ilvl w:val="0"/>
          <w:numId w:val="2"/>
        </w:numPr>
        <w:ind w:right="0" w:hanging="360"/>
        <w:rPr>
          <w:rFonts w:asciiTheme="minorHAnsi" w:hAnsiTheme="minorHAnsi" w:cstheme="minorHAnsi"/>
          <w:sz w:val="22"/>
        </w:rPr>
      </w:pPr>
      <w:r w:rsidRPr="005F39DD">
        <w:rPr>
          <w:rFonts w:asciiTheme="minorHAnsi" w:hAnsiTheme="minorHAnsi" w:cstheme="minorHAnsi"/>
          <w:sz w:val="22"/>
        </w:rPr>
        <w:t xml:space="preserve">Yazılı çalışmalarda yapılan alıntıları, alıntıların kaynaklarını ve yazarlarını belirtme </w:t>
      </w:r>
      <w:r w:rsidRPr="005F39DD">
        <w:rPr>
          <w:rFonts w:asciiTheme="minorHAnsi" w:eastAsia="Segoe UI Symbol" w:hAnsiTheme="minorHAnsi" w:cstheme="minorHAnsi"/>
          <w:sz w:val="22"/>
        </w:rPr>
        <w:t></w:t>
      </w:r>
      <w:r w:rsidRPr="005F39DD">
        <w:rPr>
          <w:rFonts w:asciiTheme="minorHAnsi" w:eastAsia="Arial" w:hAnsiTheme="minorHAnsi" w:cstheme="minorHAnsi"/>
          <w:sz w:val="22"/>
        </w:rPr>
        <w:t xml:space="preserve"> </w:t>
      </w:r>
      <w:r w:rsidRPr="005F39DD">
        <w:rPr>
          <w:rFonts w:asciiTheme="minorHAnsi" w:hAnsiTheme="minorHAnsi" w:cstheme="minorHAnsi"/>
          <w:sz w:val="22"/>
        </w:rPr>
        <w:t xml:space="preserve">Sınavlarda yeterli puanları alma </w:t>
      </w:r>
    </w:p>
    <w:p w14:paraId="5516A7B5"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p w14:paraId="612CB0CE" w14:textId="77777777" w:rsidR="00527BCD" w:rsidRPr="005F39DD" w:rsidRDefault="004E2B90">
      <w:pPr>
        <w:pStyle w:val="Heading1"/>
        <w:ind w:left="-5"/>
        <w:rPr>
          <w:rFonts w:asciiTheme="minorHAnsi" w:hAnsiTheme="minorHAnsi" w:cstheme="minorHAnsi"/>
          <w:sz w:val="22"/>
        </w:rPr>
      </w:pPr>
      <w:r w:rsidRPr="005F39DD">
        <w:rPr>
          <w:rFonts w:asciiTheme="minorHAnsi" w:hAnsiTheme="minorHAnsi" w:cstheme="minorHAnsi"/>
          <w:sz w:val="22"/>
        </w:rPr>
        <w:t xml:space="preserve">DEĞERLENDİRME </w:t>
      </w:r>
    </w:p>
    <w:p w14:paraId="0A87B7D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13A36C66" w14:textId="77777777" w:rsidR="00527BCD" w:rsidRPr="005F39DD" w:rsidRDefault="004E2B90">
      <w:pPr>
        <w:ind w:left="730" w:right="0"/>
        <w:rPr>
          <w:rFonts w:asciiTheme="minorHAnsi" w:hAnsiTheme="minorHAnsi" w:cstheme="minorHAnsi"/>
          <w:sz w:val="22"/>
        </w:rPr>
      </w:pPr>
      <w:r w:rsidRPr="005F39DD">
        <w:rPr>
          <w:rFonts w:asciiTheme="minorHAnsi" w:hAnsiTheme="minorHAnsi" w:cstheme="minorHAnsi"/>
          <w:sz w:val="22"/>
        </w:rPr>
        <w:t xml:space="preserve">Ara sınavı                  :  %40  </w:t>
      </w:r>
    </w:p>
    <w:p w14:paraId="7F82439E" w14:textId="59945C54" w:rsidR="00527BCD" w:rsidRPr="005F39DD" w:rsidRDefault="00EE304A">
      <w:pPr>
        <w:ind w:left="730" w:right="0"/>
        <w:rPr>
          <w:rFonts w:asciiTheme="minorHAnsi" w:hAnsiTheme="minorHAnsi" w:cstheme="minorHAnsi"/>
          <w:sz w:val="22"/>
        </w:rPr>
      </w:pPr>
      <w:r>
        <w:rPr>
          <w:rFonts w:asciiTheme="minorHAnsi" w:hAnsiTheme="minorHAnsi" w:cstheme="minorHAnsi"/>
          <w:sz w:val="22"/>
        </w:rPr>
        <w:t xml:space="preserve">Dönem sonu sınavı  </w:t>
      </w:r>
      <w:r w:rsidR="004E2B90" w:rsidRPr="005F39DD">
        <w:rPr>
          <w:rFonts w:asciiTheme="minorHAnsi" w:hAnsiTheme="minorHAnsi" w:cstheme="minorHAnsi"/>
          <w:sz w:val="22"/>
        </w:rPr>
        <w:t xml:space="preserve">:  %60  </w:t>
      </w:r>
    </w:p>
    <w:p w14:paraId="4368F7F0"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2CFC8FA0" w14:textId="77777777" w:rsidR="00527BCD" w:rsidRPr="005F39DD" w:rsidRDefault="004E2B90">
      <w:pPr>
        <w:spacing w:after="137" w:line="259" w:lineRule="auto"/>
        <w:ind w:left="0" w:right="0" w:firstLine="0"/>
        <w:jc w:val="left"/>
        <w:rPr>
          <w:rFonts w:asciiTheme="minorHAnsi" w:hAnsiTheme="minorHAnsi" w:cstheme="minorHAnsi"/>
          <w:sz w:val="22"/>
        </w:rPr>
      </w:pPr>
      <w:r w:rsidRPr="005F39DD">
        <w:rPr>
          <w:rFonts w:asciiTheme="minorHAnsi" w:hAnsiTheme="minorHAnsi" w:cstheme="minorHAnsi"/>
          <w:sz w:val="22"/>
        </w:rPr>
        <w:t xml:space="preserve"> </w:t>
      </w:r>
    </w:p>
    <w:p w14:paraId="701EB401" w14:textId="77777777" w:rsidR="00527BCD" w:rsidRPr="005F39DD" w:rsidRDefault="004E2B90">
      <w:pPr>
        <w:spacing w:after="0" w:line="259" w:lineRule="auto"/>
        <w:ind w:left="0" w:right="0" w:firstLine="0"/>
        <w:jc w:val="left"/>
        <w:rPr>
          <w:rFonts w:asciiTheme="minorHAnsi" w:hAnsiTheme="minorHAnsi" w:cstheme="minorHAnsi"/>
          <w:sz w:val="22"/>
        </w:rPr>
      </w:pPr>
      <w:r w:rsidRPr="005F39DD">
        <w:rPr>
          <w:rFonts w:asciiTheme="minorHAnsi" w:hAnsiTheme="minorHAnsi" w:cstheme="minorHAnsi"/>
          <w:b/>
          <w:sz w:val="22"/>
        </w:rPr>
        <w:t xml:space="preserve"> </w:t>
      </w:r>
    </w:p>
    <w:sectPr w:rsidR="00527BCD" w:rsidRPr="005F39DD">
      <w:pgSz w:w="11900" w:h="16840"/>
      <w:pgMar w:top="1463" w:right="1407" w:bottom="143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6F30"/>
    <w:multiLevelType w:val="hybridMultilevel"/>
    <w:tmpl w:val="A7ACFCC4"/>
    <w:lvl w:ilvl="0" w:tplc="7846A22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44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1CE8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EC80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6C9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3433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CE85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496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41C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FA43E2E"/>
    <w:multiLevelType w:val="hybridMultilevel"/>
    <w:tmpl w:val="6C8E1EC8"/>
    <w:lvl w:ilvl="0" w:tplc="39386B8C">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4F5550"/>
    <w:multiLevelType w:val="hybridMultilevel"/>
    <w:tmpl w:val="5C3614BE"/>
    <w:lvl w:ilvl="0" w:tplc="0D0A7E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28F8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E44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7236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6E2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637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96A2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B049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DE8F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7FCD4112"/>
    <w:multiLevelType w:val="hybridMultilevel"/>
    <w:tmpl w:val="34B218D6"/>
    <w:lvl w:ilvl="0" w:tplc="39386B8C">
      <w:start w:val="1"/>
      <w:numFmt w:val="bullet"/>
      <w:lvlText w:val="•"/>
      <w:lvlJc w:val="left"/>
      <w:pPr>
        <w:tabs>
          <w:tab w:val="num" w:pos="720"/>
        </w:tabs>
        <w:ind w:left="720" w:hanging="360"/>
      </w:pPr>
      <w:rPr>
        <w:rFonts w:ascii="Arial" w:hAnsi="Arial" w:hint="default"/>
      </w:rPr>
    </w:lvl>
    <w:lvl w:ilvl="1" w:tplc="5E4AB1F0" w:tentative="1">
      <w:start w:val="1"/>
      <w:numFmt w:val="bullet"/>
      <w:lvlText w:val="•"/>
      <w:lvlJc w:val="left"/>
      <w:pPr>
        <w:tabs>
          <w:tab w:val="num" w:pos="1440"/>
        </w:tabs>
        <w:ind w:left="1440" w:hanging="360"/>
      </w:pPr>
      <w:rPr>
        <w:rFonts w:ascii="Arial" w:hAnsi="Arial" w:hint="default"/>
      </w:rPr>
    </w:lvl>
    <w:lvl w:ilvl="2" w:tplc="BCD83A5A" w:tentative="1">
      <w:start w:val="1"/>
      <w:numFmt w:val="bullet"/>
      <w:lvlText w:val="•"/>
      <w:lvlJc w:val="left"/>
      <w:pPr>
        <w:tabs>
          <w:tab w:val="num" w:pos="2160"/>
        </w:tabs>
        <w:ind w:left="2160" w:hanging="360"/>
      </w:pPr>
      <w:rPr>
        <w:rFonts w:ascii="Arial" w:hAnsi="Arial" w:hint="default"/>
      </w:rPr>
    </w:lvl>
    <w:lvl w:ilvl="3" w:tplc="18584224" w:tentative="1">
      <w:start w:val="1"/>
      <w:numFmt w:val="bullet"/>
      <w:lvlText w:val="•"/>
      <w:lvlJc w:val="left"/>
      <w:pPr>
        <w:tabs>
          <w:tab w:val="num" w:pos="2880"/>
        </w:tabs>
        <w:ind w:left="2880" w:hanging="360"/>
      </w:pPr>
      <w:rPr>
        <w:rFonts w:ascii="Arial" w:hAnsi="Arial" w:hint="default"/>
      </w:rPr>
    </w:lvl>
    <w:lvl w:ilvl="4" w:tplc="E2767818" w:tentative="1">
      <w:start w:val="1"/>
      <w:numFmt w:val="bullet"/>
      <w:lvlText w:val="•"/>
      <w:lvlJc w:val="left"/>
      <w:pPr>
        <w:tabs>
          <w:tab w:val="num" w:pos="3600"/>
        </w:tabs>
        <w:ind w:left="3600" w:hanging="360"/>
      </w:pPr>
      <w:rPr>
        <w:rFonts w:ascii="Arial" w:hAnsi="Arial" w:hint="default"/>
      </w:rPr>
    </w:lvl>
    <w:lvl w:ilvl="5" w:tplc="BA9ED708" w:tentative="1">
      <w:start w:val="1"/>
      <w:numFmt w:val="bullet"/>
      <w:lvlText w:val="•"/>
      <w:lvlJc w:val="left"/>
      <w:pPr>
        <w:tabs>
          <w:tab w:val="num" w:pos="4320"/>
        </w:tabs>
        <w:ind w:left="4320" w:hanging="360"/>
      </w:pPr>
      <w:rPr>
        <w:rFonts w:ascii="Arial" w:hAnsi="Arial" w:hint="default"/>
      </w:rPr>
    </w:lvl>
    <w:lvl w:ilvl="6" w:tplc="C884E8E2" w:tentative="1">
      <w:start w:val="1"/>
      <w:numFmt w:val="bullet"/>
      <w:lvlText w:val="•"/>
      <w:lvlJc w:val="left"/>
      <w:pPr>
        <w:tabs>
          <w:tab w:val="num" w:pos="5040"/>
        </w:tabs>
        <w:ind w:left="5040" w:hanging="360"/>
      </w:pPr>
      <w:rPr>
        <w:rFonts w:ascii="Arial" w:hAnsi="Arial" w:hint="default"/>
      </w:rPr>
    </w:lvl>
    <w:lvl w:ilvl="7" w:tplc="B11C1826" w:tentative="1">
      <w:start w:val="1"/>
      <w:numFmt w:val="bullet"/>
      <w:lvlText w:val="•"/>
      <w:lvlJc w:val="left"/>
      <w:pPr>
        <w:tabs>
          <w:tab w:val="num" w:pos="5760"/>
        </w:tabs>
        <w:ind w:left="5760" w:hanging="360"/>
      </w:pPr>
      <w:rPr>
        <w:rFonts w:ascii="Arial" w:hAnsi="Arial" w:hint="default"/>
      </w:rPr>
    </w:lvl>
    <w:lvl w:ilvl="8" w:tplc="D17E8F0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CD"/>
    <w:rsid w:val="0009620F"/>
    <w:rsid w:val="004E2B90"/>
    <w:rsid w:val="00527BCD"/>
    <w:rsid w:val="005F39DD"/>
    <w:rsid w:val="00652045"/>
    <w:rsid w:val="00953772"/>
    <w:rsid w:val="00C00D56"/>
    <w:rsid w:val="00CD56FE"/>
    <w:rsid w:val="00EE3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B2FE"/>
  <w15:docId w15:val="{440CCE39-BA99-4645-A8E6-4281F3FD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80038">
      <w:bodyDiv w:val="1"/>
      <w:marLeft w:val="0"/>
      <w:marRight w:val="0"/>
      <w:marTop w:val="0"/>
      <w:marBottom w:val="0"/>
      <w:divBdr>
        <w:top w:val="none" w:sz="0" w:space="0" w:color="auto"/>
        <w:left w:val="none" w:sz="0" w:space="0" w:color="auto"/>
        <w:bottom w:val="none" w:sz="0" w:space="0" w:color="auto"/>
        <w:right w:val="none" w:sz="0" w:space="0" w:color="auto"/>
      </w:divBdr>
      <w:divsChild>
        <w:div w:id="1784575076">
          <w:marLeft w:val="547"/>
          <w:marRight w:val="0"/>
          <w:marTop w:val="86"/>
          <w:marBottom w:val="0"/>
          <w:divBdr>
            <w:top w:val="none" w:sz="0" w:space="0" w:color="auto"/>
            <w:left w:val="none" w:sz="0" w:space="0" w:color="auto"/>
            <w:bottom w:val="none" w:sz="0" w:space="0" w:color="auto"/>
            <w:right w:val="none" w:sz="0" w:space="0" w:color="auto"/>
          </w:divBdr>
        </w:div>
        <w:div w:id="1976375794">
          <w:marLeft w:val="547"/>
          <w:marRight w:val="0"/>
          <w:marTop w:val="86"/>
          <w:marBottom w:val="0"/>
          <w:divBdr>
            <w:top w:val="none" w:sz="0" w:space="0" w:color="auto"/>
            <w:left w:val="none" w:sz="0" w:space="0" w:color="auto"/>
            <w:bottom w:val="none" w:sz="0" w:space="0" w:color="auto"/>
            <w:right w:val="none" w:sz="0" w:space="0" w:color="auto"/>
          </w:divBdr>
        </w:div>
        <w:div w:id="2009945302">
          <w:marLeft w:val="547"/>
          <w:marRight w:val="0"/>
          <w:marTop w:val="86"/>
          <w:marBottom w:val="0"/>
          <w:divBdr>
            <w:top w:val="none" w:sz="0" w:space="0" w:color="auto"/>
            <w:left w:val="none" w:sz="0" w:space="0" w:color="auto"/>
            <w:bottom w:val="none" w:sz="0" w:space="0" w:color="auto"/>
            <w:right w:val="none" w:sz="0" w:space="0" w:color="auto"/>
          </w:divBdr>
        </w:div>
        <w:div w:id="706376473">
          <w:marLeft w:val="547"/>
          <w:marRight w:val="0"/>
          <w:marTop w:val="86"/>
          <w:marBottom w:val="0"/>
          <w:divBdr>
            <w:top w:val="none" w:sz="0" w:space="0" w:color="auto"/>
            <w:left w:val="none" w:sz="0" w:space="0" w:color="auto"/>
            <w:bottom w:val="none" w:sz="0" w:space="0" w:color="auto"/>
            <w:right w:val="none" w:sz="0" w:space="0" w:color="auto"/>
          </w:divBdr>
        </w:div>
        <w:div w:id="161356400">
          <w:marLeft w:val="547"/>
          <w:marRight w:val="0"/>
          <w:marTop w:val="86"/>
          <w:marBottom w:val="0"/>
          <w:divBdr>
            <w:top w:val="none" w:sz="0" w:space="0" w:color="auto"/>
            <w:left w:val="none" w:sz="0" w:space="0" w:color="auto"/>
            <w:bottom w:val="none" w:sz="0" w:space="0" w:color="auto"/>
            <w:right w:val="none" w:sz="0" w:space="0" w:color="auto"/>
          </w:divBdr>
        </w:div>
        <w:div w:id="21134151">
          <w:marLeft w:val="547"/>
          <w:marRight w:val="0"/>
          <w:marTop w:val="86"/>
          <w:marBottom w:val="0"/>
          <w:divBdr>
            <w:top w:val="none" w:sz="0" w:space="0" w:color="auto"/>
            <w:left w:val="none" w:sz="0" w:space="0" w:color="auto"/>
            <w:bottom w:val="none" w:sz="0" w:space="0" w:color="auto"/>
            <w:right w:val="none" w:sz="0" w:space="0" w:color="auto"/>
          </w:divBdr>
        </w:div>
        <w:div w:id="780689950">
          <w:marLeft w:val="547"/>
          <w:marRight w:val="0"/>
          <w:marTop w:val="86"/>
          <w:marBottom w:val="0"/>
          <w:divBdr>
            <w:top w:val="none" w:sz="0" w:space="0" w:color="auto"/>
            <w:left w:val="none" w:sz="0" w:space="0" w:color="auto"/>
            <w:bottom w:val="none" w:sz="0" w:space="0" w:color="auto"/>
            <w:right w:val="none" w:sz="0" w:space="0" w:color="auto"/>
          </w:divBdr>
        </w:div>
        <w:div w:id="359011951">
          <w:marLeft w:val="547"/>
          <w:marRight w:val="0"/>
          <w:marTop w:val="86"/>
          <w:marBottom w:val="0"/>
          <w:divBdr>
            <w:top w:val="none" w:sz="0" w:space="0" w:color="auto"/>
            <w:left w:val="none" w:sz="0" w:space="0" w:color="auto"/>
            <w:bottom w:val="none" w:sz="0" w:space="0" w:color="auto"/>
            <w:right w:val="none" w:sz="0" w:space="0" w:color="auto"/>
          </w:divBdr>
        </w:div>
        <w:div w:id="1598631954">
          <w:marLeft w:val="547"/>
          <w:marRight w:val="0"/>
          <w:marTop w:val="86"/>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964</Words>
  <Characters>5500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mızıkacı</dc:creator>
  <cp:keywords/>
  <cp:lastModifiedBy>Microsoft Office User</cp:lastModifiedBy>
  <cp:revision>6</cp:revision>
  <dcterms:created xsi:type="dcterms:W3CDTF">2019-12-07T21:13:00Z</dcterms:created>
  <dcterms:modified xsi:type="dcterms:W3CDTF">2019-12-09T14:15:00Z</dcterms:modified>
</cp:coreProperties>
</file>