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B0C34" w:rsidRDefault="0002404E" w:rsidP="000E5CD4">
            <w:pPr>
              <w:pStyle w:val="DersBilgileri"/>
              <w:rPr>
                <w:bCs/>
                <w:szCs w:val="16"/>
              </w:rPr>
            </w:pPr>
            <w:r w:rsidRPr="00EB0C34">
              <w:rPr>
                <w:bCs/>
                <w:szCs w:val="16"/>
              </w:rPr>
              <w:t xml:space="preserve">CHM </w:t>
            </w:r>
            <w:r w:rsidR="0061731B">
              <w:rPr>
                <w:bCs/>
                <w:szCs w:val="16"/>
              </w:rPr>
              <w:t>22</w:t>
            </w:r>
            <w:r w:rsidR="000E5CD4">
              <w:rPr>
                <w:bCs/>
                <w:szCs w:val="16"/>
              </w:rPr>
              <w:t>6</w:t>
            </w:r>
            <w:r w:rsidRPr="00EB0C34">
              <w:rPr>
                <w:bCs/>
                <w:szCs w:val="16"/>
              </w:rPr>
              <w:t xml:space="preserve"> </w:t>
            </w:r>
            <w:proofErr w:type="spellStart"/>
            <w:r w:rsidR="0061731B" w:rsidRPr="0061731B">
              <w:rPr>
                <w:bCs/>
                <w:szCs w:val="16"/>
              </w:rPr>
              <w:t>Env</w:t>
            </w:r>
            <w:r w:rsidR="0061731B">
              <w:rPr>
                <w:bCs/>
                <w:szCs w:val="16"/>
              </w:rPr>
              <w:t>i</w:t>
            </w:r>
            <w:r w:rsidR="0061731B" w:rsidRPr="0061731B">
              <w:rPr>
                <w:bCs/>
                <w:szCs w:val="16"/>
              </w:rPr>
              <w:t>ronmental</w:t>
            </w:r>
            <w:proofErr w:type="spellEnd"/>
            <w:r w:rsidR="0061731B" w:rsidRPr="0061731B">
              <w:rPr>
                <w:bCs/>
                <w:szCs w:val="16"/>
              </w:rPr>
              <w:t xml:space="preserve"> </w:t>
            </w:r>
            <w:proofErr w:type="spellStart"/>
            <w:r w:rsidR="0061731B" w:rsidRPr="0061731B">
              <w:rPr>
                <w:bCs/>
                <w:szCs w:val="16"/>
              </w:rPr>
              <w:t>Chem</w:t>
            </w:r>
            <w:r w:rsidR="0061731B">
              <w:rPr>
                <w:bCs/>
                <w:szCs w:val="16"/>
              </w:rPr>
              <w:t>i</w:t>
            </w:r>
            <w:r w:rsidR="0061731B" w:rsidRPr="0061731B">
              <w:rPr>
                <w:bCs/>
                <w:szCs w:val="16"/>
              </w:rPr>
              <w:t>stry</w:t>
            </w:r>
            <w:proofErr w:type="spellEnd"/>
            <w:r w:rsidR="0061731B" w:rsidRPr="0061731B">
              <w:rPr>
                <w:bCs/>
                <w:szCs w:val="16"/>
              </w:rPr>
              <w:t xml:space="preserve"> I</w:t>
            </w:r>
            <w:r w:rsidR="000E5CD4">
              <w:rPr>
                <w:bCs/>
                <w:szCs w:val="16"/>
              </w:rPr>
              <w: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2404E" w:rsidP="0061731B">
            <w:pPr>
              <w:pStyle w:val="DersBilgileri"/>
              <w:rPr>
                <w:szCs w:val="16"/>
              </w:rPr>
            </w:pPr>
            <w:r>
              <w:rPr>
                <w:szCs w:val="16"/>
              </w:rPr>
              <w:t xml:space="preserve">Arş. Gör. Dr. </w:t>
            </w:r>
            <w:r w:rsidR="0061731B">
              <w:rPr>
                <w:szCs w:val="16"/>
              </w:rPr>
              <w:t>Ceren Kaçar Selvi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2404E"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E5CD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1731B"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F7441F" w:rsidRDefault="00F7441F" w:rsidP="00F7441F">
            <w:pPr>
              <w:pStyle w:val="DersBilgileri"/>
              <w:rPr>
                <w:color w:val="000000" w:themeColor="text1"/>
                <w:szCs w:val="16"/>
                <w:lang w:val="en-GB"/>
              </w:rPr>
            </w:pPr>
            <w:r w:rsidRPr="00F7441F">
              <w:rPr>
                <w:color w:val="000000" w:themeColor="text1"/>
                <w:lang w:val="en-GB"/>
              </w:rPr>
              <w:t xml:space="preserve">Hydrosphere pollution, Pollution parameters in water, wastewater treatment plants, provide of drinking and fresh water. Heavy metals accumulation in environment and their effects on the human </w:t>
            </w:r>
            <w:proofErr w:type="spellStart"/>
            <w:r w:rsidRPr="00F7441F">
              <w:rPr>
                <w:color w:val="000000" w:themeColor="text1"/>
                <w:lang w:val="en-GB"/>
              </w:rPr>
              <w:t>healths</w:t>
            </w:r>
            <w:proofErr w:type="spellEnd"/>
            <w:r w:rsidRPr="00F7441F">
              <w:rPr>
                <w:color w:val="000000" w:themeColor="text1"/>
                <w:lang w:val="en-GB"/>
              </w:rPr>
              <w:t xml:space="preserve">. Solid wastes, storage and disposal of solid wastes. Agricultural pollution, pesticides and fertilizers, the pollution from excess </w:t>
            </w:r>
            <w:proofErr w:type="spellStart"/>
            <w:r w:rsidRPr="00F7441F">
              <w:rPr>
                <w:color w:val="000000" w:themeColor="text1"/>
                <w:lang w:val="en-GB"/>
              </w:rPr>
              <w:t>fertiliziers</w:t>
            </w:r>
            <w:proofErr w:type="spellEnd"/>
            <w:r w:rsidRPr="00F7441F">
              <w:rPr>
                <w:color w:val="000000" w:themeColor="text1"/>
                <w:lang w:val="en-GB"/>
              </w:rPr>
              <w:t xml:space="preserve"> using and pesticides. The chemistry of soils, acid rain and neutralisation of acid rain in soil. Energetic materials, explosives, classification of explosives.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F7441F" w:rsidRDefault="00F7441F" w:rsidP="00CC5D08">
            <w:pPr>
              <w:pStyle w:val="DersBilgileri"/>
              <w:rPr>
                <w:color w:val="000000" w:themeColor="text1"/>
                <w:szCs w:val="16"/>
                <w:lang w:val="en-GB"/>
              </w:rPr>
            </w:pPr>
            <w:r w:rsidRPr="00F7441F">
              <w:rPr>
                <w:color w:val="000000" w:themeColor="text1"/>
                <w:lang w:val="en-GB"/>
              </w:rPr>
              <w:t xml:space="preserve">To correlate anthropogenic activities with equilibrium deterioration between atmosphere, hydrosphere, lithosphere and biosphere. The negative effects of hydrosphere pollution in the last century on human life. Associated with anthropogenic activities, ecological interpretation. Disposal methods of wastewater from industrial and city water networks, </w:t>
            </w:r>
            <w:r w:rsidR="00CC5D08">
              <w:rPr>
                <w:color w:val="000000" w:themeColor="text1"/>
                <w:lang w:val="en-GB"/>
              </w:rPr>
              <w:t>w</w:t>
            </w:r>
            <w:r w:rsidRPr="00F7441F">
              <w:rPr>
                <w:color w:val="000000" w:themeColor="text1"/>
                <w:lang w:val="en-GB"/>
              </w:rPr>
              <w:t>ater issues and challenges. Heavy metal contamination in hydrosphere and lithosphere and associated with anthropogenic activities. Introducing the methods of disposal of solid wastes, educating the students about the effects of chemical warfare materials and agricultural chemicals and respecting nature and knowing and applying their responsibility towards nature.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E5CD4" w:rsidP="00832AEF">
            <w:pPr>
              <w:pStyle w:val="DersBilgileri"/>
              <w:rPr>
                <w:szCs w:val="16"/>
              </w:rPr>
            </w:pPr>
            <w:r>
              <w:t>2</w:t>
            </w:r>
            <w:r w:rsidR="0002404E">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2404E"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73ED0" w:rsidP="00832AEF">
            <w:pPr>
              <w:pStyle w:val="DersBilgileri"/>
              <w:rPr>
                <w:szCs w:val="16"/>
              </w:rPr>
            </w:pPr>
            <w:r>
              <w:rPr>
                <w:szCs w:val="16"/>
              </w:rPr>
              <w:t>-</w:t>
            </w:r>
          </w:p>
        </w:tc>
      </w:tr>
      <w:tr w:rsidR="00BC32DD" w:rsidRPr="001A2552" w:rsidTr="005F7FF2">
        <w:trPr>
          <w:jc w:val="center"/>
        </w:trPr>
        <w:tc>
          <w:tcPr>
            <w:tcW w:w="2745" w:type="dxa"/>
            <w:shd w:val="clear" w:color="auto" w:fill="auto"/>
            <w:vAlign w:val="center"/>
          </w:tcPr>
          <w:p w:rsidR="00BC32DD" w:rsidRPr="001A2552" w:rsidRDefault="00BC32DD" w:rsidP="00832AEF">
            <w:pPr>
              <w:pStyle w:val="DersBasliklar"/>
              <w:rPr>
                <w:szCs w:val="16"/>
              </w:rPr>
            </w:pPr>
            <w:bookmarkStart w:id="0" w:name="_GoBack"/>
            <w:bookmarkEnd w:id="0"/>
            <w:r w:rsidRPr="005F7FF2">
              <w:rPr>
                <w:szCs w:val="16"/>
              </w:rPr>
              <w:t>Önerilen Kaynaklar</w:t>
            </w:r>
          </w:p>
        </w:tc>
        <w:tc>
          <w:tcPr>
            <w:tcW w:w="6068" w:type="dxa"/>
          </w:tcPr>
          <w:p w:rsidR="00BC32DD" w:rsidRDefault="00543FD7" w:rsidP="00543FD7">
            <w:pPr>
              <w:pStyle w:val="Kaynakca"/>
              <w:ind w:left="431" w:right="136" w:hanging="289"/>
              <w:rPr>
                <w:szCs w:val="16"/>
                <w:lang w:val="tr-TR"/>
              </w:rPr>
            </w:pPr>
            <w:r w:rsidRPr="00543FD7">
              <w:rPr>
                <w:szCs w:val="16"/>
                <w:lang w:val="tr-TR"/>
              </w:rPr>
              <w:t>‘‘</w:t>
            </w:r>
            <w:proofErr w:type="spellStart"/>
            <w:r w:rsidRPr="00543FD7">
              <w:rPr>
                <w:szCs w:val="16"/>
                <w:lang w:val="tr-TR"/>
              </w:rPr>
              <w:t>Enviromental</w:t>
            </w:r>
            <w:proofErr w:type="spellEnd"/>
            <w:r w:rsidRPr="00543FD7">
              <w:rPr>
                <w:szCs w:val="16"/>
                <w:lang w:val="tr-TR"/>
              </w:rPr>
              <w:t xml:space="preserve"> </w:t>
            </w:r>
            <w:proofErr w:type="spellStart"/>
            <w:r w:rsidRPr="00543FD7">
              <w:rPr>
                <w:szCs w:val="16"/>
                <w:lang w:val="tr-TR"/>
              </w:rPr>
              <w:t>Chemistry</w:t>
            </w:r>
            <w:proofErr w:type="spellEnd"/>
            <w:r w:rsidRPr="00543FD7">
              <w:rPr>
                <w:szCs w:val="16"/>
                <w:lang w:val="tr-TR"/>
              </w:rPr>
              <w:t xml:space="preserve">’’, </w:t>
            </w:r>
            <w:proofErr w:type="spellStart"/>
            <w:r w:rsidRPr="00543FD7">
              <w:rPr>
                <w:szCs w:val="16"/>
                <w:lang w:val="tr-TR"/>
              </w:rPr>
              <w:t>Stanley</w:t>
            </w:r>
            <w:proofErr w:type="spellEnd"/>
            <w:r w:rsidRPr="00543FD7">
              <w:rPr>
                <w:szCs w:val="16"/>
                <w:lang w:val="tr-TR"/>
              </w:rPr>
              <w:t xml:space="preserve"> E. </w:t>
            </w:r>
            <w:proofErr w:type="spellStart"/>
            <w:r w:rsidRPr="00543FD7">
              <w:rPr>
                <w:szCs w:val="16"/>
                <w:lang w:val="tr-TR"/>
              </w:rPr>
              <w:t>Manahan</w:t>
            </w:r>
            <w:proofErr w:type="spellEnd"/>
            <w:r w:rsidRPr="00543FD7">
              <w:rPr>
                <w:szCs w:val="16"/>
                <w:lang w:val="tr-TR"/>
              </w:rPr>
              <w:t>, 9th Ed</w:t>
            </w:r>
            <w:proofErr w:type="gramStart"/>
            <w:r w:rsidRPr="00543FD7">
              <w:rPr>
                <w:szCs w:val="16"/>
                <w:lang w:val="tr-TR"/>
              </w:rPr>
              <w:t>.,</w:t>
            </w:r>
            <w:proofErr w:type="gramEnd"/>
            <w:r w:rsidRPr="00543FD7">
              <w:rPr>
                <w:szCs w:val="16"/>
                <w:lang w:val="tr-TR"/>
              </w:rPr>
              <w:t xml:space="preserve"> 2010.</w:t>
            </w:r>
          </w:p>
          <w:p w:rsidR="00543FD7" w:rsidRDefault="00543FD7" w:rsidP="00543FD7">
            <w:pPr>
              <w:pStyle w:val="Kaynakca"/>
              <w:ind w:left="155" w:right="142" w:hanging="13"/>
              <w:rPr>
                <w:szCs w:val="16"/>
                <w:lang w:val="tr-TR"/>
              </w:rPr>
            </w:pPr>
            <w:r w:rsidRPr="00543FD7">
              <w:rPr>
                <w:szCs w:val="16"/>
                <w:lang w:val="tr-TR"/>
              </w:rPr>
              <w:t>‘‘</w:t>
            </w:r>
            <w:proofErr w:type="spellStart"/>
            <w:r w:rsidRPr="00543FD7">
              <w:rPr>
                <w:szCs w:val="16"/>
                <w:lang w:val="tr-TR"/>
              </w:rPr>
              <w:t>Chemistry</w:t>
            </w:r>
            <w:proofErr w:type="spellEnd"/>
            <w:r w:rsidRPr="00543FD7">
              <w:rPr>
                <w:szCs w:val="16"/>
                <w:lang w:val="tr-TR"/>
              </w:rPr>
              <w:t xml:space="preserve"> of </w:t>
            </w:r>
            <w:proofErr w:type="spellStart"/>
            <w:r w:rsidRPr="00543FD7">
              <w:rPr>
                <w:szCs w:val="16"/>
                <w:lang w:val="tr-TR"/>
              </w:rPr>
              <w:t>the</w:t>
            </w:r>
            <w:proofErr w:type="spellEnd"/>
            <w:r w:rsidRPr="00543FD7">
              <w:rPr>
                <w:szCs w:val="16"/>
                <w:lang w:val="tr-TR"/>
              </w:rPr>
              <w:t xml:space="preserve"> Environment’’,</w:t>
            </w:r>
            <w:r>
              <w:rPr>
                <w:szCs w:val="16"/>
                <w:lang w:val="tr-TR"/>
              </w:rPr>
              <w:t xml:space="preserve"> Thomas G. </w:t>
            </w:r>
            <w:proofErr w:type="spellStart"/>
            <w:r>
              <w:rPr>
                <w:szCs w:val="16"/>
                <w:lang w:val="tr-TR"/>
              </w:rPr>
              <w:t>Spiro</w:t>
            </w:r>
            <w:proofErr w:type="spellEnd"/>
            <w:r>
              <w:rPr>
                <w:szCs w:val="16"/>
                <w:lang w:val="tr-TR"/>
              </w:rPr>
              <w:t xml:space="preserve"> </w:t>
            </w:r>
            <w:proofErr w:type="spellStart"/>
            <w:r>
              <w:rPr>
                <w:szCs w:val="16"/>
                <w:lang w:val="tr-TR"/>
              </w:rPr>
              <w:t>and</w:t>
            </w:r>
            <w:proofErr w:type="spellEnd"/>
            <w:r>
              <w:rPr>
                <w:szCs w:val="16"/>
                <w:lang w:val="tr-TR"/>
              </w:rPr>
              <w:t xml:space="preserve"> William M. </w:t>
            </w:r>
            <w:proofErr w:type="spellStart"/>
            <w:r w:rsidRPr="00543FD7">
              <w:rPr>
                <w:szCs w:val="16"/>
                <w:lang w:val="tr-TR"/>
              </w:rPr>
              <w:t>Stigliani</w:t>
            </w:r>
            <w:proofErr w:type="spellEnd"/>
            <w:r w:rsidRPr="00543FD7">
              <w:rPr>
                <w:szCs w:val="16"/>
                <w:lang w:val="tr-TR"/>
              </w:rPr>
              <w:t>, 1996.</w:t>
            </w:r>
          </w:p>
          <w:p w:rsidR="00543FD7" w:rsidRDefault="00543FD7" w:rsidP="00543FD7">
            <w:pPr>
              <w:pStyle w:val="Kaynakca"/>
              <w:ind w:left="155" w:right="136" w:firstLine="0"/>
              <w:rPr>
                <w:szCs w:val="16"/>
                <w:lang w:val="tr-TR"/>
              </w:rPr>
            </w:pPr>
            <w:r w:rsidRPr="00543FD7">
              <w:rPr>
                <w:szCs w:val="16"/>
                <w:lang w:val="tr-TR"/>
              </w:rPr>
              <w:t>‘‘</w:t>
            </w:r>
            <w:proofErr w:type="spellStart"/>
            <w:r w:rsidRPr="00543FD7">
              <w:rPr>
                <w:szCs w:val="16"/>
                <w:lang w:val="tr-TR"/>
              </w:rPr>
              <w:t>Environmental</w:t>
            </w:r>
            <w:proofErr w:type="spellEnd"/>
            <w:r w:rsidRPr="00543FD7">
              <w:rPr>
                <w:szCs w:val="16"/>
                <w:lang w:val="tr-TR"/>
              </w:rPr>
              <w:t xml:space="preserve"> </w:t>
            </w:r>
            <w:proofErr w:type="spellStart"/>
            <w:r w:rsidRPr="00543FD7">
              <w:rPr>
                <w:szCs w:val="16"/>
                <w:lang w:val="tr-TR"/>
              </w:rPr>
              <w:t>Chemistry</w:t>
            </w:r>
            <w:proofErr w:type="spellEnd"/>
            <w:r w:rsidRPr="00543FD7">
              <w:rPr>
                <w:szCs w:val="16"/>
                <w:lang w:val="tr-TR"/>
              </w:rPr>
              <w:t xml:space="preserve">-Fundamentals’’, </w:t>
            </w:r>
            <w:proofErr w:type="spellStart"/>
            <w:r w:rsidRPr="00543FD7">
              <w:rPr>
                <w:szCs w:val="16"/>
                <w:lang w:val="tr-TR"/>
              </w:rPr>
              <w:t>Jorge</w:t>
            </w:r>
            <w:proofErr w:type="spellEnd"/>
            <w:r w:rsidRPr="00543FD7">
              <w:rPr>
                <w:szCs w:val="16"/>
                <w:lang w:val="tr-TR"/>
              </w:rPr>
              <w:t xml:space="preserve"> G. </w:t>
            </w:r>
            <w:proofErr w:type="spellStart"/>
            <w:r w:rsidRPr="00543FD7">
              <w:rPr>
                <w:szCs w:val="16"/>
                <w:lang w:val="tr-TR"/>
              </w:rPr>
              <w:t>Ibanez</w:t>
            </w:r>
            <w:proofErr w:type="spellEnd"/>
            <w:r w:rsidRPr="00543FD7">
              <w:rPr>
                <w:szCs w:val="16"/>
                <w:lang w:val="tr-TR"/>
              </w:rPr>
              <w:t xml:space="preserve">, </w:t>
            </w:r>
            <w:proofErr w:type="spellStart"/>
            <w:r w:rsidRPr="00543FD7">
              <w:rPr>
                <w:szCs w:val="16"/>
                <w:lang w:val="tr-TR"/>
              </w:rPr>
              <w:t>Margarita</w:t>
            </w:r>
            <w:proofErr w:type="spellEnd"/>
            <w:r w:rsidRPr="00543FD7">
              <w:rPr>
                <w:szCs w:val="16"/>
                <w:lang w:val="tr-TR"/>
              </w:rPr>
              <w:t xml:space="preserve"> </w:t>
            </w:r>
            <w:proofErr w:type="spellStart"/>
            <w:r w:rsidRPr="00543FD7">
              <w:rPr>
                <w:szCs w:val="16"/>
                <w:lang w:val="tr-TR"/>
              </w:rPr>
              <w:t>Hemandez-Esparza</w:t>
            </w:r>
            <w:proofErr w:type="spellEnd"/>
            <w:r w:rsidRPr="00543FD7">
              <w:rPr>
                <w:szCs w:val="16"/>
                <w:lang w:val="tr-TR"/>
              </w:rPr>
              <w:t xml:space="preserve">, </w:t>
            </w:r>
            <w:proofErr w:type="spellStart"/>
            <w:r w:rsidRPr="00543FD7">
              <w:rPr>
                <w:szCs w:val="16"/>
                <w:lang w:val="tr-TR"/>
              </w:rPr>
              <w:t>Carmen</w:t>
            </w:r>
            <w:proofErr w:type="spellEnd"/>
            <w:r w:rsidRPr="00543FD7">
              <w:rPr>
                <w:szCs w:val="16"/>
                <w:lang w:val="tr-TR"/>
              </w:rPr>
              <w:t xml:space="preserve"> </w:t>
            </w:r>
            <w:proofErr w:type="spellStart"/>
            <w:r w:rsidRPr="00543FD7">
              <w:rPr>
                <w:szCs w:val="16"/>
                <w:lang w:val="tr-TR"/>
              </w:rPr>
              <w:t>Doria-Serrano</w:t>
            </w:r>
            <w:proofErr w:type="spellEnd"/>
            <w:r w:rsidRPr="00543FD7">
              <w:rPr>
                <w:szCs w:val="16"/>
                <w:lang w:val="tr-TR"/>
              </w:rPr>
              <w:t xml:space="preserve">, </w:t>
            </w:r>
            <w:proofErr w:type="spellStart"/>
            <w:r w:rsidRPr="00543FD7">
              <w:rPr>
                <w:szCs w:val="16"/>
                <w:lang w:val="tr-TR"/>
              </w:rPr>
              <w:t>Arturo</w:t>
            </w:r>
            <w:proofErr w:type="spellEnd"/>
            <w:r w:rsidRPr="00543FD7">
              <w:rPr>
                <w:szCs w:val="16"/>
                <w:lang w:val="tr-TR"/>
              </w:rPr>
              <w:t xml:space="preserve"> </w:t>
            </w:r>
            <w:proofErr w:type="spellStart"/>
            <w:r w:rsidRPr="00543FD7">
              <w:rPr>
                <w:szCs w:val="16"/>
                <w:lang w:val="tr-TR"/>
              </w:rPr>
              <w:t>Fregoso-Infante</w:t>
            </w:r>
            <w:proofErr w:type="spellEnd"/>
            <w:r w:rsidRPr="00543FD7">
              <w:rPr>
                <w:szCs w:val="16"/>
                <w:lang w:val="tr-TR"/>
              </w:rPr>
              <w:t xml:space="preserve">, Mono </w:t>
            </w:r>
            <w:proofErr w:type="spellStart"/>
            <w:r w:rsidRPr="00543FD7">
              <w:rPr>
                <w:szCs w:val="16"/>
                <w:lang w:val="tr-TR"/>
              </w:rPr>
              <w:t>Mohan</w:t>
            </w:r>
            <w:proofErr w:type="spellEnd"/>
            <w:r w:rsidRPr="00543FD7">
              <w:rPr>
                <w:szCs w:val="16"/>
                <w:lang w:val="tr-TR"/>
              </w:rPr>
              <w:t xml:space="preserve"> Singh, 2007.</w:t>
            </w:r>
          </w:p>
          <w:p w:rsidR="005F7FF2" w:rsidRDefault="007952E8" w:rsidP="005F7FF2">
            <w:pPr>
              <w:pStyle w:val="Kaynakca"/>
              <w:ind w:left="157" w:right="136" w:firstLine="0"/>
              <w:rPr>
                <w:szCs w:val="16"/>
                <w:lang w:val="tr-TR"/>
              </w:rPr>
            </w:pPr>
            <w:r>
              <w:rPr>
                <w:szCs w:val="16"/>
                <w:lang w:val="tr-TR"/>
              </w:rPr>
              <w:t>“</w:t>
            </w:r>
            <w:proofErr w:type="spellStart"/>
            <w:r w:rsidRPr="007952E8">
              <w:rPr>
                <w:szCs w:val="16"/>
                <w:lang w:val="tr-TR"/>
              </w:rPr>
              <w:t>Chemistry</w:t>
            </w:r>
            <w:proofErr w:type="spellEnd"/>
            <w:r w:rsidRPr="007952E8">
              <w:rPr>
                <w:szCs w:val="16"/>
                <w:lang w:val="tr-TR"/>
              </w:rPr>
              <w:t xml:space="preserve"> of High-</w:t>
            </w:r>
            <w:proofErr w:type="spellStart"/>
            <w:r w:rsidRPr="007952E8">
              <w:rPr>
                <w:szCs w:val="16"/>
                <w:lang w:val="tr-TR"/>
              </w:rPr>
              <w:t>Energy</w:t>
            </w:r>
            <w:proofErr w:type="spellEnd"/>
            <w:r w:rsidRPr="007952E8">
              <w:rPr>
                <w:szCs w:val="16"/>
                <w:lang w:val="tr-TR"/>
              </w:rPr>
              <w:t xml:space="preserve"> </w:t>
            </w:r>
            <w:proofErr w:type="spellStart"/>
            <w:r w:rsidRPr="007952E8">
              <w:rPr>
                <w:szCs w:val="16"/>
                <w:lang w:val="tr-TR"/>
              </w:rPr>
              <w:t>Materials</w:t>
            </w:r>
            <w:proofErr w:type="spellEnd"/>
            <w:r>
              <w:rPr>
                <w:szCs w:val="16"/>
                <w:lang w:val="tr-TR"/>
              </w:rPr>
              <w:t xml:space="preserve">”, </w:t>
            </w:r>
            <w:r w:rsidRPr="007952E8">
              <w:rPr>
                <w:szCs w:val="16"/>
                <w:lang w:val="tr-TR"/>
              </w:rPr>
              <w:t xml:space="preserve">Thomas M. </w:t>
            </w:r>
            <w:proofErr w:type="spellStart"/>
            <w:r w:rsidRPr="007952E8">
              <w:rPr>
                <w:szCs w:val="16"/>
                <w:lang w:val="tr-TR"/>
              </w:rPr>
              <w:t>Klapötke</w:t>
            </w:r>
            <w:proofErr w:type="spellEnd"/>
            <w:r>
              <w:rPr>
                <w:szCs w:val="16"/>
                <w:lang w:val="tr-TR"/>
              </w:rPr>
              <w:t>, 4th Ed</w:t>
            </w:r>
            <w:proofErr w:type="gramStart"/>
            <w:r>
              <w:rPr>
                <w:szCs w:val="16"/>
                <w:lang w:val="tr-TR"/>
              </w:rPr>
              <w:t>.,</w:t>
            </w:r>
            <w:proofErr w:type="gramEnd"/>
            <w:r>
              <w:rPr>
                <w:szCs w:val="16"/>
                <w:lang w:val="tr-TR"/>
              </w:rPr>
              <w:t xml:space="preserve"> 2017.</w:t>
            </w:r>
          </w:p>
          <w:p w:rsidR="005F7FF2" w:rsidRPr="001A2552" w:rsidRDefault="005F7FF2" w:rsidP="005F7FF2">
            <w:pPr>
              <w:pStyle w:val="Kaynakca"/>
              <w:ind w:left="157" w:right="136" w:firstLine="0"/>
              <w:rPr>
                <w:szCs w:val="16"/>
                <w:lang w:val="tr-TR"/>
              </w:rPr>
            </w:pPr>
            <w:r>
              <w:rPr>
                <w:szCs w:val="16"/>
                <w:lang w:val="tr-TR"/>
              </w:rPr>
              <w:t>“</w:t>
            </w:r>
            <w:proofErr w:type="spellStart"/>
            <w:r w:rsidRPr="005F7FF2">
              <w:rPr>
                <w:szCs w:val="16"/>
                <w:lang w:val="tr-TR"/>
              </w:rPr>
              <w:t>Chemical</w:t>
            </w:r>
            <w:proofErr w:type="spellEnd"/>
            <w:r w:rsidRPr="005F7FF2">
              <w:rPr>
                <w:szCs w:val="16"/>
                <w:lang w:val="tr-TR"/>
              </w:rPr>
              <w:t xml:space="preserve"> </w:t>
            </w:r>
            <w:proofErr w:type="spellStart"/>
            <w:r w:rsidRPr="005F7FF2">
              <w:rPr>
                <w:szCs w:val="16"/>
                <w:lang w:val="tr-TR"/>
              </w:rPr>
              <w:t>warfare</w:t>
            </w:r>
            <w:proofErr w:type="spellEnd"/>
            <w:r w:rsidRPr="005F7FF2">
              <w:rPr>
                <w:szCs w:val="16"/>
                <w:lang w:val="tr-TR"/>
              </w:rPr>
              <w:t xml:space="preserve"> </w:t>
            </w:r>
            <w:proofErr w:type="spellStart"/>
            <w:r w:rsidRPr="005F7FF2">
              <w:rPr>
                <w:szCs w:val="16"/>
                <w:lang w:val="tr-TR"/>
              </w:rPr>
              <w:t>agents</w:t>
            </w:r>
            <w:proofErr w:type="spellEnd"/>
            <w:r>
              <w:rPr>
                <w:szCs w:val="16"/>
                <w:lang w:val="tr-TR"/>
              </w:rPr>
              <w:t xml:space="preserve">”, </w:t>
            </w:r>
            <w:r w:rsidRPr="005F7FF2">
              <w:rPr>
                <w:szCs w:val="16"/>
                <w:lang w:val="tr-TR"/>
              </w:rPr>
              <w:t xml:space="preserve">K. </w:t>
            </w:r>
            <w:proofErr w:type="spellStart"/>
            <w:r w:rsidRPr="005F7FF2">
              <w:rPr>
                <w:szCs w:val="16"/>
                <w:lang w:val="tr-TR"/>
              </w:rPr>
              <w:t>Ganesan</w:t>
            </w:r>
            <w:proofErr w:type="spellEnd"/>
            <w:r w:rsidRPr="005F7FF2">
              <w:rPr>
                <w:szCs w:val="16"/>
                <w:lang w:val="tr-TR"/>
              </w:rPr>
              <w:t xml:space="preserve">, S. K. </w:t>
            </w:r>
            <w:proofErr w:type="spellStart"/>
            <w:r w:rsidRPr="005F7FF2">
              <w:rPr>
                <w:szCs w:val="16"/>
                <w:lang w:val="tr-TR"/>
              </w:rPr>
              <w:t>Raza</w:t>
            </w:r>
            <w:proofErr w:type="spellEnd"/>
            <w:r w:rsidRPr="005F7FF2">
              <w:rPr>
                <w:szCs w:val="16"/>
                <w:lang w:val="tr-TR"/>
              </w:rPr>
              <w:t xml:space="preserve">, </w:t>
            </w:r>
            <w:proofErr w:type="spellStart"/>
            <w:r w:rsidRPr="005F7FF2">
              <w:rPr>
                <w:szCs w:val="16"/>
                <w:lang w:val="tr-TR"/>
              </w:rPr>
              <w:t>and</w:t>
            </w:r>
            <w:proofErr w:type="spellEnd"/>
            <w:r w:rsidRPr="005F7FF2">
              <w:rPr>
                <w:szCs w:val="16"/>
                <w:lang w:val="tr-TR"/>
              </w:rPr>
              <w:t xml:space="preserve"> R. </w:t>
            </w:r>
            <w:proofErr w:type="spellStart"/>
            <w:r w:rsidRPr="005F7FF2">
              <w:rPr>
                <w:szCs w:val="16"/>
                <w:lang w:val="tr-TR"/>
              </w:rPr>
              <w:t>Vijayaraghavan</w:t>
            </w:r>
            <w:proofErr w:type="spellEnd"/>
            <w:r>
              <w:rPr>
                <w:szCs w:val="16"/>
                <w:lang w:val="tr-TR"/>
              </w:rPr>
              <w:t xml:space="preserve">, </w:t>
            </w:r>
            <w:proofErr w:type="spellStart"/>
            <w:r w:rsidRPr="005F7FF2">
              <w:rPr>
                <w:szCs w:val="16"/>
                <w:lang w:val="tr-TR"/>
              </w:rPr>
              <w:t>Ganesan</w:t>
            </w:r>
            <w:proofErr w:type="spellEnd"/>
            <w:r w:rsidRPr="005F7FF2">
              <w:rPr>
                <w:szCs w:val="16"/>
                <w:lang w:val="tr-TR"/>
              </w:rPr>
              <w:t xml:space="preserve"> K, </w:t>
            </w:r>
            <w:proofErr w:type="spellStart"/>
            <w:r w:rsidRPr="005F7FF2">
              <w:rPr>
                <w:szCs w:val="16"/>
                <w:lang w:val="tr-TR"/>
              </w:rPr>
              <w:t>Raza</w:t>
            </w:r>
            <w:proofErr w:type="spellEnd"/>
            <w:r w:rsidRPr="005F7FF2">
              <w:rPr>
                <w:szCs w:val="16"/>
                <w:lang w:val="tr-TR"/>
              </w:rPr>
              <w:t xml:space="preserve"> SK, </w:t>
            </w:r>
            <w:proofErr w:type="spellStart"/>
            <w:r w:rsidRPr="005F7FF2">
              <w:rPr>
                <w:szCs w:val="16"/>
                <w:lang w:val="tr-TR"/>
              </w:rPr>
              <w:t>Vijayaraghavan</w:t>
            </w:r>
            <w:proofErr w:type="spellEnd"/>
            <w:r w:rsidRPr="005F7FF2">
              <w:rPr>
                <w:szCs w:val="16"/>
                <w:lang w:val="tr-TR"/>
              </w:rPr>
              <w:t xml:space="preserve"> R. </w:t>
            </w:r>
            <w:proofErr w:type="spellStart"/>
            <w:r w:rsidRPr="005F7FF2">
              <w:rPr>
                <w:szCs w:val="16"/>
                <w:lang w:val="tr-TR"/>
              </w:rPr>
              <w:t>Journal</w:t>
            </w:r>
            <w:proofErr w:type="spellEnd"/>
            <w:r w:rsidRPr="005F7FF2">
              <w:rPr>
                <w:szCs w:val="16"/>
                <w:lang w:val="tr-TR"/>
              </w:rPr>
              <w:t xml:space="preserve"> of </w:t>
            </w:r>
            <w:proofErr w:type="spellStart"/>
            <w:r>
              <w:rPr>
                <w:szCs w:val="16"/>
                <w:lang w:val="tr-TR"/>
              </w:rPr>
              <w:t>P</w:t>
            </w:r>
            <w:r w:rsidRPr="005F7FF2">
              <w:rPr>
                <w:szCs w:val="16"/>
                <w:lang w:val="tr-TR"/>
              </w:rPr>
              <w:t>harmacy</w:t>
            </w:r>
            <w:proofErr w:type="spellEnd"/>
            <w:r w:rsidRPr="005F7FF2">
              <w:rPr>
                <w:szCs w:val="16"/>
                <w:lang w:val="tr-TR"/>
              </w:rPr>
              <w:t xml:space="preserve"> &amp; </w:t>
            </w:r>
            <w:proofErr w:type="spellStart"/>
            <w:r>
              <w:rPr>
                <w:szCs w:val="16"/>
                <w:lang w:val="tr-TR"/>
              </w:rPr>
              <w:t>B</w:t>
            </w:r>
            <w:r w:rsidRPr="005F7FF2">
              <w:rPr>
                <w:szCs w:val="16"/>
                <w:lang w:val="tr-TR"/>
              </w:rPr>
              <w:t>ioallied</w:t>
            </w:r>
            <w:proofErr w:type="spellEnd"/>
            <w:r w:rsidRPr="005F7FF2">
              <w:rPr>
                <w:szCs w:val="16"/>
                <w:lang w:val="tr-TR"/>
              </w:rPr>
              <w:t xml:space="preserve"> </w:t>
            </w:r>
            <w:proofErr w:type="spellStart"/>
            <w:r>
              <w:rPr>
                <w:szCs w:val="16"/>
                <w:lang w:val="tr-TR"/>
              </w:rPr>
              <w:t>S</w:t>
            </w:r>
            <w:r w:rsidRPr="005F7FF2">
              <w:rPr>
                <w:szCs w:val="16"/>
                <w:lang w:val="tr-TR"/>
              </w:rPr>
              <w:t>ciences</w:t>
            </w:r>
            <w:proofErr w:type="spellEnd"/>
            <w:r w:rsidRPr="005F7FF2">
              <w:rPr>
                <w:szCs w:val="16"/>
                <w:lang w:val="tr-TR"/>
              </w:rPr>
              <w:t xml:space="preserve"> </w:t>
            </w:r>
            <w:r>
              <w:rPr>
                <w:szCs w:val="16"/>
                <w:lang w:val="tr-TR"/>
              </w:rPr>
              <w:t>2010;2(3):166–178.</w:t>
            </w:r>
          </w:p>
        </w:tc>
      </w:tr>
      <w:tr w:rsidR="00BC32DD" w:rsidRPr="001A2552" w:rsidTr="00832AEF">
        <w:trPr>
          <w:jc w:val="center"/>
        </w:trPr>
        <w:tc>
          <w:tcPr>
            <w:tcW w:w="2745" w:type="dxa"/>
            <w:vAlign w:val="center"/>
          </w:tcPr>
          <w:p w:rsidR="00BC32DD" w:rsidRPr="001A2552" w:rsidRDefault="00CB048E" w:rsidP="00832AEF">
            <w:pPr>
              <w:pStyle w:val="DersBasliklar"/>
              <w:rPr>
                <w:szCs w:val="16"/>
              </w:rPr>
            </w:pPr>
            <w:r w:rsidRPr="00CB048E">
              <w:rPr>
                <w:szCs w:val="16"/>
              </w:rPr>
              <w:t>Dersin Kredisi (AKTS)</w:t>
            </w:r>
          </w:p>
        </w:tc>
        <w:tc>
          <w:tcPr>
            <w:tcW w:w="6068" w:type="dxa"/>
            <w:vAlign w:val="center"/>
          </w:tcPr>
          <w:p w:rsidR="00BC32DD" w:rsidRPr="001A2552" w:rsidRDefault="00F7441F" w:rsidP="00F7441F">
            <w:pPr>
              <w:pStyle w:val="DersBilgileri"/>
              <w:rPr>
                <w:szCs w:val="16"/>
              </w:rPr>
            </w:pPr>
            <w:r>
              <w:rPr>
                <w:szCs w:val="16"/>
              </w:rPr>
              <w:t>2</w:t>
            </w:r>
            <w:r w:rsidR="00A73ED0">
              <w:rPr>
                <w:szCs w:val="16"/>
              </w:rPr>
              <w:t xml:space="preserve"> (</w:t>
            </w:r>
            <w:r>
              <w:rPr>
                <w:szCs w:val="16"/>
              </w:rPr>
              <w:t>4</w:t>
            </w:r>
            <w:r w:rsidR="00A73ED0">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2404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2404E"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F7FF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2404E"/>
    <w:rsid w:val="000A48ED"/>
    <w:rsid w:val="000E5CD4"/>
    <w:rsid w:val="00543FD7"/>
    <w:rsid w:val="005B0A26"/>
    <w:rsid w:val="005F7FF2"/>
    <w:rsid w:val="0061731B"/>
    <w:rsid w:val="00747619"/>
    <w:rsid w:val="007952E8"/>
    <w:rsid w:val="00832BE3"/>
    <w:rsid w:val="009E5DD2"/>
    <w:rsid w:val="00A73ED0"/>
    <w:rsid w:val="00BC32DD"/>
    <w:rsid w:val="00C15217"/>
    <w:rsid w:val="00CB048E"/>
    <w:rsid w:val="00CC5D08"/>
    <w:rsid w:val="00EB0C34"/>
    <w:rsid w:val="00F74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18A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012272">
      <w:bodyDiv w:val="1"/>
      <w:marLeft w:val="0"/>
      <w:marRight w:val="0"/>
      <w:marTop w:val="0"/>
      <w:marBottom w:val="0"/>
      <w:divBdr>
        <w:top w:val="none" w:sz="0" w:space="0" w:color="auto"/>
        <w:left w:val="none" w:sz="0" w:space="0" w:color="auto"/>
        <w:bottom w:val="none" w:sz="0" w:space="0" w:color="auto"/>
        <w:right w:val="none" w:sz="0" w:space="0" w:color="auto"/>
      </w:divBdr>
    </w:div>
    <w:div w:id="758647774">
      <w:bodyDiv w:val="1"/>
      <w:marLeft w:val="0"/>
      <w:marRight w:val="0"/>
      <w:marTop w:val="0"/>
      <w:marBottom w:val="0"/>
      <w:divBdr>
        <w:top w:val="none" w:sz="0" w:space="0" w:color="auto"/>
        <w:left w:val="none" w:sz="0" w:space="0" w:color="auto"/>
        <w:bottom w:val="none" w:sz="0" w:space="0" w:color="auto"/>
        <w:right w:val="none" w:sz="0" w:space="0" w:color="auto"/>
      </w:divBdr>
      <w:divsChild>
        <w:div w:id="758454084">
          <w:marLeft w:val="144"/>
          <w:marRight w:val="0"/>
          <w:marTop w:val="240"/>
          <w:marBottom w:val="40"/>
          <w:divBdr>
            <w:top w:val="none" w:sz="0" w:space="0" w:color="auto"/>
            <w:left w:val="none" w:sz="0" w:space="0" w:color="auto"/>
            <w:bottom w:val="none" w:sz="0" w:space="0" w:color="auto"/>
            <w:right w:val="none" w:sz="0" w:space="0" w:color="auto"/>
          </w:divBdr>
        </w:div>
      </w:divsChild>
    </w:div>
    <w:div w:id="20430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330</Words>
  <Characters>1887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dc:creator>
  <cp:keywords/>
  <dc:description/>
  <cp:lastModifiedBy>CerenKAÇAR</cp:lastModifiedBy>
  <cp:revision>10</cp:revision>
  <dcterms:created xsi:type="dcterms:W3CDTF">2019-12-03T09:46:00Z</dcterms:created>
  <dcterms:modified xsi:type="dcterms:W3CDTF">2019-12-18T18:28:00Z</dcterms:modified>
</cp:coreProperties>
</file>