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C1B3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CHEM 0320</w:t>
            </w:r>
            <w:r w:rsidR="004D6563">
              <w:rPr>
                <w:b/>
                <w:bCs/>
                <w:szCs w:val="16"/>
              </w:rPr>
              <w:t>-Biochemistry I</w:t>
            </w:r>
            <w:r w:rsidR="00277EFA">
              <w:rPr>
                <w:b/>
                <w:bCs/>
                <w:szCs w:val="16"/>
              </w:rPr>
              <w:t>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6615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Dr.Öğr.Üyesi</w:t>
            </w:r>
            <w:proofErr w:type="spellEnd"/>
            <w:r>
              <w:rPr>
                <w:szCs w:val="16"/>
              </w:rPr>
              <w:t xml:space="preserve"> Serap DURKUT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D65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D65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7532D8" w:rsidRDefault="007532D8" w:rsidP="00832AEF">
            <w:pPr>
              <w:pStyle w:val="DersBilgileri"/>
              <w:rPr>
                <w:color w:val="000000" w:themeColor="text1"/>
                <w:szCs w:val="16"/>
              </w:rPr>
            </w:pP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Living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Environment and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Water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Carbohydrates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Lipids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, Amino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Acids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Peptides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and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Proteins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Nucleic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Acids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Vitamins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and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Coenzymes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7532D8" w:rsidRDefault="004D6563" w:rsidP="00832AEF">
            <w:pPr>
              <w:pStyle w:val="DersBilgileri"/>
              <w:rPr>
                <w:color w:val="000000" w:themeColor="text1"/>
                <w:szCs w:val="16"/>
              </w:rPr>
            </w:pP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Making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chemical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events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related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to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living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cells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comprehensible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at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molecular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level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and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developing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discussion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skills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about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biochemical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structure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and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reactions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83D65" w:rsidP="00BC1B3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Hafta/</w:t>
            </w:r>
            <w:r w:rsidR="00BC1B32">
              <w:rPr>
                <w:szCs w:val="16"/>
              </w:rPr>
              <w:t>3</w:t>
            </w:r>
            <w:r w:rsidR="007532D8">
              <w:rPr>
                <w:szCs w:val="16"/>
              </w:rPr>
              <w:t xml:space="preserve">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D65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D65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7532D8" w:rsidP="00832AEF">
            <w:pPr>
              <w:pStyle w:val="Kaynakca"/>
              <w:rPr>
                <w:szCs w:val="16"/>
                <w:lang w:val="tr-TR"/>
              </w:rPr>
            </w:pPr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  <w:t xml:space="preserve">LEHNINGER-BİYOKİMYANIN İLKELERİ -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  <w:t>Beşinci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  <w:t>Baskıdan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  <w:t>Çeviri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  <w:t xml:space="preserve">,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  <w:t>Çeviri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  <w:t>Editörü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  <w:t xml:space="preserve">: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  <w:t>Elçin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  <w:t xml:space="preserve">, Y.M., 1158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  <w:t>sayfa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  <w:t xml:space="preserve">, ISBN 978-605-355-139-3, Palme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  <w:t>Yayıncılık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  <w:t>, Ankara, 2013.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4D65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77EF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A71F3"/>
    <w:rsid w:val="00277EFA"/>
    <w:rsid w:val="00283D65"/>
    <w:rsid w:val="004D6563"/>
    <w:rsid w:val="007532D8"/>
    <w:rsid w:val="00766154"/>
    <w:rsid w:val="00832BE3"/>
    <w:rsid w:val="00BC1B32"/>
    <w:rsid w:val="00BC32DD"/>
    <w:rsid w:val="00C3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durkut</dc:creator>
  <cp:keywords/>
  <dc:description/>
  <cp:lastModifiedBy>serap durkut</cp:lastModifiedBy>
  <cp:revision>6</cp:revision>
  <dcterms:created xsi:type="dcterms:W3CDTF">2019-12-22T13:02:00Z</dcterms:created>
  <dcterms:modified xsi:type="dcterms:W3CDTF">2019-12-23T10:51:00Z</dcterms:modified>
</cp:coreProperties>
</file>