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4ED" w:rsidRPr="00B264B0" w:rsidRDefault="002864ED" w:rsidP="002864ED">
      <w:pPr>
        <w:rPr>
          <w:sz w:val="32"/>
          <w:szCs w:val="32"/>
        </w:rPr>
      </w:pPr>
    </w:p>
    <w:p w:rsidR="002864ED" w:rsidRPr="00B264B0" w:rsidRDefault="002864ED" w:rsidP="002864ED">
      <w:pPr>
        <w:rPr>
          <w:b/>
          <w:sz w:val="32"/>
          <w:szCs w:val="32"/>
        </w:rPr>
      </w:pPr>
      <w:r w:rsidRPr="00B264B0">
        <w:rPr>
          <w:b/>
          <w:sz w:val="32"/>
          <w:szCs w:val="32"/>
        </w:rPr>
        <w:t>HÂKİMLERİN BAĞIMSIZLIĞI</w:t>
      </w:r>
    </w:p>
    <w:p w:rsidR="002864ED" w:rsidRPr="00B264B0" w:rsidRDefault="002864ED" w:rsidP="002864ED">
      <w:pPr>
        <w:ind w:left="360"/>
        <w:rPr>
          <w:sz w:val="32"/>
          <w:szCs w:val="32"/>
        </w:rPr>
      </w:pPr>
      <w:r w:rsidRPr="00B264B0">
        <w:rPr>
          <w:sz w:val="32"/>
          <w:szCs w:val="32"/>
        </w:rPr>
        <w:t>Hâkimler</w:t>
      </w:r>
      <w:r>
        <w:rPr>
          <w:sz w:val="32"/>
          <w:szCs w:val="32"/>
        </w:rPr>
        <w:t xml:space="preserve"> Anayasa</w:t>
      </w:r>
      <w:r w:rsidRPr="00B264B0">
        <w:rPr>
          <w:sz w:val="32"/>
          <w:szCs w:val="32"/>
        </w:rPr>
        <w:t xml:space="preserve">ya kanuna </w:t>
      </w:r>
      <w:r>
        <w:rPr>
          <w:sz w:val="32"/>
          <w:szCs w:val="32"/>
        </w:rPr>
        <w:t>ve Hukuk</w:t>
      </w:r>
      <w:r w:rsidRPr="00B264B0">
        <w:rPr>
          <w:sz w:val="32"/>
          <w:szCs w:val="32"/>
        </w:rPr>
        <w:t xml:space="preserve">a uygun olarak vicdani </w:t>
      </w:r>
      <w:r>
        <w:rPr>
          <w:sz w:val="32"/>
          <w:szCs w:val="32"/>
        </w:rPr>
        <w:t xml:space="preserve">kanaatine </w:t>
      </w:r>
      <w:r w:rsidRPr="00B264B0">
        <w:rPr>
          <w:sz w:val="32"/>
          <w:szCs w:val="32"/>
        </w:rPr>
        <w:t>göre hüküm verirler. Hiçbir organ, makam, merci veya kişi yargı yetkisinin kullanılmasında mahkemelere emir veremez, genelgede gönderemez, tavsiye de bulunamaz. Görülmekte olan bir dava hakkında yasama meclisinde yargı yetkisinin kullanımıyla ilgili olarak soru sorulamaz, görüşme yapılamaz. Yasama ve yürütme organları mahkeme kararına uymalıdır. Bu organlar ve idare mahkeme kararlarını değiştiremez, bunların yerine getirmesini gerektiremez.</w:t>
      </w:r>
    </w:p>
    <w:p w:rsidR="002864ED" w:rsidRPr="00B264B0" w:rsidRDefault="002864ED" w:rsidP="002864ED">
      <w:pPr>
        <w:rPr>
          <w:b/>
          <w:sz w:val="32"/>
          <w:szCs w:val="32"/>
        </w:rPr>
      </w:pPr>
    </w:p>
    <w:p w:rsidR="002864ED" w:rsidRPr="00B264B0" w:rsidRDefault="002864ED" w:rsidP="002864ED">
      <w:pPr>
        <w:rPr>
          <w:b/>
          <w:sz w:val="32"/>
          <w:szCs w:val="32"/>
        </w:rPr>
      </w:pPr>
      <w:r w:rsidRPr="00B264B0">
        <w:rPr>
          <w:b/>
          <w:sz w:val="32"/>
          <w:szCs w:val="32"/>
        </w:rPr>
        <w:t>HÂKİMLİK MESLEĞİ</w:t>
      </w:r>
    </w:p>
    <w:p w:rsidR="002864ED" w:rsidRPr="00B264B0" w:rsidRDefault="002864ED" w:rsidP="002864ED">
      <w:pPr>
        <w:rPr>
          <w:sz w:val="32"/>
          <w:szCs w:val="32"/>
        </w:rPr>
      </w:pPr>
      <w:r w:rsidRPr="00B264B0">
        <w:rPr>
          <w:sz w:val="32"/>
          <w:szCs w:val="32"/>
        </w:rPr>
        <w:t>Hâkim ve Savcı aday adayları Adalet Bakanlığının bünyesinde ÖSYM tarafından yapılacak hâkimlik sınavına girm</w:t>
      </w:r>
      <w:r>
        <w:rPr>
          <w:sz w:val="32"/>
          <w:szCs w:val="32"/>
        </w:rPr>
        <w:t>elidir. Yazılı sınavı geçenler mülakatı da</w:t>
      </w:r>
      <w:r w:rsidRPr="00B264B0">
        <w:rPr>
          <w:sz w:val="32"/>
          <w:szCs w:val="32"/>
        </w:rPr>
        <w:t xml:space="preserve"> geçtikten sonra staja başlar. Hâkim ve Savcı adayı olurlar. Stajdan sonra Hâkim</w:t>
      </w:r>
      <w:r>
        <w:rPr>
          <w:sz w:val="32"/>
          <w:szCs w:val="32"/>
        </w:rPr>
        <w:t xml:space="preserve"> ya </w:t>
      </w:r>
      <w:r w:rsidRPr="00B264B0">
        <w:rPr>
          <w:sz w:val="32"/>
          <w:szCs w:val="32"/>
        </w:rPr>
        <w:t>da Savcı olacağı belirlenir. Staj sonrasında sınava girilir. Mesleğe kabul edilenler Hâkim</w:t>
      </w:r>
      <w:r>
        <w:rPr>
          <w:sz w:val="32"/>
          <w:szCs w:val="32"/>
        </w:rPr>
        <w:t xml:space="preserve"> ve Savcı olur. Mesleğe kabul </w:t>
      </w:r>
      <w:proofErr w:type="gramStart"/>
      <w:r>
        <w:rPr>
          <w:sz w:val="32"/>
          <w:szCs w:val="32"/>
        </w:rPr>
        <w:t>Hakimler</w:t>
      </w:r>
      <w:proofErr w:type="gramEnd"/>
      <w:r>
        <w:rPr>
          <w:sz w:val="32"/>
          <w:szCs w:val="32"/>
        </w:rPr>
        <w:t xml:space="preserve"> </w:t>
      </w:r>
      <w:r w:rsidRPr="00B264B0">
        <w:rPr>
          <w:sz w:val="32"/>
          <w:szCs w:val="32"/>
        </w:rPr>
        <w:t>ve Savcılar Kurulu tarafından yapılır.</w:t>
      </w:r>
    </w:p>
    <w:p w:rsidR="002864ED" w:rsidRPr="00B264B0" w:rsidRDefault="002864ED" w:rsidP="002864ED">
      <w:pPr>
        <w:rPr>
          <w:sz w:val="32"/>
          <w:szCs w:val="32"/>
        </w:rPr>
      </w:pPr>
    </w:p>
    <w:p w:rsidR="002864ED" w:rsidRPr="00B264B0" w:rsidRDefault="002864ED" w:rsidP="002864ED">
      <w:pPr>
        <w:rPr>
          <w:b/>
          <w:sz w:val="32"/>
          <w:szCs w:val="32"/>
        </w:rPr>
      </w:pPr>
      <w:proofErr w:type="gramStart"/>
      <w:r>
        <w:rPr>
          <w:b/>
          <w:sz w:val="32"/>
          <w:szCs w:val="32"/>
        </w:rPr>
        <w:t>HA</w:t>
      </w:r>
      <w:r w:rsidRPr="00B264B0">
        <w:rPr>
          <w:b/>
          <w:sz w:val="32"/>
          <w:szCs w:val="32"/>
        </w:rPr>
        <w:t>KİMLER</w:t>
      </w:r>
      <w:proofErr w:type="gramEnd"/>
      <w:r w:rsidRPr="00B264B0">
        <w:rPr>
          <w:b/>
          <w:sz w:val="32"/>
          <w:szCs w:val="32"/>
        </w:rPr>
        <w:t xml:space="preserve"> VE SAVCILAR KURULU</w:t>
      </w:r>
    </w:p>
    <w:p w:rsidR="002864ED" w:rsidRPr="00B264B0" w:rsidRDefault="002864ED" w:rsidP="002864ED">
      <w:pPr>
        <w:rPr>
          <w:sz w:val="32"/>
          <w:szCs w:val="32"/>
        </w:rPr>
      </w:pPr>
      <w:r w:rsidRPr="00B264B0">
        <w:rPr>
          <w:sz w:val="32"/>
          <w:szCs w:val="32"/>
        </w:rPr>
        <w:t xml:space="preserve">13 üyeden oluşur. 2 dairesi bulunur. Kurulun başkanı Adalet Bakanıdır. Bakan yardımcısı, kurulun tabii üyesidir. </w:t>
      </w:r>
    </w:p>
    <w:p w:rsidR="002864ED" w:rsidRPr="00B264B0" w:rsidRDefault="002864ED" w:rsidP="002864ED">
      <w:pPr>
        <w:rPr>
          <w:sz w:val="32"/>
          <w:szCs w:val="32"/>
        </w:rPr>
      </w:pPr>
      <w:r w:rsidRPr="00B264B0">
        <w:rPr>
          <w:sz w:val="32"/>
          <w:szCs w:val="32"/>
        </w:rPr>
        <w:t>Bu kurul Hâkim ve Savcıların atanması, nakilleri, meslek öncesi eğitimde staj mahkemelerini belirler. Hâkim ve Savcılarla ilgili ihbar ve şikâyetleri inceler. Mesleğe kabul, meslekte kalmaları uygun olmayanlar hakkında karar verir.</w:t>
      </w:r>
    </w:p>
    <w:p w:rsidR="002A6F23" w:rsidRDefault="002A6F23"/>
    <w:sectPr w:rsidR="002A6F23" w:rsidSect="002A6F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6544"/>
    <w:multiLevelType w:val="hybridMultilevel"/>
    <w:tmpl w:val="E336339A"/>
    <w:lvl w:ilvl="0" w:tplc="1796454C">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6EDA"/>
    <w:rsid w:val="002864ED"/>
    <w:rsid w:val="002A6F23"/>
    <w:rsid w:val="00BA6E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D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E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kullanicii</dc:creator>
  <cp:lastModifiedBy>kullanicii</cp:lastModifiedBy>
  <cp:revision>2</cp:revision>
  <dcterms:created xsi:type="dcterms:W3CDTF">2019-03-11T15:57:00Z</dcterms:created>
  <dcterms:modified xsi:type="dcterms:W3CDTF">2019-03-11T15:57:00Z</dcterms:modified>
</cp:coreProperties>
</file>