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1A" w:rsidRDefault="00DC1E1A" w:rsidP="00DC1E1A">
      <w:pPr>
        <w:rPr>
          <w:sz w:val="32"/>
          <w:szCs w:val="32"/>
        </w:rPr>
      </w:pPr>
    </w:p>
    <w:p w:rsidR="00DC1E1A" w:rsidRDefault="00DC1E1A" w:rsidP="00DC1E1A">
      <w:pPr>
        <w:rPr>
          <w:sz w:val="32"/>
          <w:szCs w:val="32"/>
        </w:rPr>
      </w:pPr>
    </w:p>
    <w:p w:rsidR="00DC1E1A" w:rsidRPr="00B264B0" w:rsidRDefault="00DC1E1A" w:rsidP="00DC1E1A">
      <w:pPr>
        <w:pStyle w:val="ListeParagraf"/>
        <w:rPr>
          <w:sz w:val="32"/>
          <w:szCs w:val="32"/>
        </w:rPr>
      </w:pPr>
      <w:r w:rsidRPr="00B264B0">
        <w:rPr>
          <w:b/>
          <w:sz w:val="32"/>
          <w:szCs w:val="32"/>
        </w:rPr>
        <w:t>İLK DERECE MAHKEMELERİ</w:t>
      </w:r>
    </w:p>
    <w:p w:rsidR="00DC1E1A" w:rsidRPr="009A4780" w:rsidRDefault="00DC1E1A" w:rsidP="00DC1E1A">
      <w:pPr>
        <w:pStyle w:val="ListeParagraf"/>
        <w:rPr>
          <w:sz w:val="32"/>
          <w:szCs w:val="32"/>
        </w:rPr>
      </w:pPr>
      <w:r w:rsidRPr="00B264B0">
        <w:rPr>
          <w:sz w:val="32"/>
          <w:szCs w:val="32"/>
        </w:rPr>
        <w:t>Bir uyuşmazlığı ilk evrede gören ve karara bağlayan yerlerdir</w:t>
      </w:r>
      <w:r w:rsidR="00F70EC3">
        <w:rPr>
          <w:sz w:val="32"/>
          <w:szCs w:val="32"/>
        </w:rPr>
        <w:t>. Yargılama</w:t>
      </w:r>
      <w:r w:rsidRPr="00B264B0">
        <w:rPr>
          <w:sz w:val="32"/>
          <w:szCs w:val="32"/>
        </w:rPr>
        <w:t xml:space="preserve"> yapmak suretiyle somut olaya kanunları uygulayan hüküm mahkemeleridir. Vakıa mahkemeleridir.</w:t>
      </w:r>
      <w:r>
        <w:rPr>
          <w:sz w:val="32"/>
          <w:szCs w:val="32"/>
        </w:rPr>
        <w:t xml:space="preserve"> </w:t>
      </w:r>
      <w:r w:rsidRPr="009A4780">
        <w:rPr>
          <w:sz w:val="32"/>
          <w:szCs w:val="32"/>
        </w:rPr>
        <w:t>Asli</w:t>
      </w:r>
      <w:r>
        <w:rPr>
          <w:sz w:val="32"/>
          <w:szCs w:val="32"/>
        </w:rPr>
        <w:t>ye</w:t>
      </w:r>
      <w:r w:rsidRPr="009A4780">
        <w:rPr>
          <w:sz w:val="32"/>
          <w:szCs w:val="32"/>
        </w:rPr>
        <w:t xml:space="preserve"> hukuk, sulh hukuk, iş, idare, vergi, mahkemeleridir.</w:t>
      </w:r>
    </w:p>
    <w:p w:rsidR="00DC1E1A" w:rsidRPr="00B264B0" w:rsidRDefault="00DC1E1A" w:rsidP="00DC1E1A">
      <w:pPr>
        <w:pStyle w:val="ListeParagraf"/>
        <w:rPr>
          <w:sz w:val="32"/>
          <w:szCs w:val="32"/>
        </w:rPr>
      </w:pPr>
    </w:p>
    <w:p w:rsidR="00DC1E1A" w:rsidRPr="00B264B0" w:rsidRDefault="00DC1E1A" w:rsidP="00DC1E1A">
      <w:pPr>
        <w:pStyle w:val="ListeParagraf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İSTİNAF MAHKEMESİ</w:t>
      </w:r>
    </w:p>
    <w:p w:rsidR="00DC1E1A" w:rsidRPr="00B264B0" w:rsidRDefault="00DC1E1A" w:rsidP="00DC1E1A">
      <w:pPr>
        <w:pStyle w:val="ListeParagraf"/>
        <w:rPr>
          <w:sz w:val="32"/>
          <w:szCs w:val="32"/>
        </w:rPr>
      </w:pPr>
      <w:r w:rsidRPr="00B264B0">
        <w:rPr>
          <w:sz w:val="32"/>
          <w:szCs w:val="32"/>
        </w:rPr>
        <w:t>Davayı maddi ve hukuki yönüyle tekrar inceler. Adli yargıda ilk derece mahkemeleri ve Yargıtay arasında bulunan bu mahkeme bölge adliye mahkemesidir.</w:t>
      </w:r>
    </w:p>
    <w:p w:rsidR="00DC1E1A" w:rsidRPr="00B264B0" w:rsidRDefault="00DC1E1A" w:rsidP="00DC1E1A">
      <w:pPr>
        <w:pStyle w:val="ListeParagraf"/>
        <w:rPr>
          <w:sz w:val="32"/>
          <w:szCs w:val="32"/>
        </w:rPr>
      </w:pPr>
    </w:p>
    <w:p w:rsidR="00DC1E1A" w:rsidRPr="00B264B0" w:rsidRDefault="00DC1E1A" w:rsidP="00DC1E1A">
      <w:pPr>
        <w:pStyle w:val="ListeParagraf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ÜST DERECE MAHKEMELERİ</w:t>
      </w:r>
    </w:p>
    <w:p w:rsidR="00DC1E1A" w:rsidRPr="00B264B0" w:rsidRDefault="00DC1E1A" w:rsidP="00DC1E1A">
      <w:pPr>
        <w:pStyle w:val="ListeParagraf"/>
        <w:rPr>
          <w:sz w:val="32"/>
          <w:szCs w:val="32"/>
        </w:rPr>
      </w:pPr>
      <w:r w:rsidRPr="00B264B0">
        <w:rPr>
          <w:sz w:val="32"/>
          <w:szCs w:val="32"/>
        </w:rPr>
        <w:t>İlk ve ikinci derecede yer alan mahkemelerde verdiği kararların hukuki denetimi yapar. Bu mahkemeler temyiz merceğidir. Adli yargıda temyiz merc</w:t>
      </w:r>
      <w:r>
        <w:rPr>
          <w:sz w:val="32"/>
          <w:szCs w:val="32"/>
        </w:rPr>
        <w:t>i</w:t>
      </w:r>
      <w:r w:rsidRPr="00B264B0">
        <w:rPr>
          <w:sz w:val="32"/>
          <w:szCs w:val="32"/>
        </w:rPr>
        <w:t xml:space="preserve"> Yargıtay idari yargıda ise Danıştay’dadır. İstinaf mahkemesi kararlarını yerindelik açısından incelerken </w:t>
      </w:r>
      <w:r w:rsidR="00B73906">
        <w:rPr>
          <w:sz w:val="32"/>
          <w:szCs w:val="32"/>
        </w:rPr>
        <w:t xml:space="preserve">Temyiz merci ise </w:t>
      </w:r>
      <w:r w:rsidRPr="00B264B0">
        <w:rPr>
          <w:sz w:val="32"/>
          <w:szCs w:val="32"/>
        </w:rPr>
        <w:t>hukuki denetim yapar.</w:t>
      </w:r>
    </w:p>
    <w:p w:rsidR="002A6F23" w:rsidRDefault="002A6F23"/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06B82"/>
    <w:rsid w:val="00082C05"/>
    <w:rsid w:val="000D7F28"/>
    <w:rsid w:val="00282AF6"/>
    <w:rsid w:val="002864ED"/>
    <w:rsid w:val="002A6F23"/>
    <w:rsid w:val="00B73906"/>
    <w:rsid w:val="00BA6EDA"/>
    <w:rsid w:val="00DC1E1A"/>
    <w:rsid w:val="00F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2019-03-11T16:01:00Z</dcterms:created>
  <dcterms:modified xsi:type="dcterms:W3CDTF">2019-03-11T16:01:00Z</dcterms:modified>
</cp:coreProperties>
</file>