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93" w:rsidRPr="00B264B0" w:rsidRDefault="000C6E93" w:rsidP="000C6E93">
      <w:pPr>
        <w:pStyle w:val="ListeParagraf"/>
        <w:rPr>
          <w:sz w:val="32"/>
          <w:szCs w:val="32"/>
        </w:rPr>
      </w:pPr>
    </w:p>
    <w:p w:rsidR="000C6E93" w:rsidRPr="00B264B0" w:rsidRDefault="000C6E93" w:rsidP="000C6E93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tr-TR"/>
        </w:rPr>
      </w:pPr>
      <w:r w:rsidRPr="00B264B0">
        <w:rPr>
          <w:rFonts w:ascii="Calibri" w:eastAsia="Times New Roman" w:hAnsi="Calibri" w:cs="Times New Roman"/>
          <w:b/>
          <w:sz w:val="32"/>
          <w:szCs w:val="32"/>
          <w:lang w:eastAsia="tr-TR"/>
        </w:rPr>
        <w:t>SOMUT NORM DENETİMİ</w:t>
      </w:r>
    </w:p>
    <w:p w:rsidR="000C6E93" w:rsidRPr="00B264B0" w:rsidRDefault="000C6E93" w:rsidP="000C6E93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tr-TR"/>
        </w:rPr>
      </w:pPr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Davanın </w:t>
      </w:r>
      <w:proofErr w:type="gramStart"/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>hakimi</w:t>
      </w:r>
      <w:proofErr w:type="gramEnd"/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 olayda </w:t>
      </w:r>
      <w:r>
        <w:rPr>
          <w:rFonts w:ascii="Calibri" w:eastAsia="Times New Roman" w:hAnsi="Calibri" w:cs="Times New Roman"/>
          <w:sz w:val="32"/>
          <w:szCs w:val="32"/>
          <w:lang w:eastAsia="tr-TR"/>
        </w:rPr>
        <w:t>uygulanacak kanun hükmünü veya C</w:t>
      </w:r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>umhurbaşkanlığı kararnamesinin anay</w:t>
      </w:r>
      <w:r>
        <w:rPr>
          <w:rFonts w:ascii="Calibri" w:eastAsia="Times New Roman" w:hAnsi="Calibri" w:cs="Times New Roman"/>
          <w:sz w:val="32"/>
          <w:szCs w:val="32"/>
          <w:lang w:eastAsia="tr-TR"/>
        </w:rPr>
        <w:t>asaya aykırı olduğu iddiasıyla A</w:t>
      </w:r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>nayasa mahkemesine başvurabilir. Dava taraflarının talebiyle de olabilir. Anayasa mahkemesinin kararı gelene kadar davaya devam edilmez. Anayasa mahkemesinin 5 ay içerisinde kara vermemesi halinde dava mevcut olan hükme göre çözülür.</w:t>
      </w:r>
    </w:p>
    <w:p w:rsidR="000C6E93" w:rsidRPr="00B264B0" w:rsidRDefault="000C6E93" w:rsidP="000C6E93">
      <w:pPr>
        <w:rPr>
          <w:rFonts w:ascii="Calibri" w:eastAsia="Times New Roman" w:hAnsi="Calibri" w:cs="Times New Roman"/>
          <w:sz w:val="32"/>
          <w:szCs w:val="32"/>
          <w:lang w:eastAsia="tr-TR"/>
        </w:rPr>
      </w:pPr>
    </w:p>
    <w:p w:rsidR="000C6E93" w:rsidRPr="00B264B0" w:rsidRDefault="000C6E93" w:rsidP="000C6E93">
      <w:pPr>
        <w:jc w:val="center"/>
        <w:rPr>
          <w:rFonts w:ascii="Calibri" w:eastAsia="Times New Roman" w:hAnsi="Calibri" w:cs="Times New Roman"/>
          <w:b/>
          <w:sz w:val="32"/>
          <w:szCs w:val="32"/>
          <w:lang w:eastAsia="tr-TR"/>
        </w:rPr>
      </w:pPr>
      <w:r w:rsidRPr="00B264B0">
        <w:rPr>
          <w:rFonts w:ascii="Calibri" w:eastAsia="Times New Roman" w:hAnsi="Calibri" w:cs="Times New Roman"/>
          <w:b/>
          <w:sz w:val="32"/>
          <w:szCs w:val="32"/>
          <w:lang w:eastAsia="tr-TR"/>
        </w:rPr>
        <w:t>ANAYASA MAHKEMESİNİN YÜCE DİVAN SIFATIYLA YARGILADIĞI KİŞİLER</w:t>
      </w:r>
    </w:p>
    <w:p w:rsidR="000C6E93" w:rsidRPr="00B264B0" w:rsidRDefault="000C6E93" w:rsidP="000C6E93">
      <w:pPr>
        <w:rPr>
          <w:rFonts w:ascii="Calibri" w:eastAsia="Times New Roman" w:hAnsi="Calibri" w:cs="Times New Roman"/>
          <w:sz w:val="32"/>
          <w:szCs w:val="32"/>
          <w:lang w:eastAsia="tr-TR"/>
        </w:rPr>
      </w:pPr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Cumhurbaşkanı, Türkiye Büyük Millet Meclisi başkanı, cumhurbaşkanı yardımcılarını, bakanları, anayasa mahkemesi, Yargıtay, Danıştay başkan ve üyelerini, görevleriyle ilgili suçlardan dolayı YÜCE divan </w:t>
      </w:r>
      <w:proofErr w:type="gramStart"/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>sıfatıyla</w:t>
      </w:r>
      <w:proofErr w:type="gramEnd"/>
      <w:r w:rsidRPr="00B264B0">
        <w:rPr>
          <w:rFonts w:ascii="Calibri" w:eastAsia="Times New Roman" w:hAnsi="Calibri" w:cs="Times New Roman"/>
          <w:sz w:val="32"/>
          <w:szCs w:val="32"/>
          <w:lang w:eastAsia="tr-TR"/>
        </w:rPr>
        <w:t xml:space="preserve"> yargılar. Genel Kurmay başkanı, kara deniz ve hava kuvvetleri komutanlarını da görevleriyle ilgili suçlardan dolayı YÜCE divanda yargılar.</w:t>
      </w:r>
    </w:p>
    <w:p w:rsidR="002A6F23" w:rsidRDefault="002A6F23"/>
    <w:sectPr w:rsidR="002A6F23" w:rsidSect="002A6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511C"/>
    <w:multiLevelType w:val="hybridMultilevel"/>
    <w:tmpl w:val="D0F878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96544"/>
    <w:multiLevelType w:val="hybridMultilevel"/>
    <w:tmpl w:val="E336339A"/>
    <w:lvl w:ilvl="0" w:tplc="179645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3A57"/>
    <w:multiLevelType w:val="hybridMultilevel"/>
    <w:tmpl w:val="983CB1BE"/>
    <w:lvl w:ilvl="0" w:tplc="3592902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6EDA"/>
    <w:rsid w:val="00082C05"/>
    <w:rsid w:val="000C6E93"/>
    <w:rsid w:val="000D7F28"/>
    <w:rsid w:val="00225BE9"/>
    <w:rsid w:val="00282AF6"/>
    <w:rsid w:val="002864ED"/>
    <w:rsid w:val="002A6F23"/>
    <w:rsid w:val="002B13CD"/>
    <w:rsid w:val="007D17BD"/>
    <w:rsid w:val="00B73906"/>
    <w:rsid w:val="00BA6EDA"/>
    <w:rsid w:val="00DC1E1A"/>
    <w:rsid w:val="00F7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D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6E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kullanicii</dc:creator>
  <cp:lastModifiedBy>kullanicii</cp:lastModifiedBy>
  <cp:revision>2</cp:revision>
  <dcterms:created xsi:type="dcterms:W3CDTF">2019-03-11T16:04:00Z</dcterms:created>
  <dcterms:modified xsi:type="dcterms:W3CDTF">2019-03-11T16:04:00Z</dcterms:modified>
</cp:coreProperties>
</file>