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8708C5" w:rsidRDefault="00BC32DD" w:rsidP="00BC32DD">
      <w:pPr>
        <w:jc w:val="center"/>
        <w:rPr>
          <w:rFonts w:ascii="Times New Roman" w:hAnsi="Times New Roman"/>
          <w:sz w:val="24"/>
        </w:rPr>
      </w:pPr>
      <w:r w:rsidRPr="008708C5">
        <w:rPr>
          <w:rFonts w:ascii="Times New Roman" w:hAnsi="Times New Roman"/>
          <w:b/>
          <w:sz w:val="24"/>
        </w:rPr>
        <w:t>Ankara Üniversitesi</w:t>
      </w:r>
      <w:r w:rsidRPr="008708C5">
        <w:rPr>
          <w:rFonts w:ascii="Times New Roman" w:hAnsi="Times New Roman"/>
          <w:b/>
          <w:sz w:val="24"/>
        </w:rPr>
        <w:br/>
        <w:t xml:space="preserve">Kütüphane ve Dokümantasyon Daire Başkanlığı </w:t>
      </w:r>
    </w:p>
    <w:p w:rsidR="00BC32DD" w:rsidRPr="008708C5" w:rsidRDefault="00BC32DD" w:rsidP="00BC32DD">
      <w:pPr>
        <w:jc w:val="center"/>
        <w:rPr>
          <w:rFonts w:ascii="Times New Roman" w:hAnsi="Times New Roman"/>
          <w:b/>
          <w:sz w:val="24"/>
        </w:rPr>
      </w:pPr>
      <w:r w:rsidRPr="008708C5">
        <w:rPr>
          <w:rFonts w:ascii="Times New Roman" w:hAnsi="Times New Roman"/>
          <w:b/>
          <w:sz w:val="24"/>
        </w:rPr>
        <w:t>Açık Ders Malzemeleri</w:t>
      </w:r>
    </w:p>
    <w:p w:rsidR="00BC32DD" w:rsidRPr="008708C5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</w:p>
    <w:p w:rsidR="00BC32DD" w:rsidRPr="008708C5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  <w:r w:rsidRPr="008708C5">
        <w:rPr>
          <w:rFonts w:ascii="Times New Roman" w:hAnsi="Times New Roman"/>
          <w:sz w:val="24"/>
        </w:rPr>
        <w:t>Ders izlence Formu</w:t>
      </w:r>
    </w:p>
    <w:p w:rsidR="00BC32DD" w:rsidRPr="008708C5" w:rsidRDefault="00BC32DD" w:rsidP="00BC32DD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8708C5" w:rsidTr="00832AEF">
        <w:trPr>
          <w:jc w:val="center"/>
        </w:trPr>
        <w:tc>
          <w:tcPr>
            <w:tcW w:w="2745" w:type="dxa"/>
            <w:vAlign w:val="center"/>
          </w:tcPr>
          <w:p w:rsidR="00BC32DD" w:rsidRPr="008708C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708C5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BC32DD" w:rsidRPr="008708C5" w:rsidRDefault="008708C5" w:rsidP="00832AEF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ULS238 Osmanlı Diplomasi Tarihi</w:t>
            </w:r>
          </w:p>
        </w:tc>
      </w:tr>
      <w:tr w:rsidR="00BC32DD" w:rsidRPr="008708C5" w:rsidTr="00832AEF">
        <w:trPr>
          <w:jc w:val="center"/>
        </w:trPr>
        <w:tc>
          <w:tcPr>
            <w:tcW w:w="2745" w:type="dxa"/>
            <w:vAlign w:val="center"/>
          </w:tcPr>
          <w:p w:rsidR="00BC32DD" w:rsidRPr="008708C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708C5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BC32DD" w:rsidRPr="008708C5" w:rsidRDefault="008708C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</w:rPr>
              <w:t>. Üyesi Gökhan ERDEM</w:t>
            </w:r>
          </w:p>
        </w:tc>
      </w:tr>
      <w:tr w:rsidR="00BC32DD" w:rsidRPr="008708C5" w:rsidTr="00832AEF">
        <w:trPr>
          <w:jc w:val="center"/>
        </w:trPr>
        <w:tc>
          <w:tcPr>
            <w:tcW w:w="2745" w:type="dxa"/>
            <w:vAlign w:val="center"/>
          </w:tcPr>
          <w:p w:rsidR="00BC32DD" w:rsidRPr="008708C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708C5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068" w:type="dxa"/>
          </w:tcPr>
          <w:p w:rsidR="00BC32DD" w:rsidRPr="008708C5" w:rsidRDefault="008708C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8708C5" w:rsidTr="00832AEF">
        <w:trPr>
          <w:jc w:val="center"/>
        </w:trPr>
        <w:tc>
          <w:tcPr>
            <w:tcW w:w="2745" w:type="dxa"/>
            <w:vAlign w:val="center"/>
          </w:tcPr>
          <w:p w:rsidR="00BC32DD" w:rsidRPr="008708C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708C5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:rsidR="00BC32DD" w:rsidRPr="008708C5" w:rsidRDefault="008708C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Ulusal: 4; AKTS: 4</w:t>
            </w:r>
          </w:p>
        </w:tc>
      </w:tr>
      <w:tr w:rsidR="00BC32DD" w:rsidRPr="008708C5" w:rsidTr="00832AEF">
        <w:trPr>
          <w:jc w:val="center"/>
        </w:trPr>
        <w:tc>
          <w:tcPr>
            <w:tcW w:w="2745" w:type="dxa"/>
            <w:vAlign w:val="center"/>
          </w:tcPr>
          <w:p w:rsidR="00BC32DD" w:rsidRPr="008708C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708C5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:rsidR="00BC32DD" w:rsidRPr="008708C5" w:rsidRDefault="008708C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Zorunlu</w:t>
            </w:r>
          </w:p>
        </w:tc>
      </w:tr>
      <w:tr w:rsidR="00BC32DD" w:rsidRPr="008708C5" w:rsidTr="00832AEF">
        <w:trPr>
          <w:jc w:val="center"/>
        </w:trPr>
        <w:tc>
          <w:tcPr>
            <w:tcW w:w="2745" w:type="dxa"/>
            <w:vAlign w:val="center"/>
          </w:tcPr>
          <w:p w:rsidR="00BC32DD" w:rsidRPr="008708C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708C5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BC32DD" w:rsidRPr="008708C5" w:rsidRDefault="008708C5" w:rsidP="008708C5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 derste k</w:t>
            </w:r>
            <w:r w:rsidRPr="008708C5">
              <w:rPr>
                <w:rFonts w:ascii="Times New Roman" w:hAnsi="Times New Roman"/>
                <w:sz w:val="24"/>
              </w:rPr>
              <w:t>uruluşundan itibaren Osmanlı Devleti'nin dış ilişkilerinin nasıl geliştiği üzerinde durulmakta, diplomasi uygulamaları dönemlere ayrılarak anlatılmaktadır.</w:t>
            </w:r>
          </w:p>
        </w:tc>
      </w:tr>
      <w:tr w:rsidR="00BC32DD" w:rsidRPr="008708C5" w:rsidTr="00832AEF">
        <w:trPr>
          <w:jc w:val="center"/>
        </w:trPr>
        <w:tc>
          <w:tcPr>
            <w:tcW w:w="2745" w:type="dxa"/>
            <w:vAlign w:val="center"/>
          </w:tcPr>
          <w:p w:rsidR="00BC32DD" w:rsidRPr="008708C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708C5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:rsidR="00BC32DD" w:rsidRPr="008708C5" w:rsidRDefault="00FC75B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 dersin amacı kuruluştan çöküşe Osmanlı dış politika tarihi ve diplomasisinin yöntemsel ve kurumsal dönüşümünün aşamalarının düşünsel ve siyasal arka planları çerçevesinde öğretilmesidir.</w:t>
            </w:r>
            <w:bookmarkStart w:id="0" w:name="_GoBack"/>
            <w:bookmarkEnd w:id="0"/>
          </w:p>
        </w:tc>
      </w:tr>
      <w:tr w:rsidR="00BC32DD" w:rsidRPr="008708C5" w:rsidTr="00832AEF">
        <w:trPr>
          <w:jc w:val="center"/>
        </w:trPr>
        <w:tc>
          <w:tcPr>
            <w:tcW w:w="2745" w:type="dxa"/>
            <w:vAlign w:val="center"/>
          </w:tcPr>
          <w:p w:rsidR="00BC32DD" w:rsidRPr="008708C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708C5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068" w:type="dxa"/>
          </w:tcPr>
          <w:p w:rsidR="00BC32DD" w:rsidRPr="008708C5" w:rsidRDefault="008708C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Bir (1) Yarıyıl 14 hafta</w:t>
            </w:r>
          </w:p>
        </w:tc>
      </w:tr>
      <w:tr w:rsidR="00BC32DD" w:rsidRPr="008708C5" w:rsidTr="00832AEF">
        <w:trPr>
          <w:jc w:val="center"/>
        </w:trPr>
        <w:tc>
          <w:tcPr>
            <w:tcW w:w="2745" w:type="dxa"/>
            <w:vAlign w:val="center"/>
          </w:tcPr>
          <w:p w:rsidR="00BC32DD" w:rsidRPr="008708C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708C5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068" w:type="dxa"/>
          </w:tcPr>
          <w:p w:rsidR="00BC32DD" w:rsidRPr="008708C5" w:rsidRDefault="008708C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8708C5" w:rsidTr="00832AEF">
        <w:trPr>
          <w:jc w:val="center"/>
        </w:trPr>
        <w:tc>
          <w:tcPr>
            <w:tcW w:w="2745" w:type="dxa"/>
            <w:vAlign w:val="center"/>
          </w:tcPr>
          <w:p w:rsidR="00BC32DD" w:rsidRPr="008708C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708C5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:rsidR="00BC32DD" w:rsidRPr="008708C5" w:rsidRDefault="008708C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8708C5" w:rsidTr="00832AEF">
        <w:trPr>
          <w:jc w:val="center"/>
        </w:trPr>
        <w:tc>
          <w:tcPr>
            <w:tcW w:w="2745" w:type="dxa"/>
            <w:vAlign w:val="center"/>
          </w:tcPr>
          <w:p w:rsidR="00BC32DD" w:rsidRPr="008708C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708C5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BC32DD" w:rsidRDefault="004C0A4C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4C0A4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Oral </w:t>
            </w:r>
            <w:proofErr w:type="spellStart"/>
            <w:r w:rsidRPr="004C0A4C">
              <w:rPr>
                <w:rFonts w:ascii="Times New Roman" w:hAnsi="Times New Roman"/>
                <w:sz w:val="24"/>
                <w:szCs w:val="24"/>
                <w:lang w:val="tr-TR"/>
              </w:rPr>
              <w:t>Sander</w:t>
            </w:r>
            <w:proofErr w:type="spellEnd"/>
            <w:r w:rsidRPr="004C0A4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 w:rsidRPr="001E541F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Anka’nın Yükselişi ve Düşüşü</w:t>
            </w:r>
            <w:r w:rsidRPr="004C0A4C">
              <w:rPr>
                <w:rFonts w:ascii="Times New Roman" w:hAnsi="Times New Roman"/>
                <w:sz w:val="24"/>
                <w:szCs w:val="24"/>
                <w:lang w:val="tr-TR"/>
              </w:rPr>
              <w:t>, Ankara, İmge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.</w:t>
            </w:r>
          </w:p>
          <w:p w:rsidR="004C0A4C" w:rsidRDefault="004C0A4C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4C0A4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Halil İnalcık, “Osmanlı Devleti’nin Doğuşu Meselesi”, </w:t>
            </w:r>
            <w:r w:rsidRPr="001E541F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Söğüt’ten İstanbul’a</w:t>
            </w:r>
            <w:r w:rsidRPr="004C0A4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(der. Oktay Özel, Mehmet Öz), Ankara, İmge, 2000, s. 225-240.</w:t>
            </w:r>
          </w:p>
          <w:p w:rsidR="004C0A4C" w:rsidRDefault="004C0A4C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4C0A4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Halil İnalcık, “Osmanlı Fetih Yöntemleri”, </w:t>
            </w:r>
            <w:r w:rsidRPr="001E541F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Söğüt’ten İstanbul’a</w:t>
            </w:r>
            <w:r w:rsidRPr="004C0A4C">
              <w:rPr>
                <w:rFonts w:ascii="Times New Roman" w:hAnsi="Times New Roman"/>
                <w:sz w:val="24"/>
                <w:szCs w:val="24"/>
                <w:lang w:val="tr-TR"/>
              </w:rPr>
              <w:t>, s.443-472.</w:t>
            </w:r>
          </w:p>
          <w:p w:rsidR="00FA1671" w:rsidRDefault="00FA1671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spellStart"/>
            <w:r w:rsidRPr="00FA1671">
              <w:rPr>
                <w:rFonts w:ascii="Times New Roman" w:hAnsi="Times New Roman"/>
                <w:sz w:val="24"/>
                <w:szCs w:val="24"/>
                <w:lang w:val="tr-TR"/>
              </w:rPr>
              <w:t>Yurdusev</w:t>
            </w:r>
            <w:proofErr w:type="spellEnd"/>
            <w:r w:rsidRPr="00FA1671">
              <w:rPr>
                <w:rFonts w:ascii="Times New Roman" w:hAnsi="Times New Roman"/>
                <w:sz w:val="24"/>
                <w:szCs w:val="24"/>
                <w:lang w:val="tr-TR"/>
              </w:rPr>
              <w:t>, A. Nuri, “</w:t>
            </w:r>
            <w:proofErr w:type="spellStart"/>
            <w:r w:rsidRPr="00FA1671">
              <w:rPr>
                <w:rFonts w:ascii="Times New Roman" w:hAnsi="Times New Roman"/>
                <w:i/>
                <w:iCs/>
                <w:sz w:val="24"/>
                <w:szCs w:val="24"/>
                <w:lang w:val="tr-TR"/>
              </w:rPr>
              <w:t>The</w:t>
            </w:r>
            <w:proofErr w:type="spellEnd"/>
            <w:r w:rsidRPr="00FA1671">
              <w:rPr>
                <w:rFonts w:ascii="Times New Roman" w:hAnsi="Times New Roman"/>
                <w:i/>
                <w:i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i/>
                <w:iCs/>
                <w:sz w:val="24"/>
                <w:szCs w:val="24"/>
                <w:lang w:val="tr-TR"/>
              </w:rPr>
              <w:t>Ottoman</w:t>
            </w:r>
            <w:proofErr w:type="spellEnd"/>
            <w:r w:rsidRPr="00FA1671">
              <w:rPr>
                <w:rFonts w:ascii="Times New Roman" w:hAnsi="Times New Roman"/>
                <w:i/>
                <w:i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i/>
                <w:iCs/>
                <w:sz w:val="24"/>
                <w:szCs w:val="24"/>
                <w:lang w:val="tr-TR"/>
              </w:rPr>
              <w:t>Attitude</w:t>
            </w:r>
            <w:proofErr w:type="spellEnd"/>
            <w:r w:rsidRPr="00FA1671">
              <w:rPr>
                <w:rFonts w:ascii="Times New Roman" w:hAnsi="Times New Roman"/>
                <w:i/>
                <w:i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i/>
                <w:iCs/>
                <w:sz w:val="24"/>
                <w:szCs w:val="24"/>
                <w:lang w:val="tr-TR"/>
              </w:rPr>
              <w:t>toward</w:t>
            </w:r>
            <w:proofErr w:type="spellEnd"/>
            <w:r w:rsidRPr="00FA1671">
              <w:rPr>
                <w:rFonts w:ascii="Times New Roman" w:hAnsi="Times New Roman"/>
                <w:i/>
                <w:i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i/>
                <w:iCs/>
                <w:sz w:val="24"/>
                <w:szCs w:val="24"/>
                <w:lang w:val="tr-TR"/>
              </w:rPr>
              <w:t>Diplomacy</w:t>
            </w:r>
            <w:proofErr w:type="spellEnd"/>
            <w:r w:rsidRPr="00FA167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”, </w:t>
            </w:r>
            <w:proofErr w:type="spellStart"/>
            <w:r w:rsidRPr="00FA1671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Ottoman</w:t>
            </w:r>
            <w:proofErr w:type="spellEnd"/>
            <w:r w:rsidRPr="00FA1671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Diplomacy</w:t>
            </w:r>
            <w:proofErr w:type="spellEnd"/>
            <w:r w:rsidRPr="00FA1671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: </w:t>
            </w:r>
            <w:proofErr w:type="spellStart"/>
            <w:r w:rsidRPr="00FA1671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Conventional</w:t>
            </w:r>
            <w:proofErr w:type="spellEnd"/>
            <w:r w:rsidRPr="00FA1671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or</w:t>
            </w:r>
            <w:proofErr w:type="spellEnd"/>
            <w:r w:rsidRPr="00FA1671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Unconventional</w:t>
            </w:r>
            <w:proofErr w:type="spellEnd"/>
            <w:proofErr w:type="gramStart"/>
            <w:r w:rsidRPr="00FA1671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?</w:t>
            </w:r>
            <w:r w:rsidRPr="00FA1671">
              <w:rPr>
                <w:rFonts w:ascii="Times New Roman" w:hAnsi="Times New Roman"/>
                <w:sz w:val="24"/>
                <w:szCs w:val="24"/>
                <w:lang w:val="tr-TR"/>
              </w:rPr>
              <w:t>,</w:t>
            </w:r>
            <w:proofErr w:type="gramEnd"/>
            <w:r w:rsidRPr="00FA167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A. Nuri </w:t>
            </w:r>
            <w:proofErr w:type="spellStart"/>
            <w:r w:rsidRPr="00FA1671">
              <w:rPr>
                <w:rFonts w:ascii="Times New Roman" w:hAnsi="Times New Roman"/>
                <w:sz w:val="24"/>
                <w:szCs w:val="24"/>
                <w:lang w:val="tr-TR"/>
              </w:rPr>
              <w:t>Yurdusev</w:t>
            </w:r>
            <w:proofErr w:type="spellEnd"/>
            <w:r w:rsidRPr="00FA167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(ed.), </w:t>
            </w:r>
            <w:proofErr w:type="spellStart"/>
            <w:r w:rsidRPr="00FA1671">
              <w:rPr>
                <w:rFonts w:ascii="Times New Roman" w:hAnsi="Times New Roman"/>
                <w:sz w:val="24"/>
                <w:szCs w:val="24"/>
                <w:lang w:val="tr-TR"/>
              </w:rPr>
              <w:t>Basingstoke</w:t>
            </w:r>
            <w:proofErr w:type="spellEnd"/>
            <w:r w:rsidRPr="00FA167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FA1671">
              <w:rPr>
                <w:rFonts w:ascii="Times New Roman" w:hAnsi="Times New Roman"/>
                <w:sz w:val="24"/>
                <w:szCs w:val="24"/>
                <w:lang w:val="tr-TR"/>
              </w:rPr>
              <w:t>Palgrave</w:t>
            </w:r>
            <w:proofErr w:type="spellEnd"/>
            <w:r w:rsidRPr="00FA167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sz w:val="24"/>
                <w:szCs w:val="24"/>
                <w:lang w:val="tr-TR"/>
              </w:rPr>
              <w:t>Macmillan</w:t>
            </w:r>
            <w:proofErr w:type="spellEnd"/>
            <w:r w:rsidRPr="00FA1671">
              <w:rPr>
                <w:rFonts w:ascii="Times New Roman" w:hAnsi="Times New Roman"/>
                <w:sz w:val="24"/>
                <w:szCs w:val="24"/>
                <w:lang w:val="tr-TR"/>
              </w:rPr>
              <w:t>, 2004, s. 5-35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.</w:t>
            </w:r>
          </w:p>
          <w:p w:rsidR="00FA1671" w:rsidRPr="00FA1671" w:rsidRDefault="00FA1671" w:rsidP="00FA1671">
            <w:pPr>
              <w:pStyle w:val="Kaynakca"/>
              <w:rPr>
                <w:rFonts w:ascii="Times New Roman" w:hAnsi="Times New Roman"/>
                <w:sz w:val="24"/>
              </w:rPr>
            </w:pPr>
            <w:proofErr w:type="spellStart"/>
            <w:r w:rsidRPr="00FA1671">
              <w:rPr>
                <w:rFonts w:ascii="Times New Roman" w:hAnsi="Times New Roman"/>
                <w:sz w:val="24"/>
              </w:rPr>
              <w:t>Bülent</w:t>
            </w:r>
            <w:proofErr w:type="spellEnd"/>
            <w:r w:rsidRPr="00FA1671">
              <w:rPr>
                <w:rFonts w:ascii="Times New Roman" w:hAnsi="Times New Roman"/>
                <w:sz w:val="24"/>
              </w:rPr>
              <w:t xml:space="preserve"> Arı, “</w:t>
            </w:r>
            <w:r w:rsidRPr="00FA1671">
              <w:rPr>
                <w:rFonts w:ascii="Times New Roman" w:hAnsi="Times New Roman"/>
                <w:i/>
                <w:sz w:val="24"/>
              </w:rPr>
              <w:t>Early Ottoman Diplomacy: Ad Hoc Period</w:t>
            </w:r>
            <w:r w:rsidRPr="00FA1671">
              <w:rPr>
                <w:rFonts w:ascii="Times New Roman" w:hAnsi="Times New Roman"/>
                <w:sz w:val="24"/>
              </w:rPr>
              <w:t xml:space="preserve">”, ”, </w:t>
            </w:r>
            <w:r w:rsidRPr="00FA1671">
              <w:rPr>
                <w:rFonts w:ascii="Times New Roman" w:hAnsi="Times New Roman"/>
                <w:b/>
                <w:bCs/>
                <w:sz w:val="24"/>
              </w:rPr>
              <w:t>Ottoman Diplomacy: Conventional or Unconventional?</w:t>
            </w:r>
            <w:r w:rsidRPr="00FA1671">
              <w:rPr>
                <w:rFonts w:ascii="Times New Roman" w:hAnsi="Times New Roman"/>
                <w:sz w:val="24"/>
              </w:rPr>
              <w:t xml:space="preserve">, A. Nuri </w:t>
            </w:r>
            <w:proofErr w:type="spellStart"/>
            <w:r w:rsidRPr="00FA1671">
              <w:rPr>
                <w:rFonts w:ascii="Times New Roman" w:hAnsi="Times New Roman"/>
                <w:sz w:val="24"/>
              </w:rPr>
              <w:t>Yurdusev</w:t>
            </w:r>
            <w:proofErr w:type="spellEnd"/>
            <w:r w:rsidRPr="00FA1671">
              <w:rPr>
                <w:rFonts w:ascii="Times New Roman" w:hAnsi="Times New Roman"/>
                <w:sz w:val="24"/>
              </w:rPr>
              <w:t>(ed.), Basingstoke, Palgrave Macmillan, 2004, s. 5-35</w:t>
            </w:r>
          </w:p>
          <w:p w:rsidR="00FA1671" w:rsidRDefault="00FA1671" w:rsidP="00FA1671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spellStart"/>
            <w:r w:rsidRPr="00FA1671">
              <w:rPr>
                <w:rFonts w:ascii="Times New Roman" w:hAnsi="Times New Roman"/>
                <w:sz w:val="24"/>
              </w:rPr>
              <w:t>Turan</w:t>
            </w:r>
            <w:proofErr w:type="spellEnd"/>
            <w:r w:rsidRPr="00FA1671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A1671">
              <w:rPr>
                <w:rFonts w:ascii="Times New Roman" w:hAnsi="Times New Roman"/>
                <w:sz w:val="24"/>
              </w:rPr>
              <w:t>Namık</w:t>
            </w:r>
            <w:proofErr w:type="spellEnd"/>
            <w:r w:rsidRPr="00FA1671">
              <w:rPr>
                <w:rFonts w:ascii="Times New Roman" w:hAnsi="Times New Roman"/>
                <w:sz w:val="24"/>
              </w:rPr>
              <w:t xml:space="preserve"> Sinan, </w:t>
            </w:r>
            <w:r w:rsidRPr="00FA1671">
              <w:rPr>
                <w:rFonts w:ascii="Times New Roman" w:hAnsi="Times New Roman"/>
                <w:iCs/>
                <w:sz w:val="24"/>
              </w:rPr>
              <w:t>“</w:t>
            </w:r>
            <w:proofErr w:type="spellStart"/>
            <w:r w:rsidRPr="00FA1671">
              <w:rPr>
                <w:rFonts w:ascii="Times New Roman" w:hAnsi="Times New Roman"/>
                <w:iCs/>
                <w:sz w:val="24"/>
              </w:rPr>
              <w:t>Osmanlı</w:t>
            </w:r>
            <w:proofErr w:type="spellEnd"/>
            <w:r w:rsidRPr="00FA1671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iCs/>
                <w:sz w:val="24"/>
              </w:rPr>
              <w:t>Diplomasisinde</w:t>
            </w:r>
            <w:proofErr w:type="spellEnd"/>
            <w:r w:rsidRPr="00FA1671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iCs/>
                <w:sz w:val="24"/>
              </w:rPr>
              <w:t>Batı</w:t>
            </w:r>
            <w:proofErr w:type="spellEnd"/>
            <w:r w:rsidRPr="00FA1671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sz w:val="24"/>
              </w:rPr>
              <w:t>İ</w:t>
            </w:r>
            <w:r w:rsidRPr="00FA1671">
              <w:rPr>
                <w:rFonts w:ascii="Times New Roman" w:hAnsi="Times New Roman"/>
                <w:iCs/>
                <w:sz w:val="24"/>
              </w:rPr>
              <w:t>mgesinin</w:t>
            </w:r>
            <w:proofErr w:type="spellEnd"/>
            <w:r w:rsidRPr="00FA1671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iCs/>
                <w:sz w:val="24"/>
              </w:rPr>
              <w:t>De</w:t>
            </w:r>
            <w:r w:rsidRPr="00FA1671">
              <w:rPr>
                <w:rFonts w:ascii="Times New Roman" w:hAnsi="Times New Roman"/>
                <w:sz w:val="24"/>
              </w:rPr>
              <w:t>ğ</w:t>
            </w:r>
            <w:r w:rsidRPr="00FA1671">
              <w:rPr>
                <w:rFonts w:ascii="Times New Roman" w:hAnsi="Times New Roman"/>
                <w:iCs/>
                <w:sz w:val="24"/>
              </w:rPr>
              <w:t>i</w:t>
            </w:r>
            <w:r w:rsidRPr="00FA1671">
              <w:rPr>
                <w:rFonts w:ascii="Times New Roman" w:hAnsi="Times New Roman"/>
                <w:sz w:val="24"/>
              </w:rPr>
              <w:t>ş</w:t>
            </w:r>
            <w:r w:rsidRPr="00FA1671">
              <w:rPr>
                <w:rFonts w:ascii="Times New Roman" w:hAnsi="Times New Roman"/>
                <w:iCs/>
                <w:sz w:val="24"/>
              </w:rPr>
              <w:t>imi</w:t>
            </w:r>
            <w:proofErr w:type="spellEnd"/>
            <w:r w:rsidRPr="00FA1671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iCs/>
                <w:sz w:val="24"/>
              </w:rPr>
              <w:t>ve</w:t>
            </w:r>
            <w:proofErr w:type="spellEnd"/>
            <w:r w:rsidRPr="00FA1671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iCs/>
                <w:sz w:val="24"/>
              </w:rPr>
              <w:t>Elçilerin</w:t>
            </w:r>
            <w:proofErr w:type="spellEnd"/>
            <w:r w:rsidRPr="00FA1671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iCs/>
                <w:sz w:val="24"/>
              </w:rPr>
              <w:t>Etkisi</w:t>
            </w:r>
            <w:proofErr w:type="spellEnd"/>
            <w:r w:rsidRPr="00FA1671">
              <w:rPr>
                <w:rFonts w:ascii="Times New Roman" w:hAnsi="Times New Roman"/>
                <w:iCs/>
                <w:sz w:val="24"/>
              </w:rPr>
              <w:t xml:space="preserve"> (18. </w:t>
            </w:r>
            <w:proofErr w:type="spellStart"/>
            <w:proofErr w:type="gramStart"/>
            <w:r w:rsidRPr="00FA1671">
              <w:rPr>
                <w:rFonts w:ascii="Times New Roman" w:hAnsi="Times New Roman"/>
                <w:iCs/>
                <w:sz w:val="24"/>
              </w:rPr>
              <w:t>ve</w:t>
            </w:r>
            <w:proofErr w:type="spellEnd"/>
            <w:proofErr w:type="gramEnd"/>
            <w:r w:rsidRPr="00FA1671">
              <w:rPr>
                <w:rFonts w:ascii="Times New Roman" w:hAnsi="Times New Roman"/>
                <w:iCs/>
                <w:sz w:val="24"/>
              </w:rPr>
              <w:t xml:space="preserve"> 19. </w:t>
            </w:r>
            <w:proofErr w:type="spellStart"/>
            <w:r w:rsidRPr="00FA1671">
              <w:rPr>
                <w:rFonts w:ascii="Times New Roman" w:hAnsi="Times New Roman"/>
                <w:iCs/>
                <w:sz w:val="24"/>
              </w:rPr>
              <w:t>Yüzyıllar</w:t>
            </w:r>
            <w:proofErr w:type="spellEnd"/>
            <w:r w:rsidRPr="00FA1671">
              <w:rPr>
                <w:rFonts w:ascii="Times New Roman" w:hAnsi="Times New Roman"/>
                <w:iCs/>
                <w:sz w:val="24"/>
              </w:rPr>
              <w:t>)</w:t>
            </w:r>
            <w:r w:rsidRPr="00FA1671">
              <w:rPr>
                <w:rFonts w:ascii="Times New Roman" w:hAnsi="Times New Roman"/>
                <w:sz w:val="24"/>
              </w:rPr>
              <w:t xml:space="preserve">”, </w:t>
            </w:r>
            <w:proofErr w:type="spellStart"/>
            <w:r w:rsidRPr="00FA1671">
              <w:rPr>
                <w:rFonts w:ascii="Times New Roman" w:hAnsi="Times New Roman"/>
                <w:b/>
                <w:bCs/>
                <w:sz w:val="24"/>
              </w:rPr>
              <w:t>Trakya</w:t>
            </w:r>
            <w:proofErr w:type="spellEnd"/>
            <w:r w:rsidRPr="00FA1671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b/>
                <w:bCs/>
                <w:sz w:val="24"/>
              </w:rPr>
              <w:t>Üniversitesi</w:t>
            </w:r>
            <w:proofErr w:type="spellEnd"/>
            <w:r w:rsidRPr="00FA1671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b/>
                <w:bCs/>
                <w:sz w:val="24"/>
              </w:rPr>
              <w:t>Sosyal</w:t>
            </w:r>
            <w:proofErr w:type="spellEnd"/>
            <w:r w:rsidRPr="00FA1671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b/>
                <w:bCs/>
                <w:sz w:val="24"/>
              </w:rPr>
              <w:t>Bilimler</w:t>
            </w:r>
            <w:proofErr w:type="spellEnd"/>
            <w:r w:rsidRPr="00FA1671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b/>
                <w:bCs/>
                <w:sz w:val="24"/>
              </w:rPr>
              <w:t>Dergisi</w:t>
            </w:r>
            <w:proofErr w:type="spellEnd"/>
            <w:r w:rsidRPr="00FA1671">
              <w:rPr>
                <w:rFonts w:ascii="Times New Roman" w:hAnsi="Times New Roman"/>
                <w:sz w:val="24"/>
              </w:rPr>
              <w:t>, C. V.,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167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S. </w:t>
            </w:r>
            <w:proofErr w:type="gramStart"/>
            <w:r w:rsidRPr="00FA1671">
              <w:rPr>
                <w:rFonts w:ascii="Times New Roman" w:hAnsi="Times New Roman"/>
                <w:sz w:val="24"/>
                <w:szCs w:val="24"/>
                <w:lang w:val="tr-TR"/>
              </w:rPr>
              <w:t>2.,</w:t>
            </w:r>
            <w:proofErr w:type="gramEnd"/>
            <w:r w:rsidRPr="00FA167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(Aralık 2004).</w:t>
            </w:r>
          </w:p>
          <w:p w:rsidR="00FA1671" w:rsidRPr="00FA1671" w:rsidRDefault="00FA1671" w:rsidP="00FA1671">
            <w:pPr>
              <w:pStyle w:val="Kaynakca"/>
              <w:rPr>
                <w:rFonts w:ascii="Times New Roman" w:hAnsi="Times New Roman"/>
                <w:sz w:val="24"/>
                <w:lang w:val="tr-TR"/>
              </w:rPr>
            </w:pPr>
            <w:proofErr w:type="spellStart"/>
            <w:r w:rsidRPr="00FA1671">
              <w:rPr>
                <w:rFonts w:ascii="Times New Roman" w:hAnsi="Times New Roman"/>
                <w:sz w:val="24"/>
                <w:lang w:val="tr-TR"/>
              </w:rPr>
              <w:lastRenderedPageBreak/>
              <w:t>Hurewitz</w:t>
            </w:r>
            <w:proofErr w:type="spellEnd"/>
            <w:r w:rsidRPr="00FA1671">
              <w:rPr>
                <w:rFonts w:ascii="Times New Roman" w:hAnsi="Times New Roman"/>
                <w:sz w:val="24"/>
                <w:lang w:val="tr-TR"/>
              </w:rPr>
              <w:t>, J. C</w:t>
            </w:r>
            <w:proofErr w:type="gramStart"/>
            <w:r w:rsidRPr="00FA1671">
              <w:rPr>
                <w:rFonts w:ascii="Times New Roman" w:hAnsi="Times New Roman"/>
                <w:sz w:val="24"/>
                <w:lang w:val="tr-TR"/>
              </w:rPr>
              <w:t>.,</w:t>
            </w:r>
            <w:proofErr w:type="gramEnd"/>
            <w:r w:rsidRPr="00FA1671">
              <w:rPr>
                <w:rFonts w:ascii="Times New Roman" w:hAnsi="Times New Roman"/>
                <w:sz w:val="24"/>
                <w:lang w:val="tr-TR"/>
              </w:rPr>
              <w:t xml:space="preserve"> “</w:t>
            </w:r>
            <w:proofErr w:type="spellStart"/>
            <w:r w:rsidRPr="00FA1671">
              <w:rPr>
                <w:rFonts w:ascii="Times New Roman" w:hAnsi="Times New Roman"/>
                <w:i/>
                <w:iCs/>
                <w:sz w:val="24"/>
                <w:lang w:val="tr-TR"/>
              </w:rPr>
              <w:t>The</w:t>
            </w:r>
            <w:proofErr w:type="spellEnd"/>
            <w:r w:rsidRPr="00FA1671">
              <w:rPr>
                <w:rFonts w:ascii="Times New Roman" w:hAnsi="Times New Roman"/>
                <w:i/>
                <w:iCs/>
                <w:sz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i/>
                <w:iCs/>
                <w:sz w:val="24"/>
                <w:lang w:val="tr-TR"/>
              </w:rPr>
              <w:t>Europenization</w:t>
            </w:r>
            <w:proofErr w:type="spellEnd"/>
            <w:r w:rsidRPr="00FA1671">
              <w:rPr>
                <w:rFonts w:ascii="Times New Roman" w:hAnsi="Times New Roman"/>
                <w:i/>
                <w:iCs/>
                <w:sz w:val="24"/>
                <w:lang w:val="tr-TR"/>
              </w:rPr>
              <w:t xml:space="preserve"> of </w:t>
            </w:r>
            <w:proofErr w:type="spellStart"/>
            <w:r w:rsidRPr="00FA1671">
              <w:rPr>
                <w:rFonts w:ascii="Times New Roman" w:hAnsi="Times New Roman"/>
                <w:i/>
                <w:iCs/>
                <w:sz w:val="24"/>
                <w:lang w:val="tr-TR"/>
              </w:rPr>
              <w:t>Ottoman</w:t>
            </w:r>
            <w:proofErr w:type="spellEnd"/>
            <w:r w:rsidRPr="00FA1671">
              <w:rPr>
                <w:rFonts w:ascii="Times New Roman" w:hAnsi="Times New Roman"/>
                <w:i/>
                <w:iCs/>
                <w:sz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i/>
                <w:iCs/>
                <w:sz w:val="24"/>
                <w:lang w:val="tr-TR"/>
              </w:rPr>
              <w:t>Diplomacy</w:t>
            </w:r>
            <w:proofErr w:type="spellEnd"/>
            <w:r w:rsidRPr="00FA1671">
              <w:rPr>
                <w:rFonts w:ascii="Times New Roman" w:hAnsi="Times New Roman"/>
                <w:i/>
                <w:iCs/>
                <w:sz w:val="24"/>
                <w:lang w:val="tr-TR"/>
              </w:rPr>
              <w:t xml:space="preserve">: </w:t>
            </w:r>
            <w:proofErr w:type="spellStart"/>
            <w:r w:rsidRPr="00FA1671">
              <w:rPr>
                <w:rFonts w:ascii="Times New Roman" w:hAnsi="Times New Roman"/>
                <w:i/>
                <w:iCs/>
                <w:sz w:val="24"/>
                <w:lang w:val="tr-TR"/>
              </w:rPr>
              <w:t>The</w:t>
            </w:r>
            <w:proofErr w:type="spellEnd"/>
            <w:r w:rsidRPr="00FA1671">
              <w:rPr>
                <w:rFonts w:ascii="Times New Roman" w:hAnsi="Times New Roman"/>
                <w:i/>
                <w:iCs/>
                <w:sz w:val="24"/>
                <w:lang w:val="tr-TR"/>
              </w:rPr>
              <w:t xml:space="preserve"> Conversion </w:t>
            </w:r>
            <w:proofErr w:type="spellStart"/>
            <w:r w:rsidRPr="00FA1671">
              <w:rPr>
                <w:rFonts w:ascii="Times New Roman" w:hAnsi="Times New Roman"/>
                <w:i/>
                <w:iCs/>
                <w:sz w:val="24"/>
                <w:lang w:val="tr-TR"/>
              </w:rPr>
              <w:t>from</w:t>
            </w:r>
            <w:proofErr w:type="spellEnd"/>
            <w:r w:rsidRPr="00FA1671">
              <w:rPr>
                <w:rFonts w:ascii="Times New Roman" w:hAnsi="Times New Roman"/>
                <w:i/>
                <w:iCs/>
                <w:sz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i/>
                <w:iCs/>
                <w:sz w:val="24"/>
                <w:lang w:val="tr-TR"/>
              </w:rPr>
              <w:t>Unilateralism</w:t>
            </w:r>
            <w:proofErr w:type="spellEnd"/>
            <w:r w:rsidRPr="00FA1671">
              <w:rPr>
                <w:rFonts w:ascii="Times New Roman" w:hAnsi="Times New Roman"/>
                <w:i/>
                <w:iCs/>
                <w:sz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i/>
                <w:iCs/>
                <w:sz w:val="24"/>
                <w:lang w:val="tr-TR"/>
              </w:rPr>
              <w:t>to</w:t>
            </w:r>
            <w:proofErr w:type="spellEnd"/>
            <w:r w:rsidRPr="00FA1671">
              <w:rPr>
                <w:rFonts w:ascii="Times New Roman" w:hAnsi="Times New Roman"/>
                <w:i/>
                <w:iCs/>
                <w:sz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i/>
                <w:iCs/>
                <w:sz w:val="24"/>
                <w:lang w:val="tr-TR"/>
              </w:rPr>
              <w:t>Reciprocity</w:t>
            </w:r>
            <w:proofErr w:type="spellEnd"/>
            <w:r w:rsidRPr="00FA1671">
              <w:rPr>
                <w:rFonts w:ascii="Times New Roman" w:hAnsi="Times New Roman"/>
                <w:i/>
                <w:iCs/>
                <w:sz w:val="24"/>
                <w:lang w:val="tr-TR"/>
              </w:rPr>
              <w:t xml:space="preserve"> in </w:t>
            </w:r>
            <w:proofErr w:type="spellStart"/>
            <w:r w:rsidRPr="00FA1671">
              <w:rPr>
                <w:rFonts w:ascii="Times New Roman" w:hAnsi="Times New Roman"/>
                <w:i/>
                <w:iCs/>
                <w:sz w:val="24"/>
                <w:lang w:val="tr-TR"/>
              </w:rPr>
              <w:t>the</w:t>
            </w:r>
            <w:proofErr w:type="spellEnd"/>
            <w:r w:rsidRPr="00FA1671">
              <w:rPr>
                <w:rFonts w:ascii="Times New Roman" w:hAnsi="Times New Roman"/>
                <w:i/>
                <w:iCs/>
                <w:sz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i/>
                <w:iCs/>
                <w:sz w:val="24"/>
                <w:lang w:val="tr-TR"/>
              </w:rPr>
              <w:t>Nineteeenth</w:t>
            </w:r>
            <w:proofErr w:type="spellEnd"/>
            <w:r w:rsidRPr="00FA1671">
              <w:rPr>
                <w:rFonts w:ascii="Times New Roman" w:hAnsi="Times New Roman"/>
                <w:i/>
                <w:iCs/>
                <w:sz w:val="24"/>
                <w:lang w:val="tr-TR"/>
              </w:rPr>
              <w:t xml:space="preserve"> Century</w:t>
            </w:r>
            <w:r w:rsidRPr="00FA1671">
              <w:rPr>
                <w:rFonts w:ascii="Times New Roman" w:hAnsi="Times New Roman"/>
                <w:sz w:val="24"/>
                <w:lang w:val="tr-TR"/>
              </w:rPr>
              <w:t xml:space="preserve">”, </w:t>
            </w:r>
            <w:r w:rsidRPr="00FA1671">
              <w:rPr>
                <w:rFonts w:ascii="Times New Roman" w:hAnsi="Times New Roman"/>
                <w:b/>
                <w:bCs/>
                <w:sz w:val="24"/>
                <w:lang w:val="tr-TR"/>
              </w:rPr>
              <w:t>Belleten</w:t>
            </w:r>
            <w:r w:rsidRPr="00FA1671">
              <w:rPr>
                <w:rFonts w:ascii="Times New Roman" w:hAnsi="Times New Roman"/>
                <w:sz w:val="24"/>
                <w:lang w:val="tr-TR"/>
              </w:rPr>
              <w:t>, C. 25, S. 99., (1961).</w:t>
            </w:r>
          </w:p>
          <w:p w:rsidR="00FA1671" w:rsidRDefault="00FA1671" w:rsidP="00FA1671">
            <w:pPr>
              <w:pStyle w:val="Kaynakca"/>
              <w:rPr>
                <w:rFonts w:ascii="Times New Roman" w:hAnsi="Times New Roman"/>
                <w:sz w:val="24"/>
                <w:lang w:val="tr-TR"/>
              </w:rPr>
            </w:pPr>
            <w:proofErr w:type="spellStart"/>
            <w:r w:rsidRPr="00FA1671">
              <w:rPr>
                <w:rFonts w:ascii="Times New Roman" w:hAnsi="Times New Roman"/>
                <w:sz w:val="24"/>
                <w:lang w:val="tr-TR"/>
              </w:rPr>
              <w:t>T.Naff</w:t>
            </w:r>
            <w:proofErr w:type="spellEnd"/>
            <w:r w:rsidRPr="00FA1671">
              <w:rPr>
                <w:rFonts w:ascii="Times New Roman" w:hAnsi="Times New Roman"/>
                <w:sz w:val="24"/>
                <w:lang w:val="tr-TR"/>
              </w:rPr>
              <w:t>, ‘</w:t>
            </w:r>
            <w:proofErr w:type="spellStart"/>
            <w:r w:rsidRPr="00FA1671">
              <w:rPr>
                <w:rFonts w:ascii="Times New Roman" w:hAnsi="Times New Roman"/>
                <w:i/>
                <w:sz w:val="24"/>
                <w:lang w:val="tr-TR"/>
              </w:rPr>
              <w:t>Ottoman</w:t>
            </w:r>
            <w:proofErr w:type="spellEnd"/>
            <w:r w:rsidRPr="00FA1671">
              <w:rPr>
                <w:rFonts w:ascii="Times New Roman" w:hAnsi="Times New Roman"/>
                <w:i/>
                <w:sz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i/>
                <w:sz w:val="24"/>
                <w:lang w:val="tr-TR"/>
              </w:rPr>
              <w:t>Diplomatic</w:t>
            </w:r>
            <w:proofErr w:type="spellEnd"/>
            <w:r w:rsidRPr="00FA1671">
              <w:rPr>
                <w:rFonts w:ascii="Times New Roman" w:hAnsi="Times New Roman"/>
                <w:i/>
                <w:sz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i/>
                <w:sz w:val="24"/>
                <w:lang w:val="tr-TR"/>
              </w:rPr>
              <w:t>Relations</w:t>
            </w:r>
            <w:proofErr w:type="spellEnd"/>
            <w:r w:rsidRPr="00FA1671">
              <w:rPr>
                <w:rFonts w:ascii="Times New Roman" w:hAnsi="Times New Roman"/>
                <w:i/>
                <w:sz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i/>
                <w:sz w:val="24"/>
                <w:lang w:val="tr-TR"/>
              </w:rPr>
              <w:t>with</w:t>
            </w:r>
            <w:proofErr w:type="spellEnd"/>
            <w:r w:rsidRPr="00FA1671">
              <w:rPr>
                <w:rFonts w:ascii="Times New Roman" w:hAnsi="Times New Roman"/>
                <w:i/>
                <w:sz w:val="24"/>
                <w:lang w:val="tr-TR"/>
              </w:rPr>
              <w:t xml:space="preserve"> Europe in </w:t>
            </w:r>
            <w:proofErr w:type="spellStart"/>
            <w:r w:rsidRPr="00FA1671">
              <w:rPr>
                <w:rFonts w:ascii="Times New Roman" w:hAnsi="Times New Roman"/>
                <w:i/>
                <w:sz w:val="24"/>
                <w:lang w:val="tr-TR"/>
              </w:rPr>
              <w:t>the</w:t>
            </w:r>
            <w:proofErr w:type="spellEnd"/>
            <w:r w:rsidRPr="00FA1671">
              <w:rPr>
                <w:rFonts w:ascii="Times New Roman" w:hAnsi="Times New Roman"/>
                <w:i/>
                <w:sz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i/>
                <w:sz w:val="24"/>
                <w:lang w:val="tr-TR"/>
              </w:rPr>
              <w:t>Eighteenth</w:t>
            </w:r>
            <w:proofErr w:type="spellEnd"/>
            <w:r w:rsidRPr="00FA1671">
              <w:rPr>
                <w:rFonts w:ascii="Times New Roman" w:hAnsi="Times New Roman"/>
                <w:i/>
                <w:sz w:val="24"/>
                <w:lang w:val="tr-TR"/>
              </w:rPr>
              <w:t xml:space="preserve"> Century:</w:t>
            </w:r>
            <w:r>
              <w:rPr>
                <w:rFonts w:ascii="Times New Roman" w:hAnsi="Times New Roman"/>
                <w:i/>
                <w:sz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i/>
                <w:sz w:val="24"/>
                <w:lang w:val="tr-TR"/>
              </w:rPr>
              <w:t>Patterns</w:t>
            </w:r>
            <w:proofErr w:type="spellEnd"/>
            <w:r w:rsidRPr="00FA1671">
              <w:rPr>
                <w:rFonts w:ascii="Times New Roman" w:hAnsi="Times New Roman"/>
                <w:i/>
                <w:sz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i/>
                <w:sz w:val="24"/>
                <w:lang w:val="tr-TR"/>
              </w:rPr>
              <w:t>and</w:t>
            </w:r>
            <w:proofErr w:type="spellEnd"/>
            <w:r w:rsidRPr="00FA1671">
              <w:rPr>
                <w:rFonts w:ascii="Times New Roman" w:hAnsi="Times New Roman"/>
                <w:i/>
                <w:sz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i/>
                <w:sz w:val="24"/>
                <w:lang w:val="tr-TR"/>
              </w:rPr>
              <w:t>Trends</w:t>
            </w:r>
            <w:proofErr w:type="spellEnd"/>
            <w:r w:rsidRPr="00FA1671">
              <w:rPr>
                <w:rFonts w:ascii="Times New Roman" w:hAnsi="Times New Roman"/>
                <w:sz w:val="24"/>
                <w:lang w:val="tr-TR"/>
              </w:rPr>
              <w:t xml:space="preserve">,’ in </w:t>
            </w:r>
            <w:proofErr w:type="spellStart"/>
            <w:r w:rsidRPr="00FA1671">
              <w:rPr>
                <w:rFonts w:ascii="Times New Roman" w:hAnsi="Times New Roman"/>
                <w:sz w:val="24"/>
                <w:lang w:val="tr-TR"/>
              </w:rPr>
              <w:t>T.Naff</w:t>
            </w:r>
            <w:proofErr w:type="spellEnd"/>
            <w:r w:rsidRPr="00FA1671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sz w:val="24"/>
                <w:lang w:val="tr-TR"/>
              </w:rPr>
              <w:t>and</w:t>
            </w:r>
            <w:proofErr w:type="spellEnd"/>
            <w:r w:rsidRPr="00FA1671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sz w:val="24"/>
                <w:lang w:val="tr-TR"/>
              </w:rPr>
              <w:t>R.Owen</w:t>
            </w:r>
            <w:proofErr w:type="spellEnd"/>
            <w:r w:rsidRPr="00FA1671">
              <w:rPr>
                <w:rFonts w:ascii="Times New Roman" w:hAnsi="Times New Roman"/>
                <w:sz w:val="24"/>
                <w:lang w:val="tr-TR"/>
              </w:rPr>
              <w:t xml:space="preserve"> (</w:t>
            </w:r>
            <w:proofErr w:type="spellStart"/>
            <w:r w:rsidRPr="00FA1671">
              <w:rPr>
                <w:rFonts w:ascii="Times New Roman" w:hAnsi="Times New Roman"/>
                <w:sz w:val="24"/>
                <w:lang w:val="tr-TR"/>
              </w:rPr>
              <w:t>eds</w:t>
            </w:r>
            <w:proofErr w:type="spellEnd"/>
            <w:r w:rsidRPr="00FA1671">
              <w:rPr>
                <w:rFonts w:ascii="Times New Roman" w:hAnsi="Times New Roman"/>
                <w:sz w:val="24"/>
                <w:lang w:val="tr-TR"/>
              </w:rPr>
              <w:t xml:space="preserve">.), </w:t>
            </w:r>
            <w:proofErr w:type="spellStart"/>
            <w:r w:rsidRPr="00FA1671">
              <w:rPr>
                <w:rFonts w:ascii="Times New Roman" w:hAnsi="Times New Roman"/>
                <w:b/>
                <w:i/>
                <w:iCs/>
                <w:sz w:val="24"/>
                <w:lang w:val="tr-TR"/>
              </w:rPr>
              <w:t>Studies</w:t>
            </w:r>
            <w:proofErr w:type="spellEnd"/>
            <w:r w:rsidRPr="00FA1671">
              <w:rPr>
                <w:rFonts w:ascii="Times New Roman" w:hAnsi="Times New Roman"/>
                <w:b/>
                <w:i/>
                <w:iCs/>
                <w:sz w:val="24"/>
                <w:lang w:val="tr-TR"/>
              </w:rPr>
              <w:t xml:space="preserve"> in </w:t>
            </w:r>
            <w:proofErr w:type="spellStart"/>
            <w:r w:rsidRPr="00FA1671">
              <w:rPr>
                <w:rFonts w:ascii="Times New Roman" w:hAnsi="Times New Roman"/>
                <w:b/>
                <w:i/>
                <w:iCs/>
                <w:sz w:val="24"/>
                <w:lang w:val="tr-TR"/>
              </w:rPr>
              <w:t>Eighteenth</w:t>
            </w:r>
            <w:proofErr w:type="spellEnd"/>
            <w:r w:rsidRPr="00FA1671">
              <w:rPr>
                <w:rFonts w:ascii="Times New Roman" w:hAnsi="Times New Roman"/>
                <w:b/>
                <w:i/>
                <w:iCs/>
                <w:sz w:val="24"/>
                <w:lang w:val="tr-TR"/>
              </w:rPr>
              <w:t xml:space="preserve"> Century </w:t>
            </w:r>
            <w:proofErr w:type="spellStart"/>
            <w:r w:rsidRPr="00FA1671">
              <w:rPr>
                <w:rFonts w:ascii="Times New Roman" w:hAnsi="Times New Roman"/>
                <w:b/>
                <w:i/>
                <w:iCs/>
                <w:sz w:val="24"/>
                <w:lang w:val="tr-TR"/>
              </w:rPr>
              <w:t>Islamic</w:t>
            </w:r>
            <w:proofErr w:type="spellEnd"/>
            <w:r w:rsidRPr="00FA1671">
              <w:rPr>
                <w:rFonts w:ascii="Times New Roman" w:hAnsi="Times New Roman"/>
                <w:b/>
                <w:i/>
                <w:iCs/>
                <w:sz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b/>
                <w:i/>
                <w:iCs/>
                <w:sz w:val="24"/>
                <w:lang w:val="tr-TR"/>
              </w:rPr>
              <w:t>History</w:t>
            </w:r>
            <w:proofErr w:type="spellEnd"/>
            <w:r w:rsidRPr="00FA1671">
              <w:rPr>
                <w:rFonts w:ascii="Times New Roman" w:hAnsi="Times New Roman"/>
                <w:b/>
                <w:i/>
                <w:iCs/>
                <w:sz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sz w:val="24"/>
                <w:lang w:val="tr-TR"/>
              </w:rPr>
              <w:t>Carbondale</w:t>
            </w:r>
            <w:proofErr w:type="spellEnd"/>
            <w:r w:rsidRPr="00FA1671">
              <w:rPr>
                <w:rFonts w:ascii="Times New Roman" w:hAnsi="Times New Roman"/>
                <w:sz w:val="24"/>
                <w:lang w:val="tr-TR"/>
              </w:rPr>
              <w:t xml:space="preserve">, S. Illinois </w:t>
            </w:r>
            <w:proofErr w:type="spellStart"/>
            <w:r w:rsidRPr="00FA1671">
              <w:rPr>
                <w:rFonts w:ascii="Times New Roman" w:hAnsi="Times New Roman"/>
                <w:sz w:val="24"/>
                <w:lang w:val="tr-TR"/>
              </w:rPr>
              <w:t>University</w:t>
            </w:r>
            <w:proofErr w:type="spellEnd"/>
            <w:r w:rsidRPr="00FA1671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sz w:val="24"/>
                <w:lang w:val="tr-TR"/>
              </w:rPr>
              <w:t>Press</w:t>
            </w:r>
            <w:proofErr w:type="spellEnd"/>
            <w:r w:rsidRPr="00FA1671">
              <w:rPr>
                <w:rFonts w:ascii="Times New Roman" w:hAnsi="Times New Roman"/>
                <w:sz w:val="24"/>
                <w:lang w:val="tr-TR"/>
              </w:rPr>
              <w:t>, 1977.</w:t>
            </w:r>
          </w:p>
          <w:p w:rsidR="00FA1671" w:rsidRPr="00FA1671" w:rsidRDefault="00FA1671" w:rsidP="00FA1671">
            <w:pPr>
              <w:pStyle w:val="Kaynakca"/>
              <w:rPr>
                <w:rFonts w:ascii="Times New Roman" w:hAnsi="Times New Roman"/>
                <w:b/>
                <w:bCs/>
                <w:sz w:val="24"/>
                <w:lang w:val="tr-TR"/>
              </w:rPr>
            </w:pPr>
            <w:r w:rsidRPr="00FA1671">
              <w:rPr>
                <w:rFonts w:ascii="Times New Roman" w:hAnsi="Times New Roman"/>
                <w:sz w:val="24"/>
                <w:lang w:val="tr-TR"/>
              </w:rPr>
              <w:t>Ahmet Dönmez, “</w:t>
            </w:r>
            <w:r w:rsidRPr="00FA1671">
              <w:rPr>
                <w:rFonts w:ascii="Times New Roman" w:hAnsi="Times New Roman"/>
                <w:i/>
                <w:sz w:val="24"/>
                <w:lang w:val="tr-TR"/>
              </w:rPr>
              <w:t>Karşılıklı Diplomasiye Geçiş Sürecinde Osmanlı Daimi Elçiliklerinin Avrupa’da Yeniden Tesisi 1832-1841</w:t>
            </w:r>
            <w:r w:rsidRPr="00FA1671">
              <w:rPr>
                <w:rFonts w:ascii="Times New Roman" w:hAnsi="Times New Roman"/>
                <w:sz w:val="24"/>
                <w:lang w:val="tr-TR"/>
              </w:rPr>
              <w:t xml:space="preserve">”, </w:t>
            </w:r>
            <w:r w:rsidRPr="00FA1671">
              <w:rPr>
                <w:rFonts w:ascii="Times New Roman" w:hAnsi="Times New Roman"/>
                <w:b/>
                <w:sz w:val="24"/>
                <w:lang w:val="tr-TR"/>
              </w:rPr>
              <w:t xml:space="preserve">Prof. Dr. Fahir </w:t>
            </w:r>
            <w:proofErr w:type="spellStart"/>
            <w:r w:rsidRPr="00FA1671">
              <w:rPr>
                <w:rFonts w:ascii="Times New Roman" w:hAnsi="Times New Roman"/>
                <w:b/>
                <w:sz w:val="24"/>
                <w:lang w:val="tr-TR"/>
              </w:rPr>
              <w:t>Armaoğlu’na</w:t>
            </w:r>
            <w:proofErr w:type="spellEnd"/>
            <w:r w:rsidRPr="00FA1671">
              <w:rPr>
                <w:rFonts w:ascii="Times New Roman" w:hAnsi="Times New Roman"/>
                <w:b/>
                <w:sz w:val="24"/>
                <w:lang w:val="tr-TR"/>
              </w:rPr>
              <w:t xml:space="preserve"> Armağan</w:t>
            </w:r>
            <w:r w:rsidRPr="00FA1671">
              <w:rPr>
                <w:rFonts w:ascii="Times New Roman" w:hAnsi="Times New Roman"/>
                <w:sz w:val="24"/>
                <w:lang w:val="tr-TR"/>
              </w:rPr>
              <w:t xml:space="preserve">, </w:t>
            </w:r>
            <w:proofErr w:type="spellStart"/>
            <w:r w:rsidRPr="00FA1671">
              <w:rPr>
                <w:rFonts w:ascii="Times New Roman" w:hAnsi="Times New Roman"/>
                <w:sz w:val="24"/>
                <w:lang w:val="tr-TR"/>
              </w:rPr>
              <w:t>Ed</w:t>
            </w:r>
            <w:proofErr w:type="spellEnd"/>
            <w:r w:rsidRPr="00FA1671">
              <w:rPr>
                <w:rFonts w:ascii="Times New Roman" w:hAnsi="Times New Roman"/>
                <w:sz w:val="24"/>
                <w:lang w:val="tr-TR"/>
              </w:rPr>
              <w:t xml:space="preserve">: Ersin </w:t>
            </w:r>
            <w:proofErr w:type="spellStart"/>
            <w:r w:rsidRPr="00FA1671">
              <w:rPr>
                <w:rFonts w:ascii="Times New Roman" w:hAnsi="Times New Roman"/>
                <w:sz w:val="24"/>
                <w:lang w:val="tr-TR"/>
              </w:rPr>
              <w:t>Embel</w:t>
            </w:r>
            <w:proofErr w:type="spellEnd"/>
            <w:r w:rsidRPr="00FA1671">
              <w:rPr>
                <w:rFonts w:ascii="Times New Roman" w:hAnsi="Times New Roman"/>
                <w:sz w:val="24"/>
                <w:lang w:val="tr-TR"/>
              </w:rPr>
              <w:t>, Ankara, TTK Yayınları, 2008, s. 153-183.</w:t>
            </w:r>
          </w:p>
          <w:p w:rsidR="00FA1671" w:rsidRDefault="00FA1671" w:rsidP="00FA1671">
            <w:pPr>
              <w:pStyle w:val="Kaynakca"/>
              <w:rPr>
                <w:rFonts w:ascii="Times New Roman" w:hAnsi="Times New Roman"/>
                <w:bCs/>
                <w:sz w:val="24"/>
                <w:lang w:val="tr-TR"/>
              </w:rPr>
            </w:pPr>
            <w:proofErr w:type="spellStart"/>
            <w:r w:rsidRPr="00FA1671">
              <w:rPr>
                <w:rFonts w:ascii="Times New Roman" w:hAnsi="Times New Roman"/>
                <w:bCs/>
                <w:sz w:val="24"/>
                <w:lang w:val="tr-TR"/>
              </w:rPr>
              <w:t>Roderic</w:t>
            </w:r>
            <w:proofErr w:type="spellEnd"/>
            <w:r w:rsidRPr="00FA1671">
              <w:rPr>
                <w:rFonts w:ascii="Times New Roman" w:hAnsi="Times New Roman"/>
                <w:bCs/>
                <w:sz w:val="24"/>
                <w:lang w:val="tr-TR"/>
              </w:rPr>
              <w:t xml:space="preserve"> H. </w:t>
            </w:r>
            <w:proofErr w:type="spellStart"/>
            <w:r w:rsidRPr="00FA1671">
              <w:rPr>
                <w:rFonts w:ascii="Times New Roman" w:hAnsi="Times New Roman"/>
                <w:bCs/>
                <w:sz w:val="24"/>
                <w:lang w:val="tr-TR"/>
              </w:rPr>
              <w:t>Davison</w:t>
            </w:r>
            <w:proofErr w:type="spellEnd"/>
            <w:r w:rsidRPr="00FA1671">
              <w:rPr>
                <w:rFonts w:ascii="Times New Roman" w:hAnsi="Times New Roman"/>
                <w:bCs/>
                <w:sz w:val="24"/>
                <w:lang w:val="tr-TR"/>
              </w:rPr>
              <w:t>, “</w:t>
            </w:r>
            <w:proofErr w:type="spellStart"/>
            <w:r w:rsidRPr="00FA1671">
              <w:rPr>
                <w:rFonts w:ascii="Times New Roman" w:hAnsi="Times New Roman"/>
                <w:bCs/>
                <w:i/>
                <w:sz w:val="24"/>
                <w:lang w:val="tr-TR"/>
              </w:rPr>
              <w:t>The</w:t>
            </w:r>
            <w:proofErr w:type="spellEnd"/>
            <w:r w:rsidRPr="00FA1671">
              <w:rPr>
                <w:rFonts w:ascii="Times New Roman" w:hAnsi="Times New Roman"/>
                <w:bCs/>
                <w:i/>
                <w:sz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bCs/>
                <w:i/>
                <w:sz w:val="24"/>
                <w:lang w:val="tr-TR"/>
              </w:rPr>
              <w:t>Modernization</w:t>
            </w:r>
            <w:proofErr w:type="spellEnd"/>
            <w:r w:rsidRPr="00FA1671">
              <w:rPr>
                <w:rFonts w:ascii="Times New Roman" w:hAnsi="Times New Roman"/>
                <w:bCs/>
                <w:i/>
                <w:sz w:val="24"/>
                <w:lang w:val="tr-TR"/>
              </w:rPr>
              <w:t xml:space="preserve"> of </w:t>
            </w:r>
            <w:proofErr w:type="spellStart"/>
            <w:r w:rsidRPr="00FA1671">
              <w:rPr>
                <w:rFonts w:ascii="Times New Roman" w:hAnsi="Times New Roman"/>
                <w:bCs/>
                <w:i/>
                <w:sz w:val="24"/>
                <w:lang w:val="tr-TR"/>
              </w:rPr>
              <w:t>Ottoman</w:t>
            </w:r>
            <w:proofErr w:type="spellEnd"/>
            <w:r w:rsidRPr="00FA1671">
              <w:rPr>
                <w:rFonts w:ascii="Times New Roman" w:hAnsi="Times New Roman"/>
                <w:bCs/>
                <w:i/>
                <w:sz w:val="24"/>
                <w:lang w:val="tr-TR"/>
              </w:rPr>
              <w:t xml:space="preserve"> </w:t>
            </w:r>
            <w:proofErr w:type="spellStart"/>
            <w:r w:rsidRPr="00FA1671">
              <w:rPr>
                <w:rFonts w:ascii="Times New Roman" w:hAnsi="Times New Roman"/>
                <w:bCs/>
                <w:i/>
                <w:sz w:val="24"/>
                <w:lang w:val="tr-TR"/>
              </w:rPr>
              <w:t>Diplomacy</w:t>
            </w:r>
            <w:proofErr w:type="spellEnd"/>
            <w:r w:rsidRPr="00FA1671">
              <w:rPr>
                <w:rFonts w:ascii="Times New Roman" w:hAnsi="Times New Roman"/>
                <w:bCs/>
                <w:i/>
                <w:sz w:val="24"/>
                <w:lang w:val="tr-TR"/>
              </w:rPr>
              <w:t xml:space="preserve"> in </w:t>
            </w:r>
            <w:proofErr w:type="spellStart"/>
            <w:r w:rsidRPr="00FA1671">
              <w:rPr>
                <w:rFonts w:ascii="Times New Roman" w:hAnsi="Times New Roman"/>
                <w:bCs/>
                <w:i/>
                <w:sz w:val="24"/>
                <w:lang w:val="tr-TR"/>
              </w:rPr>
              <w:t>The</w:t>
            </w:r>
            <w:proofErr w:type="spellEnd"/>
            <w:r w:rsidRPr="00FA1671">
              <w:rPr>
                <w:rFonts w:ascii="Times New Roman" w:hAnsi="Times New Roman"/>
                <w:bCs/>
                <w:i/>
                <w:sz w:val="24"/>
                <w:lang w:val="tr-TR"/>
              </w:rPr>
              <w:t xml:space="preserve"> Tanzimat </w:t>
            </w:r>
            <w:proofErr w:type="spellStart"/>
            <w:r w:rsidRPr="00FA1671">
              <w:rPr>
                <w:rFonts w:ascii="Times New Roman" w:hAnsi="Times New Roman"/>
                <w:bCs/>
                <w:i/>
                <w:sz w:val="24"/>
                <w:lang w:val="tr-TR"/>
              </w:rPr>
              <w:t>Period</w:t>
            </w:r>
            <w:proofErr w:type="spellEnd"/>
            <w:r w:rsidRPr="00FA1671">
              <w:rPr>
                <w:rFonts w:ascii="Times New Roman" w:hAnsi="Times New Roman"/>
                <w:bCs/>
                <w:sz w:val="24"/>
                <w:lang w:val="tr-TR"/>
              </w:rPr>
              <w:t xml:space="preserve">”, </w:t>
            </w:r>
            <w:r w:rsidRPr="00FA1671">
              <w:rPr>
                <w:rFonts w:ascii="Times New Roman" w:hAnsi="Times New Roman"/>
                <w:b/>
                <w:bCs/>
                <w:sz w:val="24"/>
                <w:lang w:val="tr-TR"/>
              </w:rPr>
              <w:t>Ankara Üniversitesi Siyasal Bilgiler Fakültesi Dergisi</w:t>
            </w:r>
            <w:r w:rsidRPr="00FA1671">
              <w:rPr>
                <w:rFonts w:ascii="Times New Roman" w:hAnsi="Times New Roman"/>
                <w:bCs/>
                <w:sz w:val="24"/>
                <w:lang w:val="tr-TR"/>
              </w:rPr>
              <w:t>, (Çev.) Durdu Mehmet Burak, S. 11, Ankara,  2000.</w:t>
            </w:r>
          </w:p>
          <w:p w:rsidR="00FA1671" w:rsidRDefault="00FA1671" w:rsidP="00FA1671">
            <w:pPr>
              <w:pStyle w:val="Kaynakca"/>
              <w:rPr>
                <w:rFonts w:ascii="Times New Roman" w:hAnsi="Times New Roman"/>
                <w:sz w:val="24"/>
                <w:lang w:val="tr-TR"/>
              </w:rPr>
            </w:pPr>
            <w:proofErr w:type="spellStart"/>
            <w:r w:rsidRPr="00FA1671">
              <w:rPr>
                <w:rFonts w:ascii="Times New Roman" w:hAnsi="Times New Roman"/>
                <w:sz w:val="24"/>
                <w:lang w:val="tr-TR"/>
              </w:rPr>
              <w:t>İlber</w:t>
            </w:r>
            <w:proofErr w:type="spellEnd"/>
            <w:r w:rsidRPr="00FA1671">
              <w:rPr>
                <w:rFonts w:ascii="Times New Roman" w:hAnsi="Times New Roman"/>
                <w:sz w:val="24"/>
                <w:lang w:val="tr-TR"/>
              </w:rPr>
              <w:t xml:space="preserve"> Ortaylı, </w:t>
            </w:r>
            <w:r w:rsidRPr="00FA1671">
              <w:rPr>
                <w:rFonts w:ascii="Times New Roman" w:hAnsi="Times New Roman"/>
                <w:b/>
                <w:bCs/>
                <w:sz w:val="24"/>
                <w:lang w:val="tr-TR"/>
              </w:rPr>
              <w:t>İmparatorluğun En Uzun Yüzyılı</w:t>
            </w:r>
            <w:r w:rsidRPr="00FA1671">
              <w:rPr>
                <w:rFonts w:ascii="Times New Roman" w:hAnsi="Times New Roman"/>
                <w:sz w:val="24"/>
                <w:lang w:val="tr-TR"/>
              </w:rPr>
              <w:t>, İstanbul, İletişim, 2001.</w:t>
            </w:r>
          </w:p>
          <w:p w:rsidR="00FA1671" w:rsidRPr="00FA1671" w:rsidRDefault="005168BA" w:rsidP="005168BA">
            <w:pPr>
              <w:pStyle w:val="Kaynakca"/>
              <w:ind w:left="0" w:firstLine="0"/>
              <w:rPr>
                <w:rFonts w:ascii="Times New Roman" w:hAnsi="Times New Roman"/>
                <w:sz w:val="24"/>
                <w:lang w:val="tr-TR"/>
              </w:rPr>
            </w:pPr>
            <w:r>
              <w:rPr>
                <w:rFonts w:ascii="Times New Roman" w:hAnsi="Times New Roman"/>
                <w:sz w:val="24"/>
                <w:lang w:val="tr-TR"/>
              </w:rPr>
              <w:t xml:space="preserve">   </w:t>
            </w:r>
            <w:r w:rsidR="00FA1671" w:rsidRPr="00FA1671">
              <w:rPr>
                <w:rFonts w:ascii="Times New Roman" w:hAnsi="Times New Roman"/>
                <w:sz w:val="24"/>
                <w:lang w:val="tr-TR"/>
              </w:rPr>
              <w:t xml:space="preserve">Haluk Ülman, “Doğu Sorunu”, </w:t>
            </w:r>
            <w:r w:rsidR="00FA1671" w:rsidRPr="00FA1671">
              <w:rPr>
                <w:rFonts w:ascii="Times New Roman" w:hAnsi="Times New Roman"/>
                <w:b/>
                <w:bCs/>
                <w:sz w:val="24"/>
                <w:lang w:val="tr-TR"/>
              </w:rPr>
              <w:t>TCTA</w:t>
            </w:r>
            <w:r w:rsidR="00FA1671" w:rsidRPr="00FA1671">
              <w:rPr>
                <w:rFonts w:ascii="Times New Roman" w:hAnsi="Times New Roman"/>
                <w:sz w:val="24"/>
                <w:lang w:val="tr-TR"/>
              </w:rPr>
              <w:t>, C.1, s. 273-278.</w:t>
            </w:r>
          </w:p>
          <w:p w:rsidR="00FA1671" w:rsidRPr="00FA1671" w:rsidRDefault="005168BA" w:rsidP="005168BA">
            <w:pPr>
              <w:pStyle w:val="Kaynakca"/>
              <w:rPr>
                <w:rFonts w:ascii="Times New Roman" w:hAnsi="Times New Roman"/>
                <w:sz w:val="24"/>
                <w:lang w:val="tr-TR"/>
              </w:rPr>
            </w:pPr>
            <w:r>
              <w:rPr>
                <w:rFonts w:ascii="Times New Roman" w:hAnsi="Times New Roman"/>
                <w:sz w:val="24"/>
                <w:lang w:val="tr-TR"/>
              </w:rPr>
              <w:t xml:space="preserve"> </w:t>
            </w:r>
            <w:r w:rsidR="00FA1671" w:rsidRPr="00FA1671">
              <w:rPr>
                <w:rFonts w:ascii="Times New Roman" w:hAnsi="Times New Roman"/>
                <w:sz w:val="24"/>
                <w:lang w:val="tr-TR"/>
              </w:rPr>
              <w:t xml:space="preserve">Çağlar </w:t>
            </w:r>
            <w:proofErr w:type="spellStart"/>
            <w:r w:rsidR="00FA1671" w:rsidRPr="00FA1671">
              <w:rPr>
                <w:rFonts w:ascii="Times New Roman" w:hAnsi="Times New Roman"/>
                <w:sz w:val="24"/>
                <w:lang w:val="tr-TR"/>
              </w:rPr>
              <w:t>Keyder</w:t>
            </w:r>
            <w:proofErr w:type="spellEnd"/>
            <w:r w:rsidR="00FA1671" w:rsidRPr="00FA1671">
              <w:rPr>
                <w:rFonts w:ascii="Times New Roman" w:hAnsi="Times New Roman"/>
                <w:sz w:val="24"/>
                <w:lang w:val="tr-TR"/>
              </w:rPr>
              <w:t xml:space="preserve">, “Osmanlı Devleti ve Dünya”, </w:t>
            </w:r>
            <w:r w:rsidR="00FA1671" w:rsidRPr="00FA1671">
              <w:rPr>
                <w:rFonts w:ascii="Times New Roman" w:hAnsi="Times New Roman"/>
                <w:b/>
                <w:bCs/>
                <w:sz w:val="24"/>
                <w:lang w:val="tr-TR"/>
              </w:rPr>
              <w:t>TCTA</w:t>
            </w:r>
            <w:r w:rsidR="00FA1671" w:rsidRPr="00FA1671">
              <w:rPr>
                <w:rFonts w:ascii="Times New Roman" w:hAnsi="Times New Roman"/>
                <w:sz w:val="24"/>
                <w:lang w:val="tr-TR"/>
              </w:rPr>
              <w:t>, C.3, s. 643-653.</w:t>
            </w:r>
          </w:p>
          <w:p w:rsidR="00FA1671" w:rsidRPr="00FA1671" w:rsidRDefault="00FA1671" w:rsidP="00FA1671">
            <w:pPr>
              <w:pStyle w:val="Kaynakca"/>
              <w:rPr>
                <w:rFonts w:ascii="Times New Roman" w:hAnsi="Times New Roman"/>
                <w:sz w:val="24"/>
                <w:lang w:val="tr-TR"/>
              </w:rPr>
            </w:pPr>
            <w:r w:rsidRPr="00FA1671">
              <w:rPr>
                <w:rFonts w:ascii="Times New Roman" w:hAnsi="Times New Roman"/>
                <w:sz w:val="24"/>
                <w:lang w:val="tr-TR"/>
              </w:rPr>
              <w:t xml:space="preserve">Şevket Pamuk, “19. Yüzyılda Osmanlı Dış Ticareti”, </w:t>
            </w:r>
            <w:r w:rsidRPr="00FA1671">
              <w:rPr>
                <w:rFonts w:ascii="Times New Roman" w:hAnsi="Times New Roman"/>
                <w:b/>
                <w:bCs/>
                <w:sz w:val="24"/>
                <w:lang w:val="tr-TR"/>
              </w:rPr>
              <w:t>TCTA</w:t>
            </w:r>
            <w:r w:rsidRPr="00FA1671">
              <w:rPr>
                <w:rFonts w:ascii="Times New Roman" w:hAnsi="Times New Roman"/>
                <w:sz w:val="24"/>
                <w:lang w:val="tr-TR"/>
              </w:rPr>
              <w:t>, C.3</w:t>
            </w:r>
            <w:proofErr w:type="gramStart"/>
            <w:r w:rsidRPr="00FA1671">
              <w:rPr>
                <w:rFonts w:ascii="Times New Roman" w:hAnsi="Times New Roman"/>
                <w:sz w:val="24"/>
                <w:lang w:val="tr-TR"/>
              </w:rPr>
              <w:t>,,</w:t>
            </w:r>
            <w:proofErr w:type="gramEnd"/>
            <w:r w:rsidRPr="00FA1671">
              <w:rPr>
                <w:rFonts w:ascii="Times New Roman" w:hAnsi="Times New Roman"/>
                <w:sz w:val="24"/>
                <w:lang w:val="tr-TR"/>
              </w:rPr>
              <w:t xml:space="preserve"> s. 653.</w:t>
            </w:r>
          </w:p>
          <w:p w:rsidR="00FA1671" w:rsidRDefault="00FA1671" w:rsidP="005168BA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lang w:val="tr-TR"/>
              </w:rPr>
            </w:pPr>
            <w:r w:rsidRPr="00FA1671">
              <w:rPr>
                <w:rFonts w:ascii="Times New Roman" w:hAnsi="Times New Roman"/>
                <w:bCs/>
                <w:sz w:val="24"/>
                <w:lang w:val="tr-TR"/>
              </w:rPr>
              <w:t xml:space="preserve">Nuri </w:t>
            </w:r>
            <w:proofErr w:type="spellStart"/>
            <w:r w:rsidRPr="00FA1671">
              <w:rPr>
                <w:rFonts w:ascii="Times New Roman" w:hAnsi="Times New Roman"/>
                <w:bCs/>
                <w:sz w:val="24"/>
                <w:lang w:val="tr-TR"/>
              </w:rPr>
              <w:t>Yurdusev</w:t>
            </w:r>
            <w:proofErr w:type="spellEnd"/>
            <w:r w:rsidRPr="00FA1671">
              <w:rPr>
                <w:rFonts w:ascii="Times New Roman" w:hAnsi="Times New Roman"/>
                <w:bCs/>
                <w:sz w:val="24"/>
                <w:lang w:val="tr-TR"/>
              </w:rPr>
              <w:t xml:space="preserve">, Esin </w:t>
            </w:r>
            <w:proofErr w:type="spellStart"/>
            <w:r w:rsidRPr="00FA1671">
              <w:rPr>
                <w:rFonts w:ascii="Times New Roman" w:hAnsi="Times New Roman"/>
                <w:bCs/>
                <w:sz w:val="24"/>
                <w:lang w:val="tr-TR"/>
              </w:rPr>
              <w:t>Yurdusev</w:t>
            </w:r>
            <w:proofErr w:type="spellEnd"/>
            <w:r w:rsidRPr="00FA1671">
              <w:rPr>
                <w:rFonts w:ascii="Times New Roman" w:hAnsi="Times New Roman"/>
                <w:bCs/>
                <w:sz w:val="24"/>
                <w:lang w:val="tr-TR"/>
              </w:rPr>
              <w:t>, “</w:t>
            </w:r>
            <w:r w:rsidR="005168BA">
              <w:rPr>
                <w:rFonts w:ascii="Times New Roman" w:hAnsi="Times New Roman"/>
                <w:bCs/>
                <w:i/>
                <w:sz w:val="24"/>
                <w:lang w:val="tr-TR"/>
              </w:rPr>
              <w:t xml:space="preserve">Osmanlı </w:t>
            </w:r>
            <w:r w:rsidRPr="00FA1671">
              <w:rPr>
                <w:rFonts w:ascii="Times New Roman" w:hAnsi="Times New Roman"/>
                <w:bCs/>
                <w:i/>
                <w:sz w:val="24"/>
                <w:lang w:val="tr-TR"/>
              </w:rPr>
              <w:t>İmparatorluğunun Avrupa Devletler Sistemine Girişi ve 1856 Paris Konferansı</w:t>
            </w:r>
            <w:r w:rsidRPr="00FA1671">
              <w:rPr>
                <w:rFonts w:ascii="Times New Roman" w:hAnsi="Times New Roman"/>
                <w:bCs/>
                <w:sz w:val="24"/>
                <w:lang w:val="tr-TR"/>
              </w:rPr>
              <w:t xml:space="preserve">”, </w:t>
            </w:r>
            <w:r w:rsidRPr="00FA1671">
              <w:rPr>
                <w:rFonts w:ascii="Times New Roman" w:hAnsi="Times New Roman"/>
                <w:b/>
                <w:bCs/>
                <w:sz w:val="24"/>
                <w:lang w:val="tr-TR"/>
              </w:rPr>
              <w:t>Çağdaş Türk Diplomasisi: 200 Yıllık Süreç</w:t>
            </w:r>
            <w:r w:rsidRPr="00FA1671">
              <w:rPr>
                <w:rFonts w:ascii="Times New Roman" w:hAnsi="Times New Roman"/>
                <w:bCs/>
                <w:sz w:val="24"/>
                <w:lang w:val="tr-TR"/>
              </w:rPr>
              <w:t>, Ed. İsmail Soysal, Türk Tarih Kurumu Basımevi, Ankara, 1999</w:t>
            </w:r>
            <w:r w:rsidR="005168BA">
              <w:rPr>
                <w:rFonts w:ascii="Times New Roman" w:hAnsi="Times New Roman"/>
                <w:bCs/>
                <w:sz w:val="24"/>
                <w:lang w:val="tr-TR"/>
              </w:rPr>
              <w:t>.</w:t>
            </w:r>
          </w:p>
          <w:p w:rsidR="005168BA" w:rsidRDefault="005168BA" w:rsidP="005168BA">
            <w:pPr>
              <w:pStyle w:val="Kaynakca"/>
              <w:ind w:left="144" w:firstLine="0"/>
              <w:rPr>
                <w:rFonts w:ascii="Times New Roman" w:hAnsi="Times New Roman"/>
                <w:sz w:val="24"/>
                <w:lang w:val="tr-TR"/>
              </w:rPr>
            </w:pPr>
            <w:r w:rsidRPr="005168BA">
              <w:rPr>
                <w:rFonts w:ascii="Times New Roman" w:hAnsi="Times New Roman"/>
                <w:sz w:val="24"/>
                <w:lang w:val="tr-TR"/>
              </w:rPr>
              <w:t xml:space="preserve">Selim </w:t>
            </w:r>
            <w:proofErr w:type="spellStart"/>
            <w:r w:rsidRPr="005168BA">
              <w:rPr>
                <w:rFonts w:ascii="Times New Roman" w:hAnsi="Times New Roman"/>
                <w:sz w:val="24"/>
                <w:lang w:val="tr-TR"/>
              </w:rPr>
              <w:t>Deringil</w:t>
            </w:r>
            <w:proofErr w:type="spellEnd"/>
            <w:r w:rsidRPr="005168BA">
              <w:rPr>
                <w:rFonts w:ascii="Times New Roman" w:hAnsi="Times New Roman"/>
                <w:sz w:val="24"/>
                <w:lang w:val="tr-TR"/>
              </w:rPr>
              <w:t xml:space="preserve">, “II. Abdülhamid’in Dış Politikası”, </w:t>
            </w:r>
            <w:r w:rsidRPr="005168BA">
              <w:rPr>
                <w:rFonts w:ascii="Times New Roman" w:hAnsi="Times New Roman"/>
                <w:b/>
                <w:bCs/>
                <w:sz w:val="24"/>
                <w:lang w:val="tr-TR"/>
              </w:rPr>
              <w:t>TCTA</w:t>
            </w:r>
            <w:r w:rsidRPr="005168BA">
              <w:rPr>
                <w:rFonts w:ascii="Times New Roman" w:hAnsi="Times New Roman"/>
                <w:sz w:val="24"/>
                <w:lang w:val="tr-TR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tr-TR"/>
              </w:rPr>
              <w:t xml:space="preserve">   </w:t>
            </w:r>
            <w:r w:rsidRPr="005168BA">
              <w:rPr>
                <w:rFonts w:ascii="Times New Roman" w:hAnsi="Times New Roman"/>
                <w:sz w:val="24"/>
                <w:lang w:val="tr-TR"/>
              </w:rPr>
              <w:t>C. II, s. 304.</w:t>
            </w:r>
          </w:p>
          <w:p w:rsidR="004C0A4C" w:rsidRDefault="005168BA" w:rsidP="002157A4">
            <w:pPr>
              <w:pStyle w:val="Kaynakca"/>
              <w:ind w:left="144" w:firstLine="0"/>
              <w:rPr>
                <w:rFonts w:ascii="Times New Roman" w:hAnsi="Times New Roman"/>
                <w:sz w:val="24"/>
                <w:lang w:val="tr-TR"/>
              </w:rPr>
            </w:pPr>
            <w:proofErr w:type="spellStart"/>
            <w:r w:rsidRPr="005168BA">
              <w:rPr>
                <w:rFonts w:ascii="Times New Roman" w:hAnsi="Times New Roman"/>
                <w:sz w:val="24"/>
                <w:lang w:val="tr-TR"/>
              </w:rPr>
              <w:t>İlber</w:t>
            </w:r>
            <w:proofErr w:type="spellEnd"/>
            <w:r w:rsidRPr="005168BA">
              <w:rPr>
                <w:rFonts w:ascii="Times New Roman" w:hAnsi="Times New Roman"/>
                <w:sz w:val="24"/>
                <w:lang w:val="tr-TR"/>
              </w:rPr>
              <w:t xml:space="preserve"> Ortaylı, </w:t>
            </w:r>
            <w:r w:rsidRPr="005168BA">
              <w:rPr>
                <w:rFonts w:ascii="Times New Roman" w:hAnsi="Times New Roman"/>
                <w:b/>
                <w:bCs/>
                <w:sz w:val="24"/>
                <w:lang w:val="tr-TR"/>
              </w:rPr>
              <w:t>Osmanlı İmparatorluğu’nda Alman Nüfuzu</w:t>
            </w:r>
            <w:r w:rsidRPr="005168BA">
              <w:rPr>
                <w:rFonts w:ascii="Times New Roman" w:hAnsi="Times New Roman"/>
                <w:sz w:val="24"/>
                <w:lang w:val="tr-TR"/>
              </w:rPr>
              <w:t>, İstanbul, İletişim, 2001.</w:t>
            </w:r>
          </w:p>
          <w:p w:rsidR="008441AA" w:rsidRPr="002157A4" w:rsidRDefault="008441AA" w:rsidP="002157A4">
            <w:pPr>
              <w:pStyle w:val="Kaynakca"/>
              <w:ind w:left="144" w:firstLine="0"/>
              <w:rPr>
                <w:rFonts w:ascii="Times New Roman" w:hAnsi="Times New Roman"/>
                <w:sz w:val="24"/>
              </w:rPr>
            </w:pPr>
            <w:proofErr w:type="spellStart"/>
            <w:r w:rsidRPr="008441AA">
              <w:rPr>
                <w:rFonts w:ascii="Times New Roman" w:hAnsi="Times New Roman"/>
                <w:sz w:val="24"/>
                <w:lang w:val="tr-TR"/>
              </w:rPr>
              <w:t>Feroz</w:t>
            </w:r>
            <w:proofErr w:type="spellEnd"/>
            <w:r w:rsidRPr="008441AA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  <w:proofErr w:type="spellStart"/>
            <w:r w:rsidRPr="008441AA">
              <w:rPr>
                <w:rFonts w:ascii="Times New Roman" w:hAnsi="Times New Roman"/>
                <w:sz w:val="24"/>
                <w:lang w:val="tr-TR"/>
              </w:rPr>
              <w:t>Ahmad</w:t>
            </w:r>
            <w:proofErr w:type="spellEnd"/>
            <w:r w:rsidRPr="008441AA">
              <w:rPr>
                <w:rFonts w:ascii="Times New Roman" w:hAnsi="Times New Roman"/>
                <w:sz w:val="24"/>
                <w:lang w:val="tr-TR"/>
              </w:rPr>
              <w:t xml:space="preserve">, “İttihat ve Terakki’nin Dış Politikası”, </w:t>
            </w:r>
            <w:r w:rsidRPr="008441AA">
              <w:rPr>
                <w:rFonts w:ascii="Times New Roman" w:hAnsi="Times New Roman"/>
                <w:b/>
                <w:bCs/>
                <w:sz w:val="24"/>
                <w:lang w:val="tr-TR"/>
              </w:rPr>
              <w:t>TCTA</w:t>
            </w:r>
            <w:r w:rsidRPr="008441AA">
              <w:rPr>
                <w:rFonts w:ascii="Times New Roman" w:hAnsi="Times New Roman"/>
                <w:sz w:val="24"/>
                <w:lang w:val="tr-TR"/>
              </w:rPr>
              <w:t>, C. 2, s. 293.</w:t>
            </w:r>
          </w:p>
        </w:tc>
      </w:tr>
      <w:tr w:rsidR="00BC32DD" w:rsidRPr="008708C5" w:rsidTr="00832AEF">
        <w:trPr>
          <w:jc w:val="center"/>
        </w:trPr>
        <w:tc>
          <w:tcPr>
            <w:tcW w:w="2745" w:type="dxa"/>
            <w:vAlign w:val="center"/>
          </w:tcPr>
          <w:p w:rsidR="00BC32DD" w:rsidRPr="008708C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708C5">
              <w:rPr>
                <w:rFonts w:ascii="Times New Roman" w:hAnsi="Times New Roman"/>
                <w:sz w:val="24"/>
              </w:rPr>
              <w:lastRenderedPageBreak/>
              <w:t>Dersin Kredisi</w:t>
            </w:r>
            <w:r w:rsidR="00166DFA" w:rsidRPr="008708C5">
              <w:rPr>
                <w:rFonts w:ascii="Times New Roman" w:hAnsi="Times New Roman"/>
                <w:sz w:val="24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8708C5" w:rsidRDefault="008708C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BC32DD" w:rsidRPr="008708C5" w:rsidTr="00832AEF">
        <w:trPr>
          <w:jc w:val="center"/>
        </w:trPr>
        <w:tc>
          <w:tcPr>
            <w:tcW w:w="2745" w:type="dxa"/>
            <w:vAlign w:val="center"/>
          </w:tcPr>
          <w:p w:rsidR="00BC32DD" w:rsidRPr="008708C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708C5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8708C5" w:rsidRDefault="008708C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8708C5" w:rsidTr="00832AEF">
        <w:trPr>
          <w:jc w:val="center"/>
        </w:trPr>
        <w:tc>
          <w:tcPr>
            <w:tcW w:w="2745" w:type="dxa"/>
            <w:vAlign w:val="center"/>
          </w:tcPr>
          <w:p w:rsidR="00BC32DD" w:rsidRPr="008708C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708C5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8708C5" w:rsidRDefault="008708C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C32DD" w:rsidRPr="008708C5" w:rsidRDefault="00BC32DD" w:rsidP="00BC32DD">
      <w:pPr>
        <w:rPr>
          <w:rFonts w:ascii="Times New Roman" w:hAnsi="Times New Roman"/>
          <w:sz w:val="24"/>
        </w:rPr>
      </w:pPr>
    </w:p>
    <w:p w:rsidR="00BC32DD" w:rsidRPr="008708C5" w:rsidRDefault="00BC32DD" w:rsidP="00BC32DD">
      <w:pPr>
        <w:rPr>
          <w:rFonts w:ascii="Times New Roman" w:hAnsi="Times New Roman"/>
          <w:sz w:val="24"/>
        </w:rPr>
      </w:pPr>
    </w:p>
    <w:p w:rsidR="00BC32DD" w:rsidRPr="008708C5" w:rsidRDefault="00BC32DD" w:rsidP="00BC32DD">
      <w:pPr>
        <w:rPr>
          <w:rFonts w:ascii="Times New Roman" w:hAnsi="Times New Roman"/>
          <w:sz w:val="24"/>
        </w:rPr>
      </w:pPr>
    </w:p>
    <w:p w:rsidR="00BC32DD" w:rsidRPr="008708C5" w:rsidRDefault="00BC32DD" w:rsidP="00BC32DD">
      <w:pPr>
        <w:rPr>
          <w:rFonts w:ascii="Times New Roman" w:hAnsi="Times New Roman"/>
          <w:sz w:val="24"/>
        </w:rPr>
      </w:pPr>
    </w:p>
    <w:p w:rsidR="00EB0AE2" w:rsidRPr="008708C5" w:rsidRDefault="00FC75B5">
      <w:pPr>
        <w:rPr>
          <w:rFonts w:ascii="Times New Roman" w:hAnsi="Times New Roman"/>
          <w:sz w:val="24"/>
        </w:rPr>
      </w:pPr>
    </w:p>
    <w:sectPr w:rsidR="00EB0AE2" w:rsidRPr="0087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568CC"/>
    <w:multiLevelType w:val="hybridMultilevel"/>
    <w:tmpl w:val="E6145218"/>
    <w:lvl w:ilvl="0" w:tplc="3D50B1F0">
      <w:start w:val="1"/>
      <w:numFmt w:val="upperLetter"/>
      <w:lvlText w:val="%1."/>
      <w:lvlJc w:val="left"/>
      <w:pPr>
        <w:ind w:left="729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B146C"/>
    <w:rsid w:val="001E541F"/>
    <w:rsid w:val="002157A4"/>
    <w:rsid w:val="004B2DBC"/>
    <w:rsid w:val="004C0A4C"/>
    <w:rsid w:val="005168BA"/>
    <w:rsid w:val="00832BE3"/>
    <w:rsid w:val="008441AA"/>
    <w:rsid w:val="008708C5"/>
    <w:rsid w:val="00BC32DD"/>
    <w:rsid w:val="00FA1671"/>
    <w:rsid w:val="00FC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F26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GOKHAN ERDEM</cp:lastModifiedBy>
  <cp:revision>15</cp:revision>
  <dcterms:created xsi:type="dcterms:W3CDTF">2017-02-03T08:50:00Z</dcterms:created>
  <dcterms:modified xsi:type="dcterms:W3CDTF">2019-04-02T08:06:00Z</dcterms:modified>
</cp:coreProperties>
</file>