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6A" w:rsidRPr="00573E6A" w:rsidRDefault="00236BA8" w:rsidP="00573E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Urš</w:t>
      </w:r>
      <w:r w:rsidR="00573E6A" w:rsidRPr="00573E6A">
        <w:rPr>
          <w:rFonts w:ascii="Times New Roman" w:hAnsi="Times New Roman" w:cs="Times New Roman"/>
          <w:sz w:val="24"/>
          <w:szCs w:val="24"/>
        </w:rPr>
        <w:t>u</w:t>
      </w:r>
      <w:proofErr w:type="spellEnd"/>
      <w:r w:rsidR="00573E6A" w:rsidRPr="00573E6A">
        <w:rPr>
          <w:rFonts w:ascii="Times New Roman" w:hAnsi="Times New Roman" w:cs="Times New Roman"/>
          <w:sz w:val="24"/>
          <w:szCs w:val="24"/>
        </w:rPr>
        <w:t xml:space="preserve"> adlı kentin sarılması ve düşmeye zorlanma</w:t>
      </w:r>
      <w:r>
        <w:rPr>
          <w:rFonts w:ascii="Times New Roman" w:hAnsi="Times New Roman" w:cs="Times New Roman"/>
          <w:sz w:val="24"/>
          <w:szCs w:val="24"/>
        </w:rPr>
        <w:t xml:space="preserve">sı sırasında görevlilerin </w:t>
      </w:r>
      <w:proofErr w:type="spellStart"/>
      <w:r>
        <w:rPr>
          <w:rFonts w:ascii="Times New Roman" w:hAnsi="Times New Roman" w:cs="Times New Roman"/>
          <w:sz w:val="24"/>
          <w:szCs w:val="24"/>
        </w:rPr>
        <w:t>Hattuš</w:t>
      </w:r>
      <w:r w:rsidR="00573E6A" w:rsidRPr="00573E6A">
        <w:rPr>
          <w:rFonts w:ascii="Times New Roman" w:hAnsi="Times New Roman" w:cs="Times New Roman"/>
          <w:sz w:val="24"/>
          <w:szCs w:val="24"/>
        </w:rPr>
        <w:t>ili’ye</w:t>
      </w:r>
      <w:proofErr w:type="spellEnd"/>
      <w:r w:rsidR="00573E6A" w:rsidRPr="00573E6A">
        <w:rPr>
          <w:rFonts w:ascii="Times New Roman" w:hAnsi="Times New Roman" w:cs="Times New Roman"/>
          <w:sz w:val="24"/>
          <w:szCs w:val="24"/>
        </w:rPr>
        <w:t xml:space="preserve"> ihanetleri ve bu gibilerin düşmanların yandaşları durumunda olan Karkamış, </w:t>
      </w:r>
      <w:proofErr w:type="spellStart"/>
      <w:r w:rsidR="00573E6A" w:rsidRPr="00573E6A">
        <w:rPr>
          <w:rFonts w:ascii="Times New Roman" w:hAnsi="Times New Roman" w:cs="Times New Roman"/>
          <w:sz w:val="24"/>
          <w:szCs w:val="24"/>
        </w:rPr>
        <w:t>Halpa</w:t>
      </w:r>
      <w:proofErr w:type="spellEnd"/>
      <w:r w:rsidR="00573E6A" w:rsidRPr="00573E6A">
        <w:rPr>
          <w:rFonts w:ascii="Times New Roman" w:hAnsi="Times New Roman" w:cs="Times New Roman"/>
          <w:sz w:val="24"/>
          <w:szCs w:val="24"/>
        </w:rPr>
        <w:t xml:space="preserve">, </w:t>
      </w:r>
      <w:proofErr w:type="spellStart"/>
      <w:r w:rsidR="00573E6A" w:rsidRPr="00573E6A">
        <w:rPr>
          <w:rFonts w:ascii="Times New Roman" w:hAnsi="Times New Roman" w:cs="Times New Roman"/>
          <w:sz w:val="24"/>
          <w:szCs w:val="24"/>
        </w:rPr>
        <w:t>Hurriler</w:t>
      </w:r>
      <w:proofErr w:type="spellEnd"/>
      <w:r w:rsidR="00573E6A" w:rsidRPr="00573E6A">
        <w:rPr>
          <w:rFonts w:ascii="Times New Roman" w:hAnsi="Times New Roman" w:cs="Times New Roman"/>
          <w:sz w:val="24"/>
          <w:szCs w:val="24"/>
        </w:rPr>
        <w:t xml:space="preserve"> tarafından desteklendiği bir tablette çok açık olarak anlatılmaktadır. </w:t>
      </w:r>
      <w:proofErr w:type="spellStart"/>
      <w:r>
        <w:rPr>
          <w:rFonts w:ascii="Times New Roman" w:hAnsi="Times New Roman" w:cs="Times New Roman"/>
          <w:sz w:val="24"/>
          <w:szCs w:val="24"/>
        </w:rPr>
        <w:t>Hattuš</w:t>
      </w:r>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w:t>
      </w:r>
      <w:proofErr w:type="spellStart"/>
      <w:r w:rsidR="00573E6A" w:rsidRPr="00573E6A">
        <w:rPr>
          <w:rFonts w:ascii="Times New Roman" w:hAnsi="Times New Roman" w:cs="Times New Roman"/>
          <w:sz w:val="24"/>
          <w:szCs w:val="24"/>
        </w:rPr>
        <w:t>nin</w:t>
      </w:r>
      <w:proofErr w:type="spellEnd"/>
      <w:r w:rsidR="00573E6A" w:rsidRPr="00573E6A">
        <w:rPr>
          <w:rFonts w:ascii="Times New Roman" w:hAnsi="Times New Roman" w:cs="Times New Roman"/>
          <w:sz w:val="24"/>
          <w:szCs w:val="24"/>
        </w:rPr>
        <w:t xml:space="preserve"> vasiyetnamesi niteliğini taşıyan belgede bu kral zamanında iç siyasette de her şeyin iyi gitmediği, tahta geçmek için bazı prens ve prenseslerin dahi komploların içine girdiği belirgin bir biçimde ortaya konmaktadır. Ancak bütün zorluklara karşın devletin esasları ve özellikle</w:t>
      </w:r>
      <w:r>
        <w:rPr>
          <w:rFonts w:ascii="Times New Roman" w:hAnsi="Times New Roman" w:cs="Times New Roman"/>
          <w:sz w:val="24"/>
          <w:szCs w:val="24"/>
        </w:rPr>
        <w:t xml:space="preserve"> dış siyasetinin ilkeleri </w:t>
      </w:r>
      <w:proofErr w:type="spellStart"/>
      <w:r>
        <w:rPr>
          <w:rFonts w:ascii="Times New Roman" w:hAnsi="Times New Roman" w:cs="Times New Roman"/>
          <w:sz w:val="24"/>
          <w:szCs w:val="24"/>
        </w:rPr>
        <w:t>Hattuš</w:t>
      </w:r>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döneminde saptanmış oluyordu. </w:t>
      </w:r>
      <w:r w:rsidR="005200DE">
        <w:rPr>
          <w:rFonts w:ascii="Times New Roman" w:hAnsi="Times New Roman" w:cs="Times New Roman"/>
          <w:sz w:val="24"/>
          <w:szCs w:val="24"/>
        </w:rPr>
        <w:t>(</w:t>
      </w:r>
      <w:proofErr w:type="spellStart"/>
      <w:r w:rsidR="005200DE">
        <w:rPr>
          <w:rFonts w:ascii="Times New Roman" w:hAnsi="Times New Roman" w:cs="Times New Roman"/>
          <w:sz w:val="24"/>
          <w:szCs w:val="24"/>
        </w:rPr>
        <w:t>Uršu</w:t>
      </w:r>
      <w:proofErr w:type="spellEnd"/>
      <w:r w:rsidR="005200DE">
        <w:rPr>
          <w:rFonts w:ascii="Times New Roman" w:hAnsi="Times New Roman" w:cs="Times New Roman"/>
          <w:sz w:val="24"/>
          <w:szCs w:val="24"/>
        </w:rPr>
        <w:t xml:space="preserve"> Kuşatması Metni ile ilgili daya ayrıntılı bilgiler verilip, ayrıca ikinci el kaynaklara da değinilecektir.)</w:t>
      </w:r>
    </w:p>
    <w:p w:rsidR="00573E6A" w:rsidRPr="00573E6A" w:rsidRDefault="00236BA8" w:rsidP="00573E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Hattuš</w:t>
      </w:r>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w:t>
      </w:r>
      <w:proofErr w:type="spellStart"/>
      <w:r w:rsidR="00573E6A" w:rsidRPr="00573E6A">
        <w:rPr>
          <w:rFonts w:ascii="Times New Roman" w:hAnsi="Times New Roman" w:cs="Times New Roman"/>
          <w:sz w:val="24"/>
          <w:szCs w:val="24"/>
        </w:rPr>
        <w:t>nin</w:t>
      </w:r>
      <w:proofErr w:type="spellEnd"/>
      <w:r w:rsidR="00573E6A" w:rsidRPr="00573E6A">
        <w:rPr>
          <w:rFonts w:ascii="Times New Roman" w:hAnsi="Times New Roman" w:cs="Times New Roman"/>
          <w:sz w:val="24"/>
          <w:szCs w:val="24"/>
        </w:rPr>
        <w:t xml:space="preserve"> hasta yatağında </w:t>
      </w:r>
      <w:proofErr w:type="spellStart"/>
      <w:r w:rsidR="00573E6A" w:rsidRPr="00573E6A">
        <w:rPr>
          <w:rFonts w:ascii="Times New Roman" w:hAnsi="Times New Roman" w:cs="Times New Roman"/>
          <w:sz w:val="24"/>
          <w:szCs w:val="24"/>
        </w:rPr>
        <w:t>Ku</w:t>
      </w:r>
      <w:r>
        <w:rPr>
          <w:rFonts w:ascii="Times New Roman" w:hAnsi="Times New Roman" w:cs="Times New Roman"/>
          <w:sz w:val="24"/>
          <w:szCs w:val="24"/>
        </w:rPr>
        <w:t>šš</w:t>
      </w:r>
      <w:r w:rsidR="00573E6A" w:rsidRPr="00573E6A">
        <w:rPr>
          <w:rFonts w:ascii="Times New Roman" w:hAnsi="Times New Roman" w:cs="Times New Roman"/>
          <w:sz w:val="24"/>
          <w:szCs w:val="24"/>
        </w:rPr>
        <w:t>ar</w:t>
      </w:r>
      <w:proofErr w:type="spellEnd"/>
      <w:r w:rsidR="00573E6A" w:rsidRPr="00573E6A">
        <w:rPr>
          <w:rFonts w:ascii="Times New Roman" w:hAnsi="Times New Roman" w:cs="Times New Roman"/>
          <w:sz w:val="24"/>
          <w:szCs w:val="24"/>
        </w:rPr>
        <w:t xml:space="preserve"> kentinde bir vasiyetname yazdırdığını bilmekle beraber, ölüm nedenini öğrenemiyoruz. Ancak kralın Kuzey Suriye seferlerinden birinde yaralanmış olması olasıdır. Veliaht olarak ilan edilen </w:t>
      </w:r>
      <w:r w:rsidR="005200DE">
        <w:rPr>
          <w:rFonts w:ascii="Times New Roman" w:hAnsi="Times New Roman" w:cs="Times New Roman"/>
          <w:sz w:val="24"/>
          <w:szCs w:val="24"/>
        </w:rPr>
        <w:t xml:space="preserve">I. </w:t>
      </w:r>
      <w:proofErr w:type="spellStart"/>
      <w:r>
        <w:rPr>
          <w:rFonts w:ascii="Times New Roman" w:hAnsi="Times New Roman" w:cs="Times New Roman"/>
          <w:sz w:val="24"/>
          <w:szCs w:val="24"/>
        </w:rPr>
        <w:t>Murš</w:t>
      </w:r>
      <w:r w:rsidR="00573E6A" w:rsidRPr="00573E6A">
        <w:rPr>
          <w:rFonts w:ascii="Times New Roman" w:hAnsi="Times New Roman" w:cs="Times New Roman"/>
          <w:sz w:val="24"/>
          <w:szCs w:val="24"/>
        </w:rPr>
        <w:t>ili’nin</w:t>
      </w:r>
      <w:proofErr w:type="spellEnd"/>
      <w:r>
        <w:rPr>
          <w:rFonts w:ascii="Times New Roman" w:hAnsi="Times New Roman" w:cs="Times New Roman"/>
          <w:sz w:val="24"/>
          <w:szCs w:val="24"/>
        </w:rPr>
        <w:t xml:space="preserve"> bize kalan belgelerinden </w:t>
      </w:r>
      <w:proofErr w:type="spellStart"/>
      <w:r>
        <w:rPr>
          <w:rFonts w:ascii="Times New Roman" w:hAnsi="Times New Roman" w:cs="Times New Roman"/>
          <w:sz w:val="24"/>
          <w:szCs w:val="24"/>
        </w:rPr>
        <w:t>Hattuš</w:t>
      </w:r>
      <w:r w:rsidR="00573E6A" w:rsidRPr="00573E6A">
        <w:rPr>
          <w:rFonts w:ascii="Times New Roman" w:hAnsi="Times New Roman" w:cs="Times New Roman"/>
          <w:sz w:val="24"/>
          <w:szCs w:val="24"/>
        </w:rPr>
        <w:t>ili’nin</w:t>
      </w:r>
      <w:proofErr w:type="spellEnd"/>
      <w:r w:rsidR="00573E6A" w:rsidRPr="00573E6A">
        <w:rPr>
          <w:rFonts w:ascii="Times New Roman" w:hAnsi="Times New Roman" w:cs="Times New Roman"/>
          <w:sz w:val="24"/>
          <w:szCs w:val="24"/>
        </w:rPr>
        <w:t xml:space="preserve"> gerçekten iyi bir seçim yapmış olduğu </w:t>
      </w:r>
      <w:r w:rsidR="005200DE">
        <w:rPr>
          <w:rFonts w:ascii="Times New Roman" w:hAnsi="Times New Roman" w:cs="Times New Roman"/>
          <w:sz w:val="24"/>
          <w:szCs w:val="24"/>
        </w:rPr>
        <w:t>açıktır</w:t>
      </w:r>
      <w:r w:rsidR="00573E6A" w:rsidRPr="00573E6A">
        <w:rPr>
          <w:rFonts w:ascii="Times New Roman" w:hAnsi="Times New Roman" w:cs="Times New Roman"/>
          <w:sz w:val="24"/>
          <w:szCs w:val="24"/>
        </w:rPr>
        <w:t xml:space="preserve">. </w:t>
      </w:r>
      <w:proofErr w:type="spellStart"/>
      <w:r w:rsidR="00573E6A" w:rsidRPr="00573E6A">
        <w:rPr>
          <w:rFonts w:ascii="Times New Roman" w:hAnsi="Times New Roman" w:cs="Times New Roman"/>
          <w:sz w:val="24"/>
          <w:szCs w:val="24"/>
        </w:rPr>
        <w:t>Mur</w:t>
      </w:r>
      <w:r>
        <w:rPr>
          <w:rFonts w:ascii="Times New Roman" w:hAnsi="Times New Roman" w:cs="Times New Roman"/>
          <w:sz w:val="24"/>
          <w:szCs w:val="24"/>
        </w:rPr>
        <w:t>š</w:t>
      </w:r>
      <w:r w:rsidR="00573E6A" w:rsidRPr="00573E6A">
        <w:rPr>
          <w:rFonts w:ascii="Times New Roman" w:hAnsi="Times New Roman" w:cs="Times New Roman"/>
          <w:sz w:val="24"/>
          <w:szCs w:val="24"/>
        </w:rPr>
        <w:t>ili’nin</w:t>
      </w:r>
      <w:proofErr w:type="spellEnd"/>
      <w:r w:rsidR="00573E6A" w:rsidRPr="00573E6A">
        <w:rPr>
          <w:rFonts w:ascii="Times New Roman" w:hAnsi="Times New Roman" w:cs="Times New Roman"/>
          <w:sz w:val="24"/>
          <w:szCs w:val="24"/>
        </w:rPr>
        <w:t xml:space="preserve"> </w:t>
      </w:r>
      <w:proofErr w:type="spellStart"/>
      <w:r w:rsidR="00573E6A" w:rsidRPr="00573E6A">
        <w:rPr>
          <w:rFonts w:ascii="Times New Roman" w:hAnsi="Times New Roman" w:cs="Times New Roman"/>
          <w:sz w:val="24"/>
          <w:szCs w:val="24"/>
        </w:rPr>
        <w:t>Hattu</w:t>
      </w:r>
      <w:r>
        <w:rPr>
          <w:rFonts w:ascii="Times New Roman" w:hAnsi="Times New Roman" w:cs="Times New Roman"/>
          <w:sz w:val="24"/>
          <w:szCs w:val="24"/>
        </w:rPr>
        <w:t>š</w:t>
      </w:r>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ile olan akrabalığı tam o</w:t>
      </w:r>
      <w:r>
        <w:rPr>
          <w:rFonts w:ascii="Times New Roman" w:hAnsi="Times New Roman" w:cs="Times New Roman"/>
          <w:sz w:val="24"/>
          <w:szCs w:val="24"/>
        </w:rPr>
        <w:t xml:space="preserve">larak anlaşılamamaktadır. </w:t>
      </w:r>
      <w:proofErr w:type="spellStart"/>
      <w:r>
        <w:rPr>
          <w:rFonts w:ascii="Times New Roman" w:hAnsi="Times New Roman" w:cs="Times New Roman"/>
          <w:sz w:val="24"/>
          <w:szCs w:val="24"/>
        </w:rPr>
        <w:t>Hattušili’nin</w:t>
      </w:r>
      <w:proofErr w:type="spellEnd"/>
      <w:r>
        <w:rPr>
          <w:rFonts w:ascii="Times New Roman" w:hAnsi="Times New Roman" w:cs="Times New Roman"/>
          <w:sz w:val="24"/>
          <w:szCs w:val="24"/>
        </w:rPr>
        <w:t xml:space="preserve"> veliaht </w:t>
      </w:r>
      <w:proofErr w:type="spellStart"/>
      <w:r>
        <w:rPr>
          <w:rFonts w:ascii="Times New Roman" w:hAnsi="Times New Roman" w:cs="Times New Roman"/>
          <w:sz w:val="24"/>
          <w:szCs w:val="24"/>
        </w:rPr>
        <w:t>Murš</w:t>
      </w:r>
      <w:r w:rsidR="00573E6A" w:rsidRPr="00573E6A">
        <w:rPr>
          <w:rFonts w:ascii="Times New Roman" w:hAnsi="Times New Roman" w:cs="Times New Roman"/>
          <w:sz w:val="24"/>
          <w:szCs w:val="24"/>
        </w:rPr>
        <w:t>ili’nin</w:t>
      </w:r>
      <w:proofErr w:type="spellEnd"/>
      <w:r w:rsidR="00573E6A" w:rsidRPr="00573E6A">
        <w:rPr>
          <w:rFonts w:ascii="Times New Roman" w:hAnsi="Times New Roman" w:cs="Times New Roman"/>
          <w:sz w:val="24"/>
          <w:szCs w:val="24"/>
        </w:rPr>
        <w:t xml:space="preserve"> dedesi, babası ya da babalığı olabileceği yönünde çeşitli yorumlar vardır. </w:t>
      </w:r>
      <w:r w:rsidR="005200DE">
        <w:rPr>
          <w:rFonts w:ascii="Times New Roman" w:hAnsi="Times New Roman" w:cs="Times New Roman"/>
          <w:sz w:val="24"/>
          <w:szCs w:val="24"/>
        </w:rPr>
        <w:t xml:space="preserve">I. </w:t>
      </w:r>
      <w:proofErr w:type="spellStart"/>
      <w:r>
        <w:rPr>
          <w:rFonts w:ascii="Times New Roman" w:hAnsi="Times New Roman" w:cs="Times New Roman"/>
          <w:sz w:val="24"/>
          <w:szCs w:val="24"/>
        </w:rPr>
        <w:t>Murš</w:t>
      </w:r>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daha önceki kral </w:t>
      </w:r>
      <w:r w:rsidR="005200DE">
        <w:rPr>
          <w:rFonts w:ascii="Times New Roman" w:hAnsi="Times New Roman" w:cs="Times New Roman"/>
          <w:sz w:val="24"/>
          <w:szCs w:val="24"/>
        </w:rPr>
        <w:t xml:space="preserve">I. </w:t>
      </w:r>
      <w:proofErr w:type="spellStart"/>
      <w:r>
        <w:rPr>
          <w:rFonts w:ascii="Times New Roman" w:hAnsi="Times New Roman" w:cs="Times New Roman"/>
          <w:sz w:val="24"/>
          <w:szCs w:val="24"/>
        </w:rPr>
        <w:t>Hattuš</w:t>
      </w:r>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tarafından konmuş dış siyaset hedeflerini benimseyerek bunların gerçekleştirilmesi yönünde hareket ettiği görülmektedir. </w:t>
      </w:r>
    </w:p>
    <w:p w:rsidR="00075401" w:rsidRPr="00573E6A" w:rsidRDefault="00236BA8" w:rsidP="00573E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Murš</w:t>
      </w:r>
      <w:r w:rsidR="00573E6A" w:rsidRPr="00573E6A">
        <w:rPr>
          <w:rFonts w:ascii="Times New Roman" w:hAnsi="Times New Roman" w:cs="Times New Roman"/>
          <w:sz w:val="24"/>
          <w:szCs w:val="24"/>
        </w:rPr>
        <w:t>ili’nin</w:t>
      </w:r>
      <w:proofErr w:type="spellEnd"/>
      <w:r w:rsidR="00573E6A" w:rsidRPr="00573E6A">
        <w:rPr>
          <w:rFonts w:ascii="Times New Roman" w:hAnsi="Times New Roman" w:cs="Times New Roman"/>
          <w:sz w:val="24"/>
          <w:szCs w:val="24"/>
        </w:rPr>
        <w:t xml:space="preserve"> askeri icraatının ağırlık noktasını </w:t>
      </w:r>
      <w:proofErr w:type="spellStart"/>
      <w:r w:rsidR="00573E6A" w:rsidRPr="00573E6A">
        <w:rPr>
          <w:rFonts w:ascii="Times New Roman" w:hAnsi="Times New Roman" w:cs="Times New Roman"/>
          <w:sz w:val="24"/>
          <w:szCs w:val="24"/>
        </w:rPr>
        <w:t>Halpa</w:t>
      </w:r>
      <w:proofErr w:type="spellEnd"/>
      <w:r w:rsidR="00573E6A" w:rsidRPr="00573E6A">
        <w:rPr>
          <w:rFonts w:ascii="Times New Roman" w:hAnsi="Times New Roman" w:cs="Times New Roman"/>
          <w:sz w:val="24"/>
          <w:szCs w:val="24"/>
        </w:rPr>
        <w:t xml:space="preserve"> ve Babil kentinin alınması oluşturur. Bun</w:t>
      </w:r>
      <w:r>
        <w:rPr>
          <w:rFonts w:ascii="Times New Roman" w:hAnsi="Times New Roman" w:cs="Times New Roman"/>
          <w:sz w:val="24"/>
          <w:szCs w:val="24"/>
        </w:rPr>
        <w:t xml:space="preserve">lardan </w:t>
      </w:r>
      <w:proofErr w:type="spellStart"/>
      <w:r>
        <w:rPr>
          <w:rFonts w:ascii="Times New Roman" w:hAnsi="Times New Roman" w:cs="Times New Roman"/>
          <w:sz w:val="24"/>
          <w:szCs w:val="24"/>
        </w:rPr>
        <w:t>Halpa</w:t>
      </w:r>
      <w:proofErr w:type="spellEnd"/>
      <w:r>
        <w:rPr>
          <w:rFonts w:ascii="Times New Roman" w:hAnsi="Times New Roman" w:cs="Times New Roman"/>
          <w:sz w:val="24"/>
          <w:szCs w:val="24"/>
        </w:rPr>
        <w:t xml:space="preserve"> (Halep)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Hattuš</w:t>
      </w:r>
      <w:bookmarkStart w:id="0" w:name="_GoBack"/>
      <w:bookmarkEnd w:id="0"/>
      <w:r w:rsidR="00573E6A" w:rsidRPr="00573E6A">
        <w:rPr>
          <w:rFonts w:ascii="Times New Roman" w:hAnsi="Times New Roman" w:cs="Times New Roman"/>
          <w:sz w:val="24"/>
          <w:szCs w:val="24"/>
        </w:rPr>
        <w:t>ili</w:t>
      </w:r>
      <w:proofErr w:type="spellEnd"/>
      <w:r w:rsidR="00573E6A" w:rsidRPr="00573E6A">
        <w:rPr>
          <w:rFonts w:ascii="Times New Roman" w:hAnsi="Times New Roman" w:cs="Times New Roman"/>
          <w:sz w:val="24"/>
          <w:szCs w:val="24"/>
        </w:rPr>
        <w:t xml:space="preserve"> döneminde yayılma siyasetinin ilk hedefi olarak kabul edildiğini biliyoruz. </w:t>
      </w:r>
      <w:proofErr w:type="spellStart"/>
      <w:r w:rsidR="00573E6A" w:rsidRPr="00573E6A">
        <w:rPr>
          <w:rFonts w:ascii="Times New Roman" w:hAnsi="Times New Roman" w:cs="Times New Roman"/>
          <w:sz w:val="24"/>
          <w:szCs w:val="24"/>
        </w:rPr>
        <w:t>Halpa’nın</w:t>
      </w:r>
      <w:proofErr w:type="spellEnd"/>
      <w:r w:rsidR="00573E6A" w:rsidRPr="00573E6A">
        <w:rPr>
          <w:rFonts w:ascii="Times New Roman" w:hAnsi="Times New Roman" w:cs="Times New Roman"/>
          <w:sz w:val="24"/>
          <w:szCs w:val="24"/>
        </w:rPr>
        <w:t xml:space="preserve"> Hititlerin egemenliğine girmesi sonucu </w:t>
      </w:r>
      <w:proofErr w:type="spellStart"/>
      <w:r w:rsidR="00573E6A" w:rsidRPr="00573E6A">
        <w:rPr>
          <w:rFonts w:ascii="Times New Roman" w:hAnsi="Times New Roman" w:cs="Times New Roman"/>
          <w:sz w:val="24"/>
          <w:szCs w:val="24"/>
        </w:rPr>
        <w:t>Önasyadaki</w:t>
      </w:r>
      <w:proofErr w:type="spellEnd"/>
      <w:r w:rsidR="00573E6A" w:rsidRPr="00573E6A">
        <w:rPr>
          <w:rFonts w:ascii="Times New Roman" w:hAnsi="Times New Roman" w:cs="Times New Roman"/>
          <w:sz w:val="24"/>
          <w:szCs w:val="24"/>
        </w:rPr>
        <w:t xml:space="preserve"> kuvvet dengesi bu devletin lehine değişmiş, aynı zamanda ticaret yollarının denetimi de Hititlerin eline geçmiş oluyordu. Aynı zamanda bu kentlerden pek çok ganimet ve tutsak da alınmış, bunlar da Anadolu içlerine taşınmıştı.</w:t>
      </w:r>
    </w:p>
    <w:sectPr w:rsidR="00075401" w:rsidRPr="00573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98"/>
    <w:rsid w:val="00075401"/>
    <w:rsid w:val="00236BA8"/>
    <w:rsid w:val="005200DE"/>
    <w:rsid w:val="00573E6A"/>
    <w:rsid w:val="00970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9530C-F68A-4C42-BB0D-424FE8D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6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4</cp:revision>
  <dcterms:created xsi:type="dcterms:W3CDTF">2019-11-14T13:29:00Z</dcterms:created>
  <dcterms:modified xsi:type="dcterms:W3CDTF">2019-11-14T13:32:00Z</dcterms:modified>
</cp:coreProperties>
</file>