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 202 Alkollü İçkiler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Yalçın GÜÇER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Alkollü içkilerin üretim </w:t>
            </w:r>
            <w:proofErr w:type="gramStart"/>
            <w:r>
              <w:rPr>
                <w:szCs w:val="16"/>
              </w:rPr>
              <w:t>prosesleri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Alkollü içkilerin üretim </w:t>
            </w:r>
            <w:proofErr w:type="gramStart"/>
            <w:r>
              <w:rPr>
                <w:szCs w:val="16"/>
              </w:rPr>
              <w:t>proseslerini</w:t>
            </w:r>
            <w:proofErr w:type="gramEnd"/>
            <w:r>
              <w:rPr>
                <w:szCs w:val="16"/>
              </w:rPr>
              <w:t xml:space="preserve"> teknik olarak aktarabilmek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(4)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FİDAN, I., ANLI, E., 2002.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Alkollü</w:t>
            </w:r>
            <w:proofErr w:type="spellEnd"/>
            <w:r>
              <w:t xml:space="preserve"> </w:t>
            </w:r>
            <w:proofErr w:type="spellStart"/>
            <w:r>
              <w:t>İçkiler</w:t>
            </w:r>
            <w:proofErr w:type="spellEnd"/>
            <w:r>
              <w:t xml:space="preserve">. </w:t>
            </w:r>
            <w:proofErr w:type="spellStart"/>
            <w:r>
              <w:t>Kavaklıdere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, No: 6,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Şarap Teknolojisi </w:t>
            </w:r>
            <w:proofErr w:type="spellStart"/>
            <w:r>
              <w:rPr>
                <w:szCs w:val="16"/>
              </w:rPr>
              <w:t>Laboratuvarı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4091"/>
    <w:sectPr w:rsidR="00EB0AE2" w:rsidSect="0007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5DA8"/>
    <w:rsid w:val="000A48ED"/>
    <w:rsid w:val="00166DFA"/>
    <w:rsid w:val="00832BE3"/>
    <w:rsid w:val="00BC32DD"/>
    <w:rsid w:val="00D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Müdür_Yardımcısı</dc:creator>
  <cp:lastModifiedBy>Müdür_Yardımcısı</cp:lastModifiedBy>
  <cp:revision>2</cp:revision>
  <dcterms:created xsi:type="dcterms:W3CDTF">2020-01-24T13:19:00Z</dcterms:created>
  <dcterms:modified xsi:type="dcterms:W3CDTF">2020-01-24T13:19:00Z</dcterms:modified>
</cp:coreProperties>
</file>